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240" w:rsidP="003F1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FWPSAW3222 Recondition band mill wheels</w:t>
      </w:r>
      <w:r>
        <w:fldChar w:fldCharType="end"/>
      </w:r>
    </w:p>
    <w:p w:rsidR="003F1240" w:rsidP="003F1240">
      <w:pPr>
        <w:pStyle w:val="Version"/>
        <w:sectPr w:rsidSect="000C3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F52" w:rsidP="000C3F52">
      <w:pPr>
        <w:pStyle w:val="SuperHeading"/>
      </w:pPr>
      <w:r w:rsidRPr="000C3F52">
        <w:t>Assessment Requirements for FWPSAW3222 Recondition band mill wheels</w:t>
      </w:r>
    </w:p>
    <w:p w:rsidR="00000000" w:rsidRPr="000C3F52" w:rsidP="000C3F52">
      <w:pPr>
        <w:pStyle w:val="Heading1"/>
      </w:pPr>
      <w:bookmarkStart w:id="1" w:name="O_916123"/>
      <w:bookmarkEnd w:id="1"/>
      <w:r w:rsidRPr="000C3F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1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F52" w:rsidP="000C3F52">
            <w:pPr>
              <w:pStyle w:val="BodyText"/>
            </w:pPr>
            <w:r w:rsidRPr="000C3F5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52">
            <w:pPr>
              <w:pStyle w:val="BodyText"/>
              <w:rPr>
                <w:lang w:val="en-NZ"/>
              </w:rPr>
            </w:pPr>
            <w:r w:rsidRPr="000C3F52">
              <w:rPr>
                <w:rStyle w:val="SpecialBold"/>
              </w:rPr>
              <w:t>Comment</w:t>
            </w:r>
          </w:p>
        </w:tc>
      </w:tr>
      <w:tr w:rsidTr="003F1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52">
            <w:pPr>
              <w:pStyle w:val="BodyText"/>
              <w:rPr>
                <w:lang w:val="en-NZ"/>
              </w:rPr>
            </w:pPr>
            <w:r w:rsidRPr="000C3F5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F52" w:rsidP="000C3F52">
            <w:pPr>
              <w:pStyle w:val="BodyText"/>
            </w:pPr>
            <w:r w:rsidRPr="000C3F52">
              <w:t>Replaces equivalent unit FPISAW3222B Recondition band mill wheels, which was firs</w:t>
            </w:r>
            <w:r w:rsidRPr="000C3F52">
              <w:t>t released with FPI11 Forest and Forest Products Training Package Version 2.2. This is the first release of this unit in the new standards format.</w:t>
            </w:r>
          </w:p>
          <w:p w:rsidR="00000000" w:rsidRPr="000C3F52" w:rsidP="000C3F52">
            <w:pPr>
              <w:pStyle w:val="BodyText"/>
            </w:pPr>
            <w:r w:rsidRPr="000C3F52">
              <w:t xml:space="preserve">Assessment requirements now specify the performance and knowledge evidence, as well as assessment conditions </w:t>
            </w:r>
            <w:r w:rsidRPr="000C3F52">
              <w:t>for this unit of competency. 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0C3F52" w:rsidP="000C3F52">
      <w:pPr>
        <w:pStyle w:val="BodyText"/>
      </w:pPr>
    </w:p>
    <w:p w:rsidR="00000000" w:rsidRPr="000C3F52" w:rsidP="000C3F52">
      <w:pPr>
        <w:pStyle w:val="AllowPageBreak"/>
      </w:pPr>
    </w:p>
    <w:p w:rsidR="00000000" w:rsidRPr="000C3F52" w:rsidP="000C3F52">
      <w:pPr>
        <w:pStyle w:val="Heading1"/>
      </w:pPr>
      <w:bookmarkStart w:id="2" w:name="O_916124"/>
      <w:bookmarkEnd w:id="2"/>
      <w:r w:rsidRPr="000C3F52">
        <w:t>Performance Evidence</w:t>
      </w:r>
    </w:p>
    <w:p w:rsidR="00000000" w:rsidRPr="000C3F52" w:rsidP="003F1240">
      <w:pPr>
        <w:pStyle w:val="BodyText"/>
      </w:pPr>
      <w:r w:rsidRPr="000C3F52">
        <w:t>A person demonstrating compet</w:t>
      </w:r>
      <w:r w:rsidRPr="000C3F52">
        <w:t>ency in this unit must satisfy all of the elements, performance criteria and foundation skills of this unit.  If a specific volume or frequency is not stated below, then evidence must be provided that the following requirements have been performed on at le</w:t>
      </w:r>
      <w:r w:rsidRPr="000C3F52">
        <w:t>ast one occasion:</w:t>
      </w:r>
    </w:p>
    <w:p w:rsidR="00000000" w:rsidRPr="000C3F52" w:rsidP="000C3F52">
      <w:pPr>
        <w:pStyle w:val="ListBullet"/>
      </w:pPr>
      <w:r w:rsidRPr="000C3F52">
        <w:t>follow organisational policies and procedures relevant to reconditioning band mill wheels</w:t>
      </w:r>
    </w:p>
    <w:p w:rsidR="00000000" w:rsidRPr="000C3F52" w:rsidP="000C3F52">
      <w:pPr>
        <w:pStyle w:val="ListBullet"/>
      </w:pPr>
      <w:r w:rsidRPr="000C3F52">
        <w:t>recondition band mill wheels in line with the work order and within prescribed organisational requirements</w:t>
      </w:r>
    </w:p>
    <w:p w:rsidR="00000000" w:rsidRPr="000C3F52" w:rsidP="000C3F52">
      <w:pPr>
        <w:pStyle w:val="ListBullet"/>
      </w:pPr>
      <w:r w:rsidRPr="000C3F52">
        <w:t>remove and replace wheels from band mill</w:t>
      </w:r>
      <w:r w:rsidRPr="000C3F52">
        <w:t xml:space="preserve"> if faces are to be resurfaced on a metal lathe</w:t>
      </w:r>
    </w:p>
    <w:p w:rsidR="00000000" w:rsidRPr="000C3F52" w:rsidP="000C3F52">
      <w:pPr>
        <w:pStyle w:val="ListBullet"/>
      </w:pPr>
      <w:r w:rsidRPr="000C3F52">
        <w:t>assess band mill wheel conditions in line with standard operating procedures.</w:t>
      </w:r>
    </w:p>
    <w:p w:rsidR="00000000" w:rsidRPr="000C3F52" w:rsidP="000C3F52">
      <w:pPr>
        <w:pStyle w:val="AllowPageBreak"/>
      </w:pPr>
    </w:p>
    <w:p w:rsidR="00000000" w:rsidRPr="000C3F52" w:rsidP="000C3F52">
      <w:pPr>
        <w:pStyle w:val="Heading1"/>
      </w:pPr>
      <w:bookmarkStart w:id="3" w:name="O_916125"/>
      <w:bookmarkEnd w:id="3"/>
      <w:r w:rsidRPr="000C3F52">
        <w:t>Knowledge Evidence</w:t>
      </w:r>
    </w:p>
    <w:p w:rsidR="00000000" w:rsidRPr="000C3F52" w:rsidP="003F1240">
      <w:pPr>
        <w:pStyle w:val="BodyText"/>
      </w:pPr>
      <w:r w:rsidRPr="000C3F52">
        <w:t>A person competent in this unit must be able to demonstrate knowledge of:</w:t>
      </w:r>
    </w:p>
    <w:p w:rsidR="00000000" w:rsidRPr="000C3F52" w:rsidP="000C3F52">
      <w:pPr>
        <w:pStyle w:val="ListBullet"/>
      </w:pPr>
      <w:r w:rsidRPr="000C3F52">
        <w:t>purpose, features and operation of a band and wide band saw mill wheels</w:t>
      </w:r>
    </w:p>
    <w:p w:rsidR="00000000" w:rsidRPr="000C3F52" w:rsidP="000C3F52">
      <w:pPr>
        <w:pStyle w:val="ListBullet"/>
      </w:pPr>
      <w:r w:rsidRPr="000C3F52">
        <w:t>features and names of different parts of band mills</w:t>
      </w:r>
    </w:p>
    <w:p w:rsidR="00000000" w:rsidRPr="000C3F52" w:rsidP="000C3F52">
      <w:pPr>
        <w:pStyle w:val="ListBullet"/>
      </w:pPr>
      <w:r w:rsidRPr="000C3F52">
        <w:t>purpose, features and operation of tools and equipment used to recondition band mill wheels:</w:t>
      </w:r>
    </w:p>
    <w:p w:rsidR="00000000" w:rsidRPr="000C3F52" w:rsidP="000C3F52">
      <w:pPr>
        <w:pStyle w:val="ListBullet2"/>
      </w:pPr>
      <w:r w:rsidRPr="000C3F52">
        <w:t xml:space="preserve">grinding equipment </w:t>
      </w:r>
    </w:p>
    <w:p w:rsidR="00000000" w:rsidRPr="000C3F52" w:rsidP="000C3F52">
      <w:pPr>
        <w:pStyle w:val="ListBullet2"/>
      </w:pPr>
      <w:r w:rsidRPr="000C3F52">
        <w:t>measuring equipmen</w:t>
      </w:r>
      <w:r w:rsidRPr="000C3F52">
        <w:t xml:space="preserve">t </w:t>
      </w:r>
    </w:p>
    <w:p w:rsidR="00000000" w:rsidRPr="000C3F52" w:rsidP="000C3F52">
      <w:pPr>
        <w:pStyle w:val="ListBullet"/>
      </w:pPr>
      <w:r w:rsidRPr="000C3F52">
        <w:t>importance of aligning band mill wheels to the specified profile for continued accuracy during band saw operation</w:t>
      </w:r>
    </w:p>
    <w:p w:rsidR="00000000" w:rsidRPr="000C3F52" w:rsidP="000C3F52">
      <w:pPr>
        <w:pStyle w:val="ListBullet"/>
      </w:pPr>
      <w:r w:rsidRPr="000C3F52">
        <w:t>methods for:</w:t>
      </w:r>
    </w:p>
    <w:p w:rsidR="00000000" w:rsidRPr="000C3F52" w:rsidP="000C3F52">
      <w:pPr>
        <w:pStyle w:val="ListBullet2"/>
      </w:pPr>
      <w:r w:rsidRPr="000C3F52">
        <w:t>removing wheels from band mills</w:t>
      </w:r>
    </w:p>
    <w:p w:rsidR="00000000" w:rsidRPr="000C3F52" w:rsidP="000C3F52">
      <w:pPr>
        <w:pStyle w:val="ListBullet2"/>
      </w:pPr>
      <w:r w:rsidRPr="000C3F52">
        <w:t>assessing condition of wheels</w:t>
      </w:r>
    </w:p>
    <w:p w:rsidR="00000000" w:rsidRPr="000C3F52" w:rsidP="000C3F52">
      <w:pPr>
        <w:pStyle w:val="ListBullet2"/>
      </w:pPr>
      <w:r w:rsidRPr="000C3F52">
        <w:t>grinding the faces of the band mill wheels to specified requir</w:t>
      </w:r>
      <w:r w:rsidRPr="000C3F52">
        <w:t>ements</w:t>
      </w:r>
    </w:p>
    <w:p w:rsidR="00000000" w:rsidRPr="000C3F52" w:rsidP="000C3F52">
      <w:pPr>
        <w:pStyle w:val="ListBullet2"/>
      </w:pPr>
      <w:r w:rsidRPr="000C3F52">
        <w:t>re-assembling band mill components</w:t>
      </w:r>
    </w:p>
    <w:p w:rsidR="00000000" w:rsidRPr="000C3F52" w:rsidP="000C3F52">
      <w:pPr>
        <w:pStyle w:val="ListBullet2"/>
      </w:pPr>
      <w:r w:rsidRPr="000C3F52">
        <w:t>setting up band saw on mill to specific alignment</w:t>
      </w:r>
    </w:p>
    <w:p w:rsidR="00000000" w:rsidRPr="000C3F52" w:rsidP="000C3F52">
      <w:pPr>
        <w:pStyle w:val="ListBullet2"/>
      </w:pPr>
      <w:r w:rsidRPr="000C3F52">
        <w:t>testing operational effectiveness of band saws and mills</w:t>
      </w:r>
    </w:p>
    <w:p w:rsidR="00000000" w:rsidRPr="000C3F52" w:rsidP="000C3F52">
      <w:pPr>
        <w:pStyle w:val="ListBullet"/>
      </w:pPr>
      <w:r w:rsidRPr="000C3F52">
        <w:t>wheel profiles and appropriate tolerances</w:t>
      </w:r>
    </w:p>
    <w:p w:rsidR="00000000" w:rsidRPr="000C3F52" w:rsidP="000C3F52">
      <w:pPr>
        <w:pStyle w:val="ListBullet"/>
      </w:pPr>
      <w:r w:rsidRPr="000C3F52">
        <w:t>range of speeds at which abrasive grinders can be operated without damaging band mill wheels</w:t>
      </w:r>
    </w:p>
    <w:p w:rsidR="00000000" w:rsidRPr="000C3F52" w:rsidP="000C3F52">
      <w:pPr>
        <w:pStyle w:val="ListBullet"/>
      </w:pPr>
      <w:r w:rsidRPr="000C3F52">
        <w:t>organisational policies and procedures specific to reconditioning band mill wheels:</w:t>
      </w:r>
    </w:p>
    <w:p w:rsidR="00000000" w:rsidRPr="000C3F52" w:rsidP="000C3F52">
      <w:pPr>
        <w:pStyle w:val="ListBullet2"/>
      </w:pPr>
      <w:r w:rsidRPr="000C3F52">
        <w:t>workplace health and safety with particular emphasis on equipment lock out and</w:t>
      </w:r>
      <w:r w:rsidRPr="000C3F52">
        <w:t xml:space="preserve"> use of personal protective equipment</w:t>
      </w:r>
    </w:p>
    <w:p w:rsidR="00000000" w:rsidRPr="000C3F52" w:rsidP="000C3F52">
      <w:pPr>
        <w:pStyle w:val="ListBullet2"/>
      </w:pPr>
      <w:r w:rsidRPr="000C3F52">
        <w:t>communication reporting lines</w:t>
      </w:r>
    </w:p>
    <w:p w:rsidR="00000000" w:rsidRPr="000C3F52" w:rsidP="000C3F52">
      <w:pPr>
        <w:pStyle w:val="ListBullet2"/>
      </w:pPr>
      <w:r w:rsidRPr="000C3F52">
        <w:t>recording and reporting processing and equipment faults.</w:t>
      </w:r>
    </w:p>
    <w:p w:rsidR="00000000" w:rsidRPr="000C3F52" w:rsidP="000C3F52">
      <w:pPr>
        <w:pStyle w:val="ListBullet"/>
      </w:pPr>
      <w:r w:rsidRPr="000C3F52">
        <w:t>environmental protection practices for repairing and maintaining tools and equipment in forest products factory settings:</w:t>
      </w:r>
    </w:p>
    <w:p w:rsidR="00000000" w:rsidRPr="000C3F52" w:rsidP="000C3F52">
      <w:pPr>
        <w:pStyle w:val="ListBullet2"/>
      </w:pPr>
      <w:r w:rsidRPr="000C3F52">
        <w:t>reducin</w:t>
      </w:r>
      <w:r w:rsidRPr="000C3F52">
        <w:t>g water and energy use</w:t>
      </w:r>
    </w:p>
    <w:p w:rsidR="00000000" w:rsidRPr="000C3F52" w:rsidP="000C3F52">
      <w:pPr>
        <w:pStyle w:val="ListBullet2"/>
      </w:pPr>
      <w:r w:rsidRPr="000C3F52">
        <w:t>cleaning plant, tools and equipment</w:t>
      </w:r>
    </w:p>
    <w:p w:rsidR="00000000" w:rsidRPr="000C3F52" w:rsidP="000C3F52">
      <w:pPr>
        <w:pStyle w:val="ListBullet2"/>
      </w:pPr>
      <w:r w:rsidRPr="000C3F52">
        <w:t>disposing of, recycling and reusing materials.</w:t>
      </w:r>
    </w:p>
    <w:p w:rsidR="00000000" w:rsidRPr="000C3F52" w:rsidP="000C3F52">
      <w:pPr>
        <w:pStyle w:val="AllowPageBreak"/>
      </w:pPr>
    </w:p>
    <w:p w:rsidR="00000000" w:rsidRPr="000C3F52" w:rsidP="000C3F52">
      <w:pPr>
        <w:pStyle w:val="Heading1"/>
      </w:pPr>
      <w:bookmarkStart w:id="4" w:name="O_916126"/>
      <w:bookmarkEnd w:id="4"/>
      <w:r w:rsidRPr="000C3F52">
        <w:t>Assessment Conditions</w:t>
      </w:r>
    </w:p>
    <w:p w:rsidR="00000000" w:rsidRPr="000C3F52" w:rsidP="003F1240">
      <w:pPr>
        <w:pStyle w:val="BodyText"/>
      </w:pPr>
      <w:r w:rsidRPr="000C3F52">
        <w:t>The following resources must be made available:</w:t>
      </w:r>
    </w:p>
    <w:p w:rsidR="00000000" w:rsidRPr="000C3F52" w:rsidP="000C3F52">
      <w:pPr>
        <w:pStyle w:val="ListBullet"/>
      </w:pPr>
      <w:r w:rsidRPr="000C3F52">
        <w:t>tools and equipment used to recondition band mill wheels:</w:t>
      </w:r>
    </w:p>
    <w:p w:rsidR="00000000" w:rsidRPr="000C3F52" w:rsidP="000C3F52">
      <w:pPr>
        <w:pStyle w:val="ListBullet2"/>
      </w:pPr>
      <w:r w:rsidRPr="000C3F52">
        <w:t xml:space="preserve">grinding equipment </w:t>
      </w:r>
    </w:p>
    <w:p w:rsidR="00000000" w:rsidRPr="000C3F52" w:rsidP="000C3F52">
      <w:pPr>
        <w:pStyle w:val="ListBullet2"/>
      </w:pPr>
      <w:r w:rsidRPr="000C3F52">
        <w:t xml:space="preserve">measuring equipment </w:t>
      </w:r>
    </w:p>
    <w:p w:rsidR="00000000" w:rsidRPr="000C3F52" w:rsidP="000C3F52">
      <w:pPr>
        <w:pStyle w:val="ListBullet"/>
      </w:pPr>
      <w:r w:rsidRPr="000C3F52">
        <w:t>band mills including the entire mechanical structure and componentry that make up the machine</w:t>
      </w:r>
    </w:p>
    <w:p w:rsidR="00000000" w:rsidRPr="000C3F52" w:rsidP="000C3F52">
      <w:pPr>
        <w:pStyle w:val="ListBullet"/>
      </w:pPr>
      <w:r w:rsidRPr="000C3F52">
        <w:t>mill wheels to be reconditioned:</w:t>
      </w:r>
    </w:p>
    <w:p w:rsidR="00000000" w:rsidRPr="000C3F52" w:rsidP="000C3F52">
      <w:pPr>
        <w:pStyle w:val="ListBullet2"/>
      </w:pPr>
      <w:r w:rsidRPr="000C3F52">
        <w:t>band and wide band mill wheels</w:t>
      </w:r>
    </w:p>
    <w:p w:rsidR="00000000" w:rsidRPr="000C3F52" w:rsidP="000C3F52">
      <w:pPr>
        <w:pStyle w:val="ListBullet"/>
      </w:pPr>
      <w:r w:rsidRPr="000C3F52">
        <w:t>personal protective equipment suitable for recondition</w:t>
      </w:r>
      <w:r w:rsidRPr="000C3F52">
        <w:t>ing band mill wheels</w:t>
      </w:r>
    </w:p>
    <w:p w:rsidR="00000000" w:rsidRPr="000C3F52" w:rsidP="000C3F52">
      <w:pPr>
        <w:pStyle w:val="ListBullet"/>
      </w:pPr>
      <w:r w:rsidRPr="000C3F52">
        <w:t>manufacturers’ instructions for use, repair and maintenance of equipment</w:t>
      </w:r>
    </w:p>
    <w:p w:rsidR="00000000" w:rsidRPr="000C3F52" w:rsidP="000C3F52">
      <w:pPr>
        <w:pStyle w:val="ListBullet"/>
      </w:pPr>
      <w:r w:rsidRPr="000C3F52">
        <w:t>work order for repair and maintenance activities with specific instructions for reconditioning band mill wheels in specified equipment</w:t>
      </w:r>
    </w:p>
    <w:p w:rsidR="00000000" w:rsidRPr="000C3F52" w:rsidP="000C3F52">
      <w:pPr>
        <w:pStyle w:val="ListBullet"/>
      </w:pPr>
      <w:r w:rsidRPr="000C3F52">
        <w:t>template documents for reco</w:t>
      </w:r>
      <w:r w:rsidRPr="000C3F52">
        <w:t>rding processing and equipment faults</w:t>
      </w:r>
    </w:p>
    <w:p w:rsidR="00000000" w:rsidRPr="000C3F52" w:rsidP="000C3F52">
      <w:pPr>
        <w:pStyle w:val="ListBullet"/>
      </w:pPr>
      <w:r w:rsidRPr="000C3F52">
        <w:t>relevant personnel for the purposes of communicating information</w:t>
      </w:r>
    </w:p>
    <w:p w:rsidR="00000000" w:rsidRPr="000C3F52" w:rsidP="000C3F52">
      <w:pPr>
        <w:pStyle w:val="ListBullet"/>
      </w:pPr>
      <w:r w:rsidRPr="000C3F52">
        <w:t>organisational policies and procedures for reconditioning band mill wheels.</w:t>
      </w:r>
    </w:p>
    <w:p w:rsidR="00000000" w:rsidRPr="000C3F52" w:rsidP="000C3F52">
      <w:pPr>
        <w:pStyle w:val="BodyText"/>
      </w:pPr>
    </w:p>
    <w:p w:rsidR="00000000" w:rsidRPr="000C3F52" w:rsidP="003F1240">
      <w:pPr>
        <w:pStyle w:val="BodyText"/>
      </w:pPr>
      <w:r w:rsidRPr="000C3F52">
        <w:t xml:space="preserve">Competency is to be assessed in the workplace or a simulated environment that accurately reflects performance in a real workplace setting. </w:t>
      </w:r>
    </w:p>
    <w:p w:rsidR="00000000" w:rsidRPr="000C3F52" w:rsidP="003F1240">
      <w:pPr>
        <w:pStyle w:val="Heading3"/>
      </w:pPr>
      <w:r w:rsidRPr="000C3F52">
        <w:rPr>
          <w:rStyle w:val="SpecialBold"/>
        </w:rPr>
        <w:t>Assessor requirements</w:t>
      </w:r>
    </w:p>
    <w:p w:rsidR="00000000" w:rsidRPr="000C3F52" w:rsidP="003F1240">
      <w:pPr>
        <w:pStyle w:val="BodyText"/>
      </w:pPr>
      <w:r w:rsidRPr="000C3F52">
        <w:t>Assessors must:</w:t>
      </w:r>
    </w:p>
    <w:p w:rsidR="00000000" w:rsidRPr="000C3F52" w:rsidP="000C3F52">
      <w:pPr>
        <w:pStyle w:val="ListBullet"/>
      </w:pPr>
      <w:r w:rsidRPr="000C3F52">
        <w:t>hold the appropriate assessor competency standards as outlined in regulations</w:t>
      </w:r>
      <w:r w:rsidRPr="000C3F52">
        <w:t>; and</w:t>
      </w:r>
    </w:p>
    <w:p w:rsidR="00000000" w:rsidRPr="000C3F52" w:rsidP="000C3F52">
      <w:pPr>
        <w:pStyle w:val="ListBullet"/>
      </w:pPr>
      <w:r w:rsidRPr="000C3F52">
        <w:t>be able to demonstrate vocational competencies at least to the level being assessed; and</w:t>
      </w:r>
    </w:p>
    <w:p w:rsidR="00000000" w:rsidRPr="000C3F52" w:rsidP="000C3F52">
      <w:pPr>
        <w:pStyle w:val="ListBullet"/>
      </w:pPr>
      <w:r w:rsidRPr="000C3F52">
        <w:t xml:space="preserve">be able to demonstrate how they are continuing to develop their VET knowledge and skills as well as maintaining their industry currency and assessor competence. </w:t>
      </w:r>
    </w:p>
    <w:p w:rsidR="00000000" w:rsidRPr="000C3F52" w:rsidP="000C3F52">
      <w:pPr>
        <w:pStyle w:val="AllowPageBreak"/>
      </w:pPr>
    </w:p>
    <w:p w:rsidR="00000000" w:rsidRPr="000C3F52" w:rsidP="000C3F52">
      <w:pPr>
        <w:pStyle w:val="Heading1"/>
      </w:pPr>
      <w:bookmarkStart w:id="5" w:name="O_916129"/>
      <w:bookmarkEnd w:id="5"/>
      <w:r w:rsidRPr="000C3F52">
        <w:t>Links</w:t>
      </w:r>
    </w:p>
    <w:p w:rsidR="00000000" w:rsidRPr="000C3F52" w:rsidP="003F1240">
      <w:pPr>
        <w:pStyle w:val="BodyText"/>
      </w:pPr>
      <w:r w:rsidRPr="000C3F5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691FC4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0C3F52" w:rsidP="000C3F52"/>
    <w:sectPr w:rsidSect="000C3F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52" w:rsidRPr="003F1240" w:rsidP="003F1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40" w:rsidP="000C3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240" w:rsidP="000C3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1240" w:rsidP="000C3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F52" w:rsidRPr="003F1240" w:rsidP="003F1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40" w:rsidRPr="002D2AF8" w:rsidP="000C3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FWPSAW3222 Recondition band mill wheels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3F1240" w:rsidP="000C3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F8C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DCC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6CA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F52"/>
  </w:style>
  <w:style w:type="character" w:customStyle="1" w:styleId="Heading1Char">
    <w:name w:val="Heading 1 Char"/>
    <w:basedOn w:val="DefaultParagraphFont"/>
    <w:link w:val="Heading1"/>
    <w:rsid w:val="000C3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F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F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F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F52"/>
    <w:rPr>
      <w:b/>
      <w:spacing w:val="0"/>
    </w:rPr>
  </w:style>
  <w:style w:type="paragraph" w:styleId="ListBullet2">
    <w:name w:val="List Bullet 2"/>
    <w:basedOn w:val="List2"/>
    <w:rsid w:val="000C3F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3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F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3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F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F52"/>
    <w:rPr>
      <w:i/>
    </w:rPr>
  </w:style>
  <w:style w:type="paragraph" w:styleId="Caption">
    <w:name w:val="caption"/>
    <w:basedOn w:val="BodyText"/>
    <w:next w:val="Normal"/>
    <w:qFormat/>
    <w:rsid w:val="000C3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F52"/>
  </w:style>
  <w:style w:type="paragraph" w:styleId="TableofFigures">
    <w:name w:val="table of figures"/>
    <w:basedOn w:val="Normal"/>
    <w:next w:val="Normal"/>
    <w:semiHidden/>
    <w:rsid w:val="000C3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F52"/>
    <w:pPr>
      <w:numPr>
        <w:numId w:val="11"/>
      </w:numPr>
    </w:pPr>
  </w:style>
  <w:style w:type="character" w:customStyle="1" w:styleId="WingdingSymbols">
    <w:name w:val="Wingding Symbols"/>
    <w:rsid w:val="000C3F52"/>
    <w:rPr>
      <w:rFonts w:ascii="Wingdings" w:hAnsi="Wingdings"/>
    </w:rPr>
  </w:style>
  <w:style w:type="paragraph" w:customStyle="1" w:styleId="TableHeading">
    <w:name w:val="Table Heading"/>
    <w:basedOn w:val="HeadingBase"/>
    <w:rsid w:val="000C3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F52"/>
    <w:rPr>
      <w:color w:val="0033CC"/>
      <w:u w:val="none"/>
    </w:rPr>
  </w:style>
  <w:style w:type="paragraph" w:customStyle="1" w:styleId="BodyTextRight">
    <w:name w:val="Body Text Right"/>
    <w:basedOn w:val="BodyText"/>
    <w:rsid w:val="000C3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F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F52"/>
    <w:rPr>
      <w:sz w:val="32"/>
    </w:rPr>
  </w:style>
  <w:style w:type="paragraph" w:customStyle="1" w:styleId="HeadingProcedure">
    <w:name w:val="Heading Procedure"/>
    <w:basedOn w:val="HeadingBase"/>
    <w:next w:val="Normal"/>
    <w:rsid w:val="000C3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F52"/>
    <w:pPr>
      <w:spacing w:before="60" w:after="60"/>
    </w:pPr>
  </w:style>
  <w:style w:type="paragraph" w:styleId="ListContinue">
    <w:name w:val="List Continue"/>
    <w:basedOn w:val="List"/>
    <w:rsid w:val="000C3F52"/>
    <w:pPr>
      <w:ind w:firstLine="0"/>
    </w:pPr>
  </w:style>
  <w:style w:type="paragraph" w:customStyle="1" w:styleId="ListNote">
    <w:name w:val="List Note"/>
    <w:basedOn w:val="List"/>
    <w:rsid w:val="000C3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F52"/>
    <w:rPr>
      <w:rFonts w:ascii="Courier New" w:hAnsi="Courier New"/>
    </w:rPr>
  </w:style>
  <w:style w:type="paragraph" w:customStyle="1" w:styleId="NoteBullet">
    <w:name w:val="Note Bullet"/>
    <w:basedOn w:val="Note"/>
    <w:rsid w:val="000C3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F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3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F52"/>
    <w:rPr>
      <w:b/>
      <w:smallCaps/>
    </w:rPr>
  </w:style>
  <w:style w:type="paragraph" w:customStyle="1" w:styleId="TableListNumber">
    <w:name w:val="Table List Number"/>
    <w:basedOn w:val="ListNumber"/>
    <w:rsid w:val="000C3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F52"/>
    <w:pPr>
      <w:numPr>
        <w:numId w:val="9"/>
      </w:numPr>
    </w:pPr>
  </w:style>
  <w:style w:type="paragraph" w:customStyle="1" w:styleId="ListAlpha2">
    <w:name w:val="List Alpha 2"/>
    <w:basedOn w:val="List2"/>
    <w:rsid w:val="000C3F52"/>
    <w:pPr>
      <w:numPr>
        <w:numId w:val="8"/>
      </w:numPr>
    </w:pPr>
  </w:style>
  <w:style w:type="paragraph" w:styleId="List2">
    <w:name w:val="List 2"/>
    <w:basedOn w:val="BodyText"/>
    <w:rsid w:val="000C3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F5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F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3F52"/>
    <w:pPr>
      <w:numPr>
        <w:numId w:val="4"/>
      </w:numPr>
    </w:pPr>
  </w:style>
  <w:style w:type="paragraph" w:styleId="ListContinue2">
    <w:name w:val="List Continue 2"/>
    <w:basedOn w:val="List2"/>
    <w:rsid w:val="000C3F52"/>
    <w:pPr>
      <w:ind w:firstLine="0"/>
    </w:pPr>
  </w:style>
  <w:style w:type="paragraph" w:styleId="ListContinue3">
    <w:name w:val="List Continue 3"/>
    <w:basedOn w:val="List3"/>
    <w:rsid w:val="000C3F52"/>
    <w:pPr>
      <w:ind w:left="1021" w:firstLine="0"/>
    </w:pPr>
  </w:style>
  <w:style w:type="paragraph" w:styleId="ListContinue4">
    <w:name w:val="List Continue 4"/>
    <w:basedOn w:val="List4"/>
    <w:rsid w:val="000C3F52"/>
    <w:pPr>
      <w:ind w:firstLine="0"/>
    </w:pPr>
  </w:style>
  <w:style w:type="paragraph" w:styleId="ListContinue5">
    <w:name w:val="List Continue 5"/>
    <w:basedOn w:val="List5"/>
    <w:rsid w:val="000C3F52"/>
    <w:pPr>
      <w:ind w:firstLine="0"/>
    </w:pPr>
  </w:style>
  <w:style w:type="paragraph" w:styleId="ListNumber3">
    <w:name w:val="List Number 3"/>
    <w:basedOn w:val="List3"/>
    <w:rsid w:val="000C3F52"/>
    <w:pPr>
      <w:numPr>
        <w:numId w:val="5"/>
      </w:numPr>
    </w:pPr>
  </w:style>
  <w:style w:type="paragraph" w:styleId="ListNumber4">
    <w:name w:val="List Number 4"/>
    <w:basedOn w:val="List4"/>
    <w:rsid w:val="000C3F52"/>
    <w:pPr>
      <w:numPr>
        <w:numId w:val="6"/>
      </w:numPr>
    </w:pPr>
  </w:style>
  <w:style w:type="paragraph" w:styleId="ListNumber5">
    <w:name w:val="List Number 5"/>
    <w:basedOn w:val="List5"/>
    <w:rsid w:val="000C3F52"/>
    <w:pPr>
      <w:numPr>
        <w:numId w:val="7"/>
      </w:numPr>
    </w:pPr>
  </w:style>
  <w:style w:type="paragraph" w:styleId="BlockText">
    <w:name w:val="Block Text"/>
    <w:basedOn w:val="Normal"/>
    <w:rsid w:val="000C3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F52"/>
    <w:rPr>
      <w:sz w:val="16"/>
      <w:vertAlign w:val="superscript"/>
    </w:rPr>
  </w:style>
  <w:style w:type="character" w:customStyle="1" w:styleId="Symbols">
    <w:name w:val="Symbols"/>
    <w:basedOn w:val="DefaultParagraphFont"/>
    <w:rsid w:val="000C3F52"/>
    <w:rPr>
      <w:rFonts w:ascii="Symbol" w:hAnsi="Symbol"/>
    </w:rPr>
  </w:style>
  <w:style w:type="character" w:customStyle="1" w:styleId="MenuOptions">
    <w:name w:val="Menu Options"/>
    <w:basedOn w:val="DefaultParagraphFont"/>
    <w:rsid w:val="000C3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F52"/>
    <w:rPr>
      <w:b/>
    </w:rPr>
  </w:style>
  <w:style w:type="character" w:customStyle="1" w:styleId="Underlined">
    <w:name w:val="Underlined"/>
    <w:basedOn w:val="DefaultParagraphFont"/>
    <w:rsid w:val="000C3F52"/>
    <w:rPr>
      <w:u w:val="single"/>
    </w:rPr>
  </w:style>
  <w:style w:type="paragraph" w:customStyle="1" w:styleId="TableBodyTextRight">
    <w:name w:val="Table Body Text Right"/>
    <w:basedOn w:val="TableBodyText"/>
    <w:rsid w:val="000C3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F52"/>
    <w:rPr>
      <w:sz w:val="18"/>
    </w:rPr>
  </w:style>
  <w:style w:type="paragraph" w:customStyle="1" w:styleId="BodySmallRight">
    <w:name w:val="Body Small Right"/>
    <w:basedOn w:val="BodyTextRight"/>
    <w:rsid w:val="000C3F52"/>
    <w:rPr>
      <w:sz w:val="18"/>
      <w:szCs w:val="18"/>
    </w:rPr>
  </w:style>
  <w:style w:type="paragraph" w:customStyle="1" w:styleId="MarginEdition">
    <w:name w:val="Margin Edition"/>
    <w:basedOn w:val="MarginNote"/>
    <w:rsid w:val="000C3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F52"/>
    <w:rPr>
      <w:sz w:val="2"/>
      <w:szCs w:val="2"/>
    </w:rPr>
  </w:style>
  <w:style w:type="character" w:customStyle="1" w:styleId="Small">
    <w:name w:val="Small"/>
    <w:basedOn w:val="DefaultParagraphFont"/>
    <w:rsid w:val="000C3F52"/>
    <w:rPr>
      <w:sz w:val="16"/>
    </w:rPr>
  </w:style>
  <w:style w:type="paragraph" w:customStyle="1" w:styleId="WideTable">
    <w:name w:val="Wide Table"/>
    <w:basedOn w:val="Normal"/>
    <w:rsid w:val="000C3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F52"/>
  </w:style>
  <w:style w:type="paragraph" w:styleId="Quote">
    <w:name w:val="Quote"/>
    <w:basedOn w:val="Heading1"/>
    <w:link w:val="QuoteChar"/>
    <w:qFormat/>
    <w:rsid w:val="000C3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F52"/>
    <w:pPr>
      <w:pageBreakBefore/>
    </w:pPr>
  </w:style>
  <w:style w:type="paragraph" w:customStyle="1" w:styleId="Border">
    <w:name w:val="Border"/>
    <w:basedOn w:val="Normal"/>
    <w:qFormat/>
    <w:rsid w:val="000C3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F52"/>
    <w:rPr>
      <w:u w:val="single"/>
    </w:rPr>
  </w:style>
  <w:style w:type="character" w:customStyle="1" w:styleId="BoldandItalics">
    <w:name w:val="Bold and Italics"/>
    <w:qFormat/>
    <w:rsid w:val="000C3F52"/>
    <w:rPr>
      <w:b/>
      <w:i/>
      <w:u w:val="none"/>
    </w:rPr>
  </w:style>
  <w:style w:type="paragraph" w:styleId="BalloonText">
    <w:name w:val="Balloon Text"/>
    <w:basedOn w:val="Normal"/>
    <w:link w:val="BalloonTextChar"/>
    <w:rsid w:val="000C3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F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F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F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1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3863</Characters>
  <Application>Microsoft Office Word</Application>
  <DocSecurity>0</DocSecurity>
  <Lines>99</Lines>
  <Paragraphs>73</Paragraphs>
  <ScaleCrop>false</ScaleCrop>
  <Company>Author-it Software Corporation Ltd.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FWPSAW3222 Recondition band mill wheels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2018-12-18T05:19:00Z</dcterms:created>
  <dcterms:modified xsi:type="dcterms:W3CDTF">2018-12-18T05:19:00Z</dcterms:modified>
</cp:coreProperties>
</file>