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DCF" w:rsidP="009C0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FWPSAW3217 Hard face saw teeth</w:t>
      </w:r>
      <w:r>
        <w:fldChar w:fldCharType="end"/>
      </w:r>
    </w:p>
    <w:p w:rsidR="009C0DCF" w:rsidP="009C0DCF">
      <w:pPr>
        <w:pStyle w:val="Version"/>
        <w:sectPr w:rsidSect="00624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476B" w:rsidP="0062476B">
      <w:pPr>
        <w:pStyle w:val="SuperHeading"/>
      </w:pPr>
      <w:r w:rsidRPr="0062476B">
        <w:t>FWPSAW3217 Hard face saw teeth</w:t>
      </w:r>
    </w:p>
    <w:p w:rsidR="00000000" w:rsidRPr="0062476B" w:rsidP="0062476B">
      <w:pPr>
        <w:pStyle w:val="Heading1"/>
      </w:pPr>
      <w:bookmarkStart w:id="1" w:name="O_972717"/>
      <w:bookmarkEnd w:id="1"/>
      <w:r w:rsidRPr="006247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624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rPr>
                <w:rStyle w:val="SpecialBold"/>
              </w:rPr>
              <w:t>Comments</w:t>
            </w:r>
          </w:p>
        </w:tc>
      </w:tr>
      <w:tr w:rsidTr="00624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Release 2</w:t>
            </w:r>
            <w:r w:rsidRPr="0062476B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This version released with FWP Forest and Wood Products Training Package Version 3.0.</w:t>
            </w:r>
          </w:p>
        </w:tc>
      </w:tr>
      <w:tr w:rsidTr="006247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t>This version released with FWP Forest and Wood Products Training Package Version 2.0.</w:t>
            </w:r>
          </w:p>
        </w:tc>
      </w:tr>
    </w:tbl>
    <w:p w:rsidR="00000000" w:rsidRPr="0062476B" w:rsidP="0062476B">
      <w:pPr>
        <w:pStyle w:val="BodyText"/>
      </w:pP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2" w:name="O_972716"/>
      <w:bookmarkEnd w:id="2"/>
      <w:r w:rsidRPr="0062476B">
        <w:t>Appl</w:t>
      </w:r>
      <w:r w:rsidRPr="0062476B">
        <w:t>ication</w:t>
      </w:r>
    </w:p>
    <w:p w:rsidR="00000000" w:rsidRPr="0062476B" w:rsidP="009C0DCF">
      <w:pPr>
        <w:pStyle w:val="BodyText"/>
      </w:pPr>
      <w:r w:rsidRPr="0062476B">
        <w:t>This unit of competency describes the outcomes required to set the hard face machine and hard face the teeth of band, circular and gang saw blades. Work is completed in a forest products factory setting.</w:t>
      </w:r>
    </w:p>
    <w:p w:rsidR="00000000" w:rsidRPr="0062476B" w:rsidP="009C0DCF">
      <w:pPr>
        <w:pStyle w:val="BodyText"/>
      </w:pPr>
      <w:r w:rsidRPr="0062476B">
        <w:t>The unit applies to Sawdoctor, Saw Repairer.</w:t>
      </w:r>
      <w:r w:rsidRPr="0062476B">
        <w:t xml:space="preserve"> </w:t>
      </w:r>
    </w:p>
    <w:p w:rsidR="009C0DCF" w:rsidP="009C0DCF">
      <w:pPr>
        <w:pStyle w:val="BodyText"/>
      </w:pPr>
      <w:r w:rsidRPr="0062476B">
        <w:t>No licensing, legislative, regulatory, or certification requirements apply to this unit at the time of publication.</w:t>
      </w:r>
    </w:p>
    <w:p w:rsidR="00000000" w:rsidRPr="0062476B" w:rsidP="0062476B">
      <w:pPr>
        <w:pStyle w:val="Heading1"/>
      </w:pPr>
      <w:bookmarkStart w:id="3" w:name="O_972715"/>
      <w:bookmarkEnd w:id="3"/>
      <w:r w:rsidRPr="0062476B">
        <w:t>Pre-requisite Unit</w:t>
      </w:r>
    </w:p>
    <w:p w:rsidR="00000000" w:rsidRPr="0062476B" w:rsidP="009C0DCF">
      <w:pPr>
        <w:pStyle w:val="BodyText"/>
      </w:pPr>
      <w:r w:rsidRPr="0062476B">
        <w:t>Nil</w:t>
      </w:r>
    </w:p>
    <w:p w:rsidR="00000000" w:rsidRPr="0062476B" w:rsidP="0062476B">
      <w:pPr>
        <w:pStyle w:val="Heading1"/>
      </w:pPr>
      <w:bookmarkStart w:id="4" w:name="O_972714"/>
      <w:bookmarkEnd w:id="4"/>
      <w:r w:rsidRPr="0062476B">
        <w:t>Unit Sector</w:t>
      </w:r>
    </w:p>
    <w:p w:rsidR="00000000" w:rsidRPr="0062476B" w:rsidP="009C0DCF">
      <w:pPr>
        <w:pStyle w:val="BodyText"/>
      </w:pPr>
      <w:r w:rsidRPr="0062476B">
        <w:t>Sawmilling and Processing</w:t>
      </w:r>
    </w:p>
    <w:p w:rsidR="00000000" w:rsidRPr="0062476B" w:rsidP="0062476B">
      <w:pPr>
        <w:pStyle w:val="Heading1"/>
      </w:pPr>
      <w:bookmarkStart w:id="5" w:name="O_972713"/>
      <w:bookmarkEnd w:id="5"/>
      <w:r w:rsidRPr="006247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Element</w:t>
            </w:r>
          </w:p>
          <w:p w:rsidR="00000000" w:rsidRPr="0062476B" w:rsidP="0062476B">
            <w:pPr>
              <w:pStyle w:val="BodyText"/>
            </w:pPr>
            <w:r w:rsidRPr="006247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Performance Criteria</w:t>
            </w:r>
          </w:p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rPr>
                <w:rStyle w:val="Emphasis"/>
              </w:rPr>
              <w:t>Performance criteria describe the performance needed to demonstrate achievement of the element. Where bold italicised text is used, further information</w:t>
            </w:r>
            <w:r w:rsidRPr="0062476B">
              <w:rPr>
                <w:rStyle w:val="Emphasis"/>
              </w:rPr>
              <w:t xml:space="preserve"> is detailed in the range of conditions.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1. Prepare to hard face saw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t>1.1 Review work order and where required check with appropriate personnel.</w:t>
            </w:r>
          </w:p>
          <w:p w:rsidR="00000000" w:rsidRPr="0062476B" w:rsidP="0062476B">
            <w:pPr>
              <w:pStyle w:val="BodyText"/>
            </w:pPr>
            <w:r w:rsidRPr="0062476B">
              <w:t>1.2 Select appropriate maintenance and personal protective equipment and check for operational effectiven</w:t>
            </w:r>
            <w:r w:rsidRPr="0062476B">
              <w:t>ess in line with manufacturer</w:t>
            </w:r>
            <w:r>
              <w:t>’</w:t>
            </w:r>
            <w:r w:rsidRPr="0062476B">
              <w:t xml:space="preserve">s </w:t>
            </w:r>
            <w:r w:rsidRPr="0062476B">
              <w:t>recommendations.</w:t>
            </w:r>
          </w:p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1.3 Plan hard facing process in line with work order.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 xml:space="preserve">2. Hard face saw teeth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t>2.1 Follow organisational safety procedures throughout all machining processes.</w:t>
            </w:r>
          </w:p>
          <w:p w:rsidR="00000000" w:rsidRPr="0062476B" w:rsidP="0062476B">
            <w:pPr>
              <w:pStyle w:val="BodyText"/>
            </w:pPr>
            <w:r w:rsidRPr="0062476B">
              <w:t>2.2 Select material stock and set up in machine following manufacturer</w:t>
            </w:r>
            <w:r>
              <w:t>’</w:t>
            </w:r>
            <w:r w:rsidRPr="0062476B">
              <w:t>s recommendations.</w:t>
            </w:r>
          </w:p>
          <w:p w:rsidR="00000000" w:rsidRPr="0062476B" w:rsidP="0062476B">
            <w:pPr>
              <w:pStyle w:val="BodyText"/>
            </w:pPr>
            <w:r w:rsidRPr="0062476B">
              <w:t>2.3 Make adjustments to machine variables to suit saw and material.</w:t>
            </w:r>
          </w:p>
          <w:p w:rsidR="00000000" w:rsidRPr="0062476B" w:rsidP="0062476B">
            <w:pPr>
              <w:pStyle w:val="BodyText"/>
            </w:pPr>
            <w:r w:rsidRPr="0062476B">
              <w:t>2.4 Align individual teeth to machine tip to ensure hard facing is applied to cutting surfaces.</w:t>
            </w:r>
          </w:p>
          <w:p w:rsidR="00000000" w:rsidRPr="0062476B" w:rsidP="0062476B">
            <w:pPr>
              <w:pStyle w:val="BodyText"/>
            </w:pPr>
            <w:r w:rsidRPr="0062476B">
              <w:t>2.</w:t>
            </w:r>
            <w:r w:rsidRPr="0062476B">
              <w:t>5 Operate and adjust machine for variables to ensure material cohesion.</w:t>
            </w:r>
          </w:p>
          <w:p w:rsidR="00000000" w:rsidRPr="0062476B" w:rsidP="0062476B">
            <w:pPr>
              <w:pStyle w:val="BodyText"/>
            </w:pPr>
            <w:r w:rsidRPr="0062476B">
              <w:t>2.6 Check completed facing against specifications.</w:t>
            </w:r>
          </w:p>
          <w:p w:rsidR="00000000" w:rsidRPr="0062476B" w:rsidP="0062476B">
            <w:pPr>
              <w:pStyle w:val="BodyText"/>
            </w:pPr>
            <w:r w:rsidRPr="0062476B">
              <w:t>2.7 Identify routine processing and equipment faults and resolve or report to appropriate personnel</w:t>
            </w:r>
          </w:p>
        </w:tc>
      </w:tr>
    </w:tbl>
    <w:p w:rsidR="00000000" w:rsidRPr="0062476B" w:rsidP="0062476B">
      <w:pPr>
        <w:pStyle w:val="BodyText"/>
      </w:pP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6" w:name="O_972712"/>
      <w:bookmarkEnd w:id="6"/>
      <w:r w:rsidRPr="0062476B">
        <w:t>Foundation Ski</w:t>
      </w:r>
      <w:r w:rsidRPr="0062476B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ListBullet"/>
              <w:rPr>
                <w:lang w:val="en-NZ"/>
              </w:rPr>
            </w:pPr>
            <w:r w:rsidRPr="0062476B">
              <w:t>identify and adjust machine settings for correct temperature, pressure and weld time.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ListBullet"/>
              <w:rPr>
                <w:lang w:val="en-NZ"/>
              </w:rPr>
            </w:pPr>
            <w:r w:rsidRPr="0062476B">
              <w:t>ask open and closed probe questions and actively listen to clarify contents of work orders.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ListBullet"/>
            </w:pPr>
            <w:r w:rsidRPr="0062476B">
              <w:t>interpret documents:</w:t>
            </w:r>
          </w:p>
          <w:p w:rsidR="00000000" w:rsidRPr="0062476B" w:rsidP="0062476B">
            <w:pPr>
              <w:pStyle w:val="ListBullet2"/>
            </w:pPr>
            <w:r w:rsidRPr="0062476B">
              <w:t>workplace health and safety procedures</w:t>
            </w:r>
          </w:p>
          <w:p w:rsidR="00000000" w:rsidRPr="0062476B" w:rsidP="0062476B">
            <w:pPr>
              <w:pStyle w:val="ListBullet2"/>
            </w:pPr>
            <w:r w:rsidRPr="0062476B">
              <w:t>work orders</w:t>
            </w:r>
          </w:p>
          <w:p w:rsidR="00000000" w:rsidP="0062476B">
            <w:pPr>
              <w:pStyle w:val="ListBullet2"/>
              <w:rPr>
                <w:lang w:val="en-NZ"/>
              </w:rPr>
            </w:pPr>
            <w:r w:rsidRPr="0062476B">
              <w:t>manufacturers’</w:t>
            </w:r>
            <w:r w:rsidRPr="0062476B">
              <w:t xml:space="preserve"> instructions and maintenance recommendations.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ListBullet"/>
              <w:rPr>
                <w:lang w:val="en-NZ"/>
              </w:rPr>
            </w:pPr>
            <w:r w:rsidRPr="0062476B">
              <w:t>complete basic accurate records of processing and equipment faults.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ListBullet"/>
              <w:rPr>
                <w:lang w:val="en-NZ"/>
              </w:rPr>
            </w:pPr>
            <w:r w:rsidRPr="0062476B">
              <w:t>efficiently and logically sequence stages of</w:t>
            </w:r>
            <w:r w:rsidRPr="0062476B">
              <w:t xml:space="preserve"> preparation and repair work using work order to guide activities.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ListBullet"/>
              <w:rPr>
                <w:lang w:val="en-NZ"/>
              </w:rPr>
            </w:pPr>
            <w:r w:rsidRPr="0062476B">
              <w:t>recognise faulty equipment and resolve by reporting or rectifying.</w:t>
            </w:r>
          </w:p>
        </w:tc>
      </w:tr>
      <w:tr w:rsidTr="009C0D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ListBullet"/>
            </w:pPr>
            <w:r w:rsidRPr="0062476B">
              <w:t>select and use appropriate repair, maintenance and personal protectiv</w:t>
            </w:r>
            <w:r w:rsidRPr="0062476B">
              <w:t>e equipment to hard face saw teeth</w:t>
            </w:r>
          </w:p>
          <w:p w:rsidR="00000000" w:rsidRPr="0062476B" w:rsidP="0062476B">
            <w:pPr>
              <w:pStyle w:val="ListBullet"/>
            </w:pPr>
            <w:r w:rsidRPr="0062476B">
              <w:t>efficiently and safely hard face saw teeth.</w:t>
            </w:r>
          </w:p>
        </w:tc>
      </w:tr>
    </w:tbl>
    <w:p w:rsidR="00000000" w:rsidRPr="0062476B" w:rsidP="0062476B">
      <w:pPr>
        <w:pStyle w:val="BodyText"/>
      </w:pP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7" w:name="O_972710"/>
      <w:bookmarkEnd w:id="7"/>
      <w:r w:rsidRPr="0062476B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62476B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rPr>
                <w:rStyle w:val="SpecialBold"/>
              </w:rPr>
              <w:t>Equivalence status</w:t>
            </w:r>
          </w:p>
        </w:tc>
      </w:tr>
      <w:tr w:rsidTr="0062476B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FWPSAW3217 Hard face saw teeth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FWPSAW3217 Hard face saw teeth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t>Equivalent unit</w:t>
            </w:r>
          </w:p>
        </w:tc>
      </w:tr>
    </w:tbl>
    <w:p w:rsidR="00000000" w:rsidRPr="0062476B" w:rsidP="0062476B">
      <w:pPr>
        <w:pStyle w:val="BodyText"/>
      </w:pP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8" w:name="O_972718"/>
      <w:bookmarkEnd w:id="8"/>
      <w:r w:rsidRPr="0062476B">
        <w:t>Links</w:t>
      </w:r>
    </w:p>
    <w:p w:rsidR="00000000" w:rsidRPr="0062476B" w:rsidP="009C0DCF">
      <w:pPr>
        <w:pStyle w:val="BodyText"/>
      </w:pPr>
      <w:r w:rsidRPr="006247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02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476B" w:rsidP="009C0DCF">
      <w:pPr>
        <w:pStyle w:val="BodyText"/>
        <w:sectPr w:rsidSect="006247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476B" w:rsidP="0062476B">
      <w:pPr>
        <w:pStyle w:val="SuperHeading"/>
      </w:pPr>
      <w:r w:rsidRPr="0062476B">
        <w:t>Assessment Requirements for FWPSAW3217 Hard face saw teeth</w:t>
      </w:r>
    </w:p>
    <w:p w:rsidR="00000000" w:rsidRPr="0062476B" w:rsidP="0062476B">
      <w:pPr>
        <w:pStyle w:val="Heading1"/>
      </w:pPr>
      <w:bookmarkStart w:id="9" w:name="O_972708"/>
      <w:bookmarkEnd w:id="9"/>
      <w:r w:rsidRPr="006247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4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rPr>
                <w:rStyle w:val="SpecialBold"/>
              </w:rPr>
              <w:t>Comments</w:t>
            </w:r>
          </w:p>
        </w:tc>
      </w:tr>
      <w:tr w:rsidTr="00624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Release 2</w:t>
            </w:r>
            <w:r w:rsidRPr="0062476B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This version released with FWP Forest and Wood Products Training Package Version 3.0.</w:t>
            </w:r>
          </w:p>
        </w:tc>
      </w:tr>
      <w:tr w:rsidTr="006247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76B">
            <w:pPr>
              <w:pStyle w:val="BodyText"/>
              <w:rPr>
                <w:lang w:val="en-NZ"/>
              </w:rPr>
            </w:pPr>
            <w:r w:rsidRPr="006247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76B" w:rsidP="0062476B">
            <w:pPr>
              <w:pStyle w:val="BodyText"/>
            </w:pPr>
            <w:r w:rsidRPr="0062476B">
              <w:t>This version released with FWP Forest and Wood Products Training Package Version 2.0.</w:t>
            </w:r>
          </w:p>
        </w:tc>
      </w:tr>
    </w:tbl>
    <w:p w:rsidR="00000000" w:rsidRPr="0062476B" w:rsidP="0062476B">
      <w:pPr>
        <w:pStyle w:val="BodyText"/>
      </w:pP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10" w:name="O_972707"/>
      <w:bookmarkEnd w:id="10"/>
      <w:r w:rsidRPr="0062476B">
        <w:t>Performance Evidence</w:t>
      </w:r>
    </w:p>
    <w:p w:rsidR="00000000" w:rsidRPr="0062476B" w:rsidP="009C0DCF">
      <w:pPr>
        <w:pStyle w:val="BodyText"/>
      </w:pPr>
      <w:r w:rsidRPr="0062476B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2476B">
        <w:t xml:space="preserve"> have been performed on at least one occasion:</w:t>
      </w:r>
    </w:p>
    <w:p w:rsidR="00000000" w:rsidRPr="0062476B" w:rsidP="0062476B">
      <w:pPr>
        <w:pStyle w:val="ListBullet"/>
      </w:pPr>
      <w:r w:rsidRPr="0062476B">
        <w:t>follow organisational policies and procedures relevant to hardfacing saw teeth</w:t>
      </w:r>
    </w:p>
    <w:p w:rsidR="00000000" w:rsidRPr="0062476B" w:rsidP="0062476B">
      <w:pPr>
        <w:pStyle w:val="ListBullet"/>
      </w:pPr>
      <w:r w:rsidRPr="0062476B">
        <w:t>hard face saw teeth in line with the work order and within prescribed organisational requirements</w:t>
      </w:r>
    </w:p>
    <w:p w:rsidR="00000000" w:rsidRPr="0062476B" w:rsidP="0062476B">
      <w:pPr>
        <w:pStyle w:val="ListBullet"/>
      </w:pPr>
      <w:r w:rsidRPr="0062476B">
        <w:t>remove and replace saw from equ</w:t>
      </w:r>
      <w:r w:rsidRPr="0062476B">
        <w:t>ipment.</w:t>
      </w: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11" w:name="O_972706"/>
      <w:bookmarkEnd w:id="11"/>
      <w:r w:rsidRPr="0062476B">
        <w:t>Knowledge Evidence</w:t>
      </w:r>
    </w:p>
    <w:p w:rsidR="00000000" w:rsidRPr="0062476B" w:rsidP="009C0DCF">
      <w:pPr>
        <w:pStyle w:val="BodyText"/>
      </w:pPr>
      <w:r w:rsidRPr="0062476B">
        <w:t>A person competent in this unit must be able to demonstrate knowledge of:</w:t>
      </w:r>
    </w:p>
    <w:p w:rsidR="00000000" w:rsidRPr="0062476B" w:rsidP="0062476B">
      <w:pPr>
        <w:pStyle w:val="ListBullet"/>
      </w:pPr>
      <w:r w:rsidRPr="0062476B">
        <w:t>purpose, features and operation of saws for which teeth blades are hard faced:</w:t>
      </w:r>
    </w:p>
    <w:p w:rsidR="00000000" w:rsidRPr="0062476B" w:rsidP="0062476B">
      <w:pPr>
        <w:pStyle w:val="ListBullet2"/>
      </w:pPr>
      <w:r w:rsidRPr="0062476B">
        <w:t>band saws</w:t>
      </w:r>
    </w:p>
    <w:p w:rsidR="00000000" w:rsidRPr="0062476B" w:rsidP="0062476B">
      <w:pPr>
        <w:pStyle w:val="ListBullet2"/>
      </w:pPr>
      <w:r w:rsidRPr="0062476B">
        <w:t>circular saws</w:t>
      </w:r>
    </w:p>
    <w:p w:rsidR="00000000" w:rsidRPr="0062476B" w:rsidP="0062476B">
      <w:pPr>
        <w:pStyle w:val="ListBullet2"/>
      </w:pPr>
      <w:r w:rsidRPr="0062476B">
        <w:t>gang saws</w:t>
      </w:r>
    </w:p>
    <w:p w:rsidR="00000000" w:rsidRPr="0062476B" w:rsidP="0062476B">
      <w:pPr>
        <w:pStyle w:val="ListBullet"/>
      </w:pPr>
      <w:r w:rsidRPr="0062476B">
        <w:t>features and names of different parts of saw blades</w:t>
      </w:r>
    </w:p>
    <w:p w:rsidR="00000000" w:rsidRPr="0062476B" w:rsidP="0062476B">
      <w:pPr>
        <w:pStyle w:val="ListBullet"/>
      </w:pPr>
      <w:r w:rsidRPr="0062476B">
        <w:t>purpose, features and operation of tools and equipment used to hard face saw teeth:</w:t>
      </w:r>
    </w:p>
    <w:p w:rsidR="00000000" w:rsidRPr="0062476B" w:rsidP="0062476B">
      <w:pPr>
        <w:pStyle w:val="ListBullet2"/>
      </w:pPr>
      <w:r w:rsidRPr="0062476B">
        <w:t>resistance welding equipment</w:t>
      </w:r>
    </w:p>
    <w:p w:rsidR="00000000" w:rsidRPr="0062476B" w:rsidP="0062476B">
      <w:pPr>
        <w:pStyle w:val="ListBullet2"/>
      </w:pPr>
      <w:r w:rsidRPr="0062476B">
        <w:t xml:space="preserve">plasma transfer equipment </w:t>
      </w:r>
    </w:p>
    <w:p w:rsidR="00000000" w:rsidRPr="0062476B" w:rsidP="0062476B">
      <w:pPr>
        <w:pStyle w:val="ListBullet"/>
      </w:pPr>
      <w:r w:rsidRPr="0062476B">
        <w:t>methods for:</w:t>
      </w:r>
    </w:p>
    <w:p w:rsidR="00000000" w:rsidRPr="0062476B" w:rsidP="0062476B">
      <w:pPr>
        <w:pStyle w:val="ListBullet2"/>
      </w:pPr>
      <w:r w:rsidRPr="0062476B">
        <w:t>assessing saw blade condition</w:t>
      </w:r>
    </w:p>
    <w:p w:rsidR="00000000" w:rsidRPr="0062476B" w:rsidP="0062476B">
      <w:pPr>
        <w:pStyle w:val="ListBullet2"/>
      </w:pPr>
      <w:r w:rsidRPr="0062476B">
        <w:t xml:space="preserve">cohering the face </w:t>
      </w:r>
      <w:r w:rsidRPr="0062476B">
        <w:t>to the existing face of saw blade teeth</w:t>
      </w:r>
    </w:p>
    <w:p w:rsidR="00000000" w:rsidRPr="0062476B" w:rsidP="0062476B">
      <w:pPr>
        <w:pStyle w:val="ListBullet2"/>
      </w:pPr>
      <w:r w:rsidRPr="0062476B">
        <w:t>assessing completed facings against specifications</w:t>
      </w:r>
    </w:p>
    <w:p w:rsidR="00000000" w:rsidRPr="0062476B" w:rsidP="0062476B">
      <w:pPr>
        <w:pStyle w:val="ListBullet"/>
      </w:pPr>
      <w:r w:rsidRPr="0062476B">
        <w:t>tooth pitch and tooth angles at which blades are sharpened (blade geometry)</w:t>
      </w:r>
    </w:p>
    <w:p w:rsidR="00000000" w:rsidRPr="0062476B" w:rsidP="0062476B">
      <w:pPr>
        <w:pStyle w:val="ListBullet"/>
      </w:pPr>
      <w:r w:rsidRPr="0062476B">
        <w:t>variable settings for machine operations and effects on material cohesion:</w:t>
      </w:r>
    </w:p>
    <w:p w:rsidR="00000000" w:rsidRPr="0062476B" w:rsidP="0062476B">
      <w:pPr>
        <w:pStyle w:val="ListBullet2"/>
      </w:pPr>
      <w:r w:rsidRPr="0062476B">
        <w:t>pressure</w:t>
      </w:r>
    </w:p>
    <w:p w:rsidR="00000000" w:rsidRPr="0062476B" w:rsidP="0062476B">
      <w:pPr>
        <w:pStyle w:val="ListBullet2"/>
      </w:pPr>
      <w:r w:rsidRPr="0062476B">
        <w:t>tem</w:t>
      </w:r>
      <w:r w:rsidRPr="0062476B">
        <w:t>perature</w:t>
      </w:r>
    </w:p>
    <w:p w:rsidR="00000000" w:rsidRPr="0062476B" w:rsidP="0062476B">
      <w:pPr>
        <w:pStyle w:val="ListBullet2"/>
      </w:pPr>
      <w:r w:rsidRPr="0062476B">
        <w:t>current</w:t>
      </w:r>
    </w:p>
    <w:p w:rsidR="00000000" w:rsidRPr="0062476B" w:rsidP="0062476B">
      <w:pPr>
        <w:pStyle w:val="ListBullet2"/>
      </w:pPr>
      <w:r w:rsidRPr="0062476B">
        <w:t>voltage</w:t>
      </w:r>
    </w:p>
    <w:p w:rsidR="00000000" w:rsidRPr="0062476B" w:rsidP="0062476B">
      <w:pPr>
        <w:pStyle w:val="ListBullet2"/>
      </w:pPr>
      <w:r w:rsidRPr="0062476B">
        <w:t>weld time</w:t>
      </w:r>
    </w:p>
    <w:p w:rsidR="00000000" w:rsidRPr="0062476B" w:rsidP="0062476B">
      <w:pPr>
        <w:pStyle w:val="ListBullet2"/>
      </w:pPr>
      <w:r w:rsidRPr="0062476B">
        <w:t>vacuum</w:t>
      </w:r>
    </w:p>
    <w:p w:rsidR="00000000" w:rsidRPr="0062476B" w:rsidP="0062476B">
      <w:pPr>
        <w:pStyle w:val="ListBullet"/>
      </w:pPr>
      <w:r w:rsidRPr="0062476B">
        <w:t>organisational policies and procedures specific to hard facing saw teeth:</w:t>
      </w:r>
    </w:p>
    <w:p w:rsidR="00000000" w:rsidRPr="0062476B" w:rsidP="0062476B">
      <w:pPr>
        <w:pStyle w:val="ListBullet2"/>
      </w:pPr>
      <w:r w:rsidRPr="0062476B">
        <w:t>workplace health and safety with particular emphasis on equipment lock out and use of personal protective equipment</w:t>
      </w:r>
    </w:p>
    <w:p w:rsidR="00000000" w:rsidRPr="0062476B" w:rsidP="0062476B">
      <w:pPr>
        <w:pStyle w:val="ListBullet2"/>
      </w:pPr>
      <w:r w:rsidRPr="0062476B">
        <w:t>communication reporting lines</w:t>
      </w:r>
    </w:p>
    <w:p w:rsidR="00000000" w:rsidRPr="0062476B" w:rsidP="0062476B">
      <w:pPr>
        <w:pStyle w:val="ListBullet2"/>
      </w:pPr>
      <w:r w:rsidRPr="0062476B">
        <w:t>recording and reporting processing and equipment faults.</w:t>
      </w:r>
    </w:p>
    <w:p w:rsidR="00000000" w:rsidRPr="0062476B" w:rsidP="0062476B">
      <w:pPr>
        <w:pStyle w:val="ListBullet"/>
      </w:pPr>
      <w:r w:rsidRPr="0062476B">
        <w:t>environmental protection practices for repairing and maintaining tools and equipment in forest products factory settings:</w:t>
      </w:r>
    </w:p>
    <w:p w:rsidR="00000000" w:rsidRPr="0062476B" w:rsidP="0062476B">
      <w:pPr>
        <w:pStyle w:val="ListBullet2"/>
      </w:pPr>
      <w:r w:rsidRPr="0062476B">
        <w:t>reducing water and energy use</w:t>
      </w:r>
    </w:p>
    <w:p w:rsidR="00000000" w:rsidRPr="0062476B" w:rsidP="0062476B">
      <w:pPr>
        <w:pStyle w:val="ListBullet2"/>
      </w:pPr>
      <w:r w:rsidRPr="0062476B">
        <w:t>cleaning plant,</w:t>
      </w:r>
      <w:r w:rsidRPr="0062476B">
        <w:t xml:space="preserve"> tools and equipment</w:t>
      </w:r>
    </w:p>
    <w:p w:rsidR="00000000" w:rsidRPr="0062476B" w:rsidP="0062476B">
      <w:pPr>
        <w:pStyle w:val="ListBullet2"/>
      </w:pPr>
      <w:r w:rsidRPr="0062476B">
        <w:t>disposing of, recycling and reusing materials.</w:t>
      </w: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12" w:name="O_972705"/>
      <w:bookmarkEnd w:id="12"/>
      <w:r w:rsidRPr="0062476B">
        <w:t>Assessment Conditions</w:t>
      </w:r>
    </w:p>
    <w:p w:rsidR="00000000" w:rsidRPr="0062476B" w:rsidP="009C0DCF">
      <w:pPr>
        <w:pStyle w:val="BodyText"/>
      </w:pPr>
      <w:r w:rsidRPr="0062476B">
        <w:t>The following resources must be made available:</w:t>
      </w:r>
    </w:p>
    <w:p w:rsidR="00000000" w:rsidRPr="0062476B" w:rsidP="0062476B">
      <w:pPr>
        <w:pStyle w:val="ListBullet"/>
      </w:pPr>
      <w:r w:rsidRPr="0062476B">
        <w:t>tools and equipment used to hard face saw teeth:</w:t>
      </w:r>
    </w:p>
    <w:p w:rsidR="00000000" w:rsidRPr="0062476B" w:rsidP="0062476B">
      <w:pPr>
        <w:pStyle w:val="ListBullet2"/>
      </w:pPr>
      <w:r w:rsidRPr="0062476B">
        <w:t>resistance welding equipment</w:t>
      </w:r>
    </w:p>
    <w:p w:rsidR="00000000" w:rsidRPr="0062476B" w:rsidP="0062476B">
      <w:pPr>
        <w:pStyle w:val="ListBullet2"/>
      </w:pPr>
      <w:r w:rsidRPr="0062476B">
        <w:t xml:space="preserve">plasma transfer equipment </w:t>
      </w:r>
    </w:p>
    <w:p w:rsidR="00000000" w:rsidRPr="0062476B" w:rsidP="0062476B">
      <w:pPr>
        <w:pStyle w:val="ListBullet"/>
      </w:pPr>
      <w:r w:rsidRPr="0062476B">
        <w:t>blade saws to be hard faced from these types of saws:</w:t>
      </w:r>
    </w:p>
    <w:p w:rsidR="00000000" w:rsidRPr="0062476B" w:rsidP="0062476B">
      <w:pPr>
        <w:pStyle w:val="ListBullet2"/>
      </w:pPr>
      <w:r w:rsidRPr="0062476B">
        <w:t>band saws</w:t>
      </w:r>
    </w:p>
    <w:p w:rsidR="00000000" w:rsidRPr="0062476B" w:rsidP="0062476B">
      <w:pPr>
        <w:pStyle w:val="ListBullet2"/>
      </w:pPr>
      <w:r w:rsidRPr="0062476B">
        <w:t>circular saws</w:t>
      </w:r>
    </w:p>
    <w:p w:rsidR="00000000" w:rsidRPr="0062476B" w:rsidP="0062476B">
      <w:pPr>
        <w:pStyle w:val="ListBullet2"/>
      </w:pPr>
      <w:r w:rsidRPr="0062476B">
        <w:t>gang saws</w:t>
      </w:r>
    </w:p>
    <w:p w:rsidR="00000000" w:rsidRPr="0062476B" w:rsidP="0062476B">
      <w:pPr>
        <w:pStyle w:val="ListBullet"/>
      </w:pPr>
      <w:r w:rsidRPr="0062476B">
        <w:t>hard compound metal used to hard face saw teeth</w:t>
      </w:r>
    </w:p>
    <w:p w:rsidR="00000000" w:rsidRPr="0062476B" w:rsidP="0062476B">
      <w:pPr>
        <w:pStyle w:val="ListBullet"/>
      </w:pPr>
      <w:r w:rsidRPr="0062476B">
        <w:t>personal protective equipment suitable for hard facing saw teeth</w:t>
      </w:r>
    </w:p>
    <w:p w:rsidR="00000000" w:rsidRPr="0062476B" w:rsidP="0062476B">
      <w:pPr>
        <w:pStyle w:val="ListBullet"/>
      </w:pPr>
      <w:r w:rsidRPr="0062476B">
        <w:t>manufacturers’ instructio</w:t>
      </w:r>
      <w:r w:rsidRPr="0062476B">
        <w:t>ns for use, repair and maintenance of equipment</w:t>
      </w:r>
    </w:p>
    <w:p w:rsidR="00000000" w:rsidRPr="0062476B" w:rsidP="0062476B">
      <w:pPr>
        <w:pStyle w:val="ListBullet"/>
      </w:pPr>
      <w:r w:rsidRPr="0062476B">
        <w:t>work order for repair and maintenance activities with specific instructions for hard facing saw teeth in specified equipment</w:t>
      </w:r>
    </w:p>
    <w:p w:rsidR="00000000" w:rsidRPr="0062476B" w:rsidP="0062476B">
      <w:pPr>
        <w:pStyle w:val="ListBullet"/>
      </w:pPr>
      <w:r w:rsidRPr="0062476B">
        <w:t>documents, spreadsheets and commonly used proformas for recording processing and equipment faults</w:t>
      </w:r>
    </w:p>
    <w:p w:rsidR="00000000" w:rsidRPr="0062476B" w:rsidP="0062476B">
      <w:pPr>
        <w:pStyle w:val="ListBullet"/>
      </w:pPr>
      <w:r w:rsidRPr="0062476B">
        <w:t>relevant personnel for the purposes of communicating information</w:t>
      </w:r>
    </w:p>
    <w:p w:rsidR="00000000" w:rsidRPr="0062476B" w:rsidP="0062476B">
      <w:pPr>
        <w:pStyle w:val="ListBullet"/>
      </w:pPr>
      <w:r w:rsidRPr="0062476B">
        <w:t>organisational policies and procedures for hard facing saw teeth.</w:t>
      </w:r>
    </w:p>
    <w:p w:rsidR="00000000" w:rsidRPr="0062476B" w:rsidP="0062476B">
      <w:pPr>
        <w:pStyle w:val="BodyText"/>
      </w:pPr>
    </w:p>
    <w:p w:rsidR="00000000" w:rsidRPr="0062476B" w:rsidP="009C0DCF">
      <w:pPr>
        <w:pStyle w:val="BodyText"/>
      </w:pPr>
      <w:r w:rsidRPr="0062476B">
        <w:t>Competency is to be assess</w:t>
      </w:r>
      <w:r w:rsidRPr="0062476B">
        <w:t xml:space="preserve">ed in the workplace or a simulated environment that accurately reflects performance in a real workplace setting. </w:t>
      </w:r>
    </w:p>
    <w:p w:rsidR="00000000" w:rsidRPr="0062476B" w:rsidP="009C0DCF">
      <w:pPr>
        <w:pStyle w:val="Heading4"/>
      </w:pPr>
      <w:r w:rsidRPr="0062476B">
        <w:rPr>
          <w:rStyle w:val="SpecialBold"/>
        </w:rPr>
        <w:t>Assessor requirements</w:t>
      </w:r>
    </w:p>
    <w:p w:rsidR="00000000" w:rsidRPr="0062476B" w:rsidP="009C0DCF">
      <w:pPr>
        <w:pStyle w:val="BodyText"/>
      </w:pPr>
      <w:r w:rsidRPr="0062476B">
        <w:t>Assessors must:</w:t>
      </w:r>
    </w:p>
    <w:p w:rsidR="00000000" w:rsidRPr="0062476B" w:rsidP="0062476B">
      <w:pPr>
        <w:pStyle w:val="ListBullet"/>
      </w:pPr>
      <w:r w:rsidRPr="0062476B">
        <w:t>hold the appropriate assessor competency standards as outlined in regulations; and</w:t>
      </w:r>
    </w:p>
    <w:p w:rsidR="00000000" w:rsidRPr="0062476B" w:rsidP="0062476B">
      <w:pPr>
        <w:pStyle w:val="ListBullet"/>
      </w:pPr>
      <w:r w:rsidRPr="0062476B">
        <w:t>be able to demonstra</w:t>
      </w:r>
      <w:r w:rsidRPr="0062476B">
        <w:t>te vocational competencies at least to the level being assessed; and</w:t>
      </w:r>
    </w:p>
    <w:p w:rsidR="00000000" w:rsidRPr="0062476B" w:rsidP="0062476B">
      <w:pPr>
        <w:pStyle w:val="ListBullet"/>
      </w:pPr>
      <w:r w:rsidRPr="0062476B">
        <w:t xml:space="preserve">be able to demonstrate how they are continuing to develop their VET knowledge and skills as well as maintaining their industry currency and assessor competence.  </w:t>
      </w:r>
    </w:p>
    <w:p w:rsidR="00000000" w:rsidRPr="0062476B" w:rsidP="0062476B">
      <w:pPr>
        <w:pStyle w:val="AllowPageBreak"/>
      </w:pPr>
    </w:p>
    <w:p w:rsidR="00000000" w:rsidRPr="0062476B" w:rsidP="0062476B">
      <w:pPr>
        <w:pStyle w:val="Heading1"/>
      </w:pPr>
      <w:bookmarkStart w:id="13" w:name="O_972719"/>
      <w:bookmarkEnd w:id="13"/>
      <w:r w:rsidRPr="0062476B">
        <w:t>Links</w:t>
      </w:r>
    </w:p>
    <w:p w:rsidR="00000000" w:rsidRPr="0062476B" w:rsidP="009C0DCF">
      <w:pPr>
        <w:pStyle w:val="BodyText"/>
      </w:pPr>
      <w:r w:rsidRPr="0062476B">
        <w:t>C</w:t>
      </w:r>
      <w:r w:rsidRPr="0062476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02B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2476B" w:rsidP="0062476B"/>
    <w:sectPr w:rsidSect="006247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 w:rsidRPr="009C0DCF" w:rsidP="009C0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CF" w:rsidP="00624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DCF" w:rsidP="00624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0DCF" w:rsidP="006247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 w:rsidP="00624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DCF">
      <w:t>Approved</w:t>
    </w:r>
    <w:r w:rsidR="009C0D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D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DCF">
      <w:rPr>
        <w:noProof/>
      </w:rPr>
      <w:t>4</w:t>
    </w:r>
    <w:r>
      <w:rPr>
        <w:noProof/>
      </w:rPr>
      <w:fldChar w:fldCharType="end"/>
    </w:r>
  </w:p>
  <w:p w:rsidR="0062476B" w:rsidP="00624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D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DCF">
      <w:t>Skills Insight</w:t>
    </w:r>
    <w:r w:rsidR="009C0DCF">
      <w:fldChar w:fldCharType="end"/>
    </w:r>
  </w:p>
  <w:p w:rsidR="0062476B" w:rsidP="00624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76B" w:rsidRPr="009C0DCF" w:rsidP="009C0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DCF" w:rsidRPr="002D2AF8" w:rsidP="00624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FWPSAW3217 Hard face saw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0DCF" w:rsidP="006247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76B" w:rsidRPr="002D2AF8" w:rsidP="00624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DCF">
      <w:t>FWPSAW3217 Hard face saw teeth</w:t>
    </w:r>
    <w:r w:rsidR="009C0D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DCF">
      <w:rPr>
        <w:noProof/>
      </w:rPr>
      <w:t>2 March 2025</w:t>
    </w:r>
    <w:r>
      <w:fldChar w:fldCharType="end"/>
    </w:r>
  </w:p>
  <w:p w:rsidR="0062476B" w:rsidP="00624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D0C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5E5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4D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76B"/>
  </w:style>
  <w:style w:type="character" w:customStyle="1" w:styleId="Heading1Char">
    <w:name w:val="Heading 1 Char"/>
    <w:basedOn w:val="DefaultParagraphFont"/>
    <w:link w:val="Heading1"/>
    <w:rsid w:val="00624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7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7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76B"/>
    <w:rPr>
      <w:b/>
      <w:spacing w:val="0"/>
    </w:rPr>
  </w:style>
  <w:style w:type="paragraph" w:styleId="ListBullet2">
    <w:name w:val="List Bullet 2"/>
    <w:basedOn w:val="List2"/>
    <w:rsid w:val="006247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476B"/>
    <w:rPr>
      <w:i/>
    </w:rPr>
  </w:style>
  <w:style w:type="paragraph" w:customStyle="1" w:styleId="SuperHeading">
    <w:name w:val="SuperHeading"/>
    <w:basedOn w:val="Normal"/>
    <w:rsid w:val="00624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4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7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7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7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4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76B"/>
  </w:style>
  <w:style w:type="paragraph" w:styleId="TableofFigures">
    <w:name w:val="table of figures"/>
    <w:basedOn w:val="Normal"/>
    <w:next w:val="Normal"/>
    <w:semiHidden/>
    <w:rsid w:val="00624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7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76B"/>
    <w:rPr>
      <w:rFonts w:ascii="Wingdings" w:hAnsi="Wingdings"/>
    </w:rPr>
  </w:style>
  <w:style w:type="paragraph" w:customStyle="1" w:styleId="TableHeading">
    <w:name w:val="Table Heading"/>
    <w:basedOn w:val="HeadingBase"/>
    <w:rsid w:val="00624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76B"/>
    <w:rPr>
      <w:color w:val="0033CC"/>
      <w:u w:val="none"/>
    </w:rPr>
  </w:style>
  <w:style w:type="paragraph" w:customStyle="1" w:styleId="BodyTextRight">
    <w:name w:val="Body Text Right"/>
    <w:basedOn w:val="BodyText"/>
    <w:rsid w:val="00624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7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76B"/>
    <w:rPr>
      <w:sz w:val="32"/>
    </w:rPr>
  </w:style>
  <w:style w:type="paragraph" w:customStyle="1" w:styleId="HeadingProcedure">
    <w:name w:val="Heading Procedure"/>
    <w:basedOn w:val="HeadingBase"/>
    <w:next w:val="Normal"/>
    <w:rsid w:val="00624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76B"/>
    <w:pPr>
      <w:spacing w:before="60" w:after="60"/>
    </w:pPr>
  </w:style>
  <w:style w:type="paragraph" w:styleId="ListContinue">
    <w:name w:val="List Continue"/>
    <w:basedOn w:val="List"/>
    <w:rsid w:val="0062476B"/>
    <w:pPr>
      <w:ind w:firstLine="0"/>
    </w:pPr>
  </w:style>
  <w:style w:type="paragraph" w:customStyle="1" w:styleId="ListNote">
    <w:name w:val="List Note"/>
    <w:basedOn w:val="List"/>
    <w:rsid w:val="00624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76B"/>
    <w:rPr>
      <w:rFonts w:ascii="Courier New" w:hAnsi="Courier New"/>
    </w:rPr>
  </w:style>
  <w:style w:type="paragraph" w:customStyle="1" w:styleId="NoteBullet">
    <w:name w:val="Note Bullet"/>
    <w:basedOn w:val="Note"/>
    <w:rsid w:val="00624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7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76B"/>
    <w:rPr>
      <w:b/>
      <w:smallCaps/>
    </w:rPr>
  </w:style>
  <w:style w:type="paragraph" w:customStyle="1" w:styleId="TableListNumber">
    <w:name w:val="Table List Number"/>
    <w:basedOn w:val="ListNumber"/>
    <w:rsid w:val="00624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76B"/>
    <w:pPr>
      <w:numPr>
        <w:numId w:val="9"/>
      </w:numPr>
    </w:pPr>
  </w:style>
  <w:style w:type="paragraph" w:customStyle="1" w:styleId="ListAlpha2">
    <w:name w:val="List Alpha 2"/>
    <w:basedOn w:val="List2"/>
    <w:rsid w:val="0062476B"/>
    <w:pPr>
      <w:numPr>
        <w:numId w:val="8"/>
      </w:numPr>
    </w:pPr>
  </w:style>
  <w:style w:type="paragraph" w:styleId="List2">
    <w:name w:val="List 2"/>
    <w:basedOn w:val="BodyText"/>
    <w:rsid w:val="00624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7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7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76B"/>
    <w:pPr>
      <w:numPr>
        <w:numId w:val="4"/>
      </w:numPr>
    </w:pPr>
  </w:style>
  <w:style w:type="paragraph" w:styleId="ListContinue2">
    <w:name w:val="List Continue 2"/>
    <w:basedOn w:val="List2"/>
    <w:rsid w:val="0062476B"/>
    <w:pPr>
      <w:ind w:firstLine="0"/>
    </w:pPr>
  </w:style>
  <w:style w:type="paragraph" w:styleId="ListContinue3">
    <w:name w:val="List Continue 3"/>
    <w:basedOn w:val="List3"/>
    <w:rsid w:val="0062476B"/>
    <w:pPr>
      <w:ind w:left="1021" w:firstLine="0"/>
    </w:pPr>
  </w:style>
  <w:style w:type="paragraph" w:styleId="ListContinue4">
    <w:name w:val="List Continue 4"/>
    <w:basedOn w:val="List4"/>
    <w:rsid w:val="0062476B"/>
    <w:pPr>
      <w:ind w:firstLine="0"/>
    </w:pPr>
  </w:style>
  <w:style w:type="paragraph" w:styleId="ListContinue5">
    <w:name w:val="List Continue 5"/>
    <w:basedOn w:val="List5"/>
    <w:rsid w:val="0062476B"/>
    <w:pPr>
      <w:ind w:firstLine="0"/>
    </w:pPr>
  </w:style>
  <w:style w:type="paragraph" w:styleId="ListNumber3">
    <w:name w:val="List Number 3"/>
    <w:basedOn w:val="List3"/>
    <w:rsid w:val="0062476B"/>
    <w:pPr>
      <w:numPr>
        <w:numId w:val="5"/>
      </w:numPr>
    </w:pPr>
  </w:style>
  <w:style w:type="paragraph" w:styleId="ListNumber4">
    <w:name w:val="List Number 4"/>
    <w:basedOn w:val="List4"/>
    <w:rsid w:val="0062476B"/>
    <w:pPr>
      <w:numPr>
        <w:numId w:val="6"/>
      </w:numPr>
    </w:pPr>
  </w:style>
  <w:style w:type="paragraph" w:styleId="ListNumber5">
    <w:name w:val="List Number 5"/>
    <w:basedOn w:val="List5"/>
    <w:rsid w:val="0062476B"/>
    <w:pPr>
      <w:numPr>
        <w:numId w:val="7"/>
      </w:numPr>
    </w:pPr>
  </w:style>
  <w:style w:type="paragraph" w:styleId="BlockText">
    <w:name w:val="Block Text"/>
    <w:basedOn w:val="Normal"/>
    <w:rsid w:val="00624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76B"/>
    <w:rPr>
      <w:sz w:val="16"/>
      <w:vertAlign w:val="superscript"/>
    </w:rPr>
  </w:style>
  <w:style w:type="character" w:customStyle="1" w:styleId="Symbols">
    <w:name w:val="Symbols"/>
    <w:basedOn w:val="DefaultParagraphFont"/>
    <w:rsid w:val="0062476B"/>
    <w:rPr>
      <w:rFonts w:ascii="Symbol" w:hAnsi="Symbol"/>
    </w:rPr>
  </w:style>
  <w:style w:type="character" w:customStyle="1" w:styleId="MenuOptions">
    <w:name w:val="Menu Options"/>
    <w:basedOn w:val="DefaultParagraphFont"/>
    <w:rsid w:val="00624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76B"/>
    <w:rPr>
      <w:b/>
    </w:rPr>
  </w:style>
  <w:style w:type="character" w:customStyle="1" w:styleId="Underlined">
    <w:name w:val="Underlined"/>
    <w:basedOn w:val="DefaultParagraphFont"/>
    <w:rsid w:val="0062476B"/>
    <w:rPr>
      <w:u w:val="single"/>
    </w:rPr>
  </w:style>
  <w:style w:type="paragraph" w:customStyle="1" w:styleId="TableBodyTextRight">
    <w:name w:val="Table Body Text Right"/>
    <w:basedOn w:val="TableBodyText"/>
    <w:rsid w:val="00624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76B"/>
    <w:rPr>
      <w:sz w:val="18"/>
    </w:rPr>
  </w:style>
  <w:style w:type="paragraph" w:customStyle="1" w:styleId="BodySmallRight">
    <w:name w:val="Body Small Right"/>
    <w:basedOn w:val="BodyTextRight"/>
    <w:rsid w:val="0062476B"/>
    <w:rPr>
      <w:sz w:val="18"/>
      <w:szCs w:val="18"/>
    </w:rPr>
  </w:style>
  <w:style w:type="paragraph" w:customStyle="1" w:styleId="MarginEdition">
    <w:name w:val="Margin Edition"/>
    <w:basedOn w:val="MarginNote"/>
    <w:rsid w:val="00624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76B"/>
    <w:rPr>
      <w:sz w:val="2"/>
      <w:szCs w:val="2"/>
    </w:rPr>
  </w:style>
  <w:style w:type="character" w:customStyle="1" w:styleId="Small">
    <w:name w:val="Small"/>
    <w:basedOn w:val="DefaultParagraphFont"/>
    <w:rsid w:val="0062476B"/>
    <w:rPr>
      <w:sz w:val="16"/>
    </w:rPr>
  </w:style>
  <w:style w:type="paragraph" w:customStyle="1" w:styleId="WideTable">
    <w:name w:val="Wide Table"/>
    <w:basedOn w:val="Normal"/>
    <w:rsid w:val="00624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76B"/>
  </w:style>
  <w:style w:type="paragraph" w:styleId="Quote">
    <w:name w:val="Quote"/>
    <w:basedOn w:val="Heading1"/>
    <w:link w:val="QuoteChar"/>
    <w:qFormat/>
    <w:rsid w:val="00624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76B"/>
    <w:pPr>
      <w:pageBreakBefore/>
    </w:pPr>
  </w:style>
  <w:style w:type="paragraph" w:customStyle="1" w:styleId="Border">
    <w:name w:val="Border"/>
    <w:basedOn w:val="Normal"/>
    <w:qFormat/>
    <w:rsid w:val="00624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76B"/>
    <w:rPr>
      <w:u w:val="single"/>
    </w:rPr>
  </w:style>
  <w:style w:type="character" w:customStyle="1" w:styleId="BoldandItalics">
    <w:name w:val="Bold and Italics"/>
    <w:qFormat/>
    <w:rsid w:val="0062476B"/>
    <w:rPr>
      <w:b/>
      <w:i/>
      <w:u w:val="none"/>
    </w:rPr>
  </w:style>
  <w:style w:type="paragraph" w:styleId="BalloonText">
    <w:name w:val="Balloon Text"/>
    <w:basedOn w:val="Normal"/>
    <w:link w:val="BalloonTextChar"/>
    <w:rsid w:val="0062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76B"/>
    <w:pPr>
      <w:spacing w:before="0" w:after="0"/>
    </w:pPr>
  </w:style>
  <w:style w:type="paragraph" w:customStyle="1" w:styleId="BodyTextBold">
    <w:name w:val="Body Text Bold"/>
    <w:basedOn w:val="BodyText"/>
    <w:qFormat/>
    <w:rsid w:val="0062476B"/>
    <w:rPr>
      <w:b/>
    </w:rPr>
  </w:style>
  <w:style w:type="character" w:styleId="Hyperlink">
    <w:name w:val="Hyperlink"/>
    <w:basedOn w:val="DefaultParagraphFont"/>
    <w:uiPriority w:val="99"/>
    <w:unhideWhenUsed/>
    <w:rsid w:val="009C0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6235</Characters>
  <Application>Microsoft Office Word</Application>
  <DocSecurity>0</DocSecurity>
  <Lines>215</Lines>
  <Paragraphs>157</Paragraphs>
  <ScaleCrop>false</ScaleCrop>
  <Company>Author-it Software Corporation Ltd.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FWPSAW3217 Hard face saw teeth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