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3D3" w:rsidP="002233D3">
      <w:pPr>
        <w:pStyle w:val="Title"/>
      </w:pPr>
      <w:r>
        <w:fldChar w:fldCharType="begin"/>
      </w:r>
      <w:r>
        <w:instrText xml:space="preserve"> TITLE   \* MERGEFORMAT </w:instrText>
      </w:r>
      <w:r>
        <w:fldChar w:fldCharType="separate"/>
      </w:r>
      <w:r>
        <w:t>FWPSAW3215 Screen wood chips</w:t>
      </w:r>
      <w:r>
        <w:fldChar w:fldCharType="end"/>
      </w:r>
    </w:p>
    <w:p w:rsidR="002233D3" w:rsidP="002233D3">
      <w:pPr>
        <w:pStyle w:val="Version"/>
        <w:sectPr w:rsidSect="00131C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CFF" w:rsidP="00131CFF">
      <w:pPr>
        <w:pStyle w:val="SuperHeading"/>
      </w:pPr>
      <w:r w:rsidRPr="00131CFF">
        <w:t>FWPSAW3215 Screen wood chips</w:t>
      </w:r>
    </w:p>
    <w:p w:rsidR="00000000" w:rsidRPr="00131CFF" w:rsidP="00131CFF">
      <w:pPr>
        <w:pStyle w:val="Heading1"/>
      </w:pPr>
      <w:bookmarkStart w:id="1" w:name="O_915980"/>
      <w:bookmarkEnd w:id="1"/>
      <w:r w:rsidRPr="00131CFF">
        <w:t>Modification History</w:t>
      </w:r>
    </w:p>
    <w:tbl>
      <w:tblPr>
        <w:tblW w:w="0" w:type="auto"/>
        <w:tblCellMar>
          <w:left w:w="62" w:type="dxa"/>
          <w:right w:w="62" w:type="dxa"/>
        </w:tblCellMar>
        <w:tblLook w:val="0000"/>
      </w:tblPr>
      <w:tblGrid>
        <w:gridCol w:w="2007"/>
        <w:gridCol w:w="7189"/>
      </w:tblGrid>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CFF" w:rsidP="00131CFF">
            <w:pPr>
              <w:pStyle w:val="BodyText"/>
            </w:pPr>
            <w:r w:rsidRPr="00131CF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rPr>
                <w:rStyle w:val="SpecialBold"/>
              </w:rPr>
              <w:t>Comment</w:t>
            </w:r>
          </w:p>
        </w:tc>
      </w:tr>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CFF" w:rsidP="00131CFF">
            <w:pPr>
              <w:pStyle w:val="BodyText"/>
            </w:pPr>
            <w:r w:rsidRPr="00131CFF">
              <w:t xml:space="preserve">Replaces equivalent unit FPISAW3215B Screen wood chips, which was first released with FPI11 Forest and Forest Products Training Package Version 2.2. </w:t>
            </w:r>
          </w:p>
          <w:p w:rsidR="00000000" w:rsidRPr="00131CFF" w:rsidP="00131CFF">
            <w:pPr>
              <w:pStyle w:val="BodyText"/>
            </w:pPr>
            <w:r w:rsidRPr="00131CFF">
              <w:t>This is the first release of this unit in the new standards format</w:t>
            </w:r>
            <w:r w:rsidRPr="00131CFF">
              <w:t>.</w:t>
            </w:r>
          </w:p>
        </w:tc>
      </w:tr>
    </w:tbl>
    <w:p w:rsidR="00000000" w:rsidRPr="00131CFF" w:rsidP="00131CFF">
      <w:pPr>
        <w:pStyle w:val="BodyText"/>
      </w:pPr>
    </w:p>
    <w:p w:rsidR="00000000" w:rsidRPr="00131CFF" w:rsidP="00131CFF">
      <w:pPr>
        <w:pStyle w:val="AllowPageBreak"/>
      </w:pPr>
    </w:p>
    <w:p w:rsidR="00000000" w:rsidRPr="00131CFF" w:rsidP="00131CFF">
      <w:pPr>
        <w:pStyle w:val="Heading1"/>
      </w:pPr>
      <w:bookmarkStart w:id="2" w:name="O_915981"/>
      <w:bookmarkEnd w:id="2"/>
      <w:r w:rsidRPr="00131CFF">
        <w:t>Application</w:t>
      </w:r>
    </w:p>
    <w:p w:rsidR="00000000" w:rsidRPr="00131CFF" w:rsidP="002233D3">
      <w:pPr>
        <w:pStyle w:val="BodyText"/>
      </w:pPr>
      <w:r w:rsidRPr="00131CFF">
        <w:t>This unit of competency describes the outcomes required to screen wood chips for species, size and defects using mechanical screen processes. Work is completed in a forest products factory setting.</w:t>
      </w:r>
    </w:p>
    <w:p w:rsidR="00000000" w:rsidRPr="00131CFF" w:rsidP="002233D3">
      <w:pPr>
        <w:pStyle w:val="BodyText"/>
      </w:pPr>
      <w:r w:rsidRPr="00131CFF">
        <w:t>The unit applies to Sawmi</w:t>
      </w:r>
      <w:r w:rsidRPr="00131CFF">
        <w:t>ll Worker, Production Worker.</w:t>
      </w:r>
    </w:p>
    <w:p w:rsidR="00000000" w:rsidRPr="00131CFF" w:rsidP="002233D3">
      <w:pPr>
        <w:pStyle w:val="BodyText"/>
      </w:pPr>
      <w:r w:rsidRPr="00131CFF">
        <w:t>No licensing, legislative, regulatory, or certification requirements apply to this unit at the time of publication.</w:t>
      </w:r>
    </w:p>
    <w:p w:rsidR="00000000" w:rsidRPr="00131CFF" w:rsidP="00131CFF">
      <w:pPr>
        <w:pStyle w:val="Heading1"/>
      </w:pPr>
      <w:bookmarkStart w:id="3" w:name="O_915982"/>
      <w:bookmarkEnd w:id="3"/>
      <w:r w:rsidRPr="00131CFF">
        <w:t>Pre-requisite Unit</w:t>
      </w:r>
    </w:p>
    <w:p w:rsidR="00000000" w:rsidRPr="00131CFF" w:rsidP="002233D3">
      <w:pPr>
        <w:pStyle w:val="BodyText"/>
      </w:pPr>
      <w:r w:rsidRPr="00131CFF">
        <w:t>Nil</w:t>
      </w:r>
    </w:p>
    <w:p w:rsidR="00000000" w:rsidRPr="00131CFF" w:rsidP="00131CFF">
      <w:pPr>
        <w:pStyle w:val="Heading1"/>
      </w:pPr>
      <w:bookmarkStart w:id="4" w:name="O_915984"/>
      <w:bookmarkEnd w:id="4"/>
      <w:r w:rsidRPr="00131CFF">
        <w:t>Unit Sector</w:t>
      </w:r>
    </w:p>
    <w:p w:rsidR="00000000" w:rsidRPr="00131CFF" w:rsidP="002233D3">
      <w:pPr>
        <w:pStyle w:val="BodyText"/>
      </w:pPr>
      <w:r w:rsidRPr="00131CFF">
        <w:t>Sawmilling and Processing</w:t>
      </w:r>
    </w:p>
    <w:p w:rsidR="00000000" w:rsidRPr="00131CFF" w:rsidP="00131CFF">
      <w:pPr>
        <w:pStyle w:val="Heading1"/>
      </w:pPr>
      <w:bookmarkStart w:id="5" w:name="O_915985"/>
      <w:bookmarkEnd w:id="5"/>
      <w:r w:rsidRPr="00131CFF">
        <w:t>Elements and Performance Criteria</w:t>
      </w:r>
    </w:p>
    <w:tbl>
      <w:tblPr>
        <w:tblW w:w="0" w:type="auto"/>
        <w:tblCellMar>
          <w:left w:w="62" w:type="dxa"/>
          <w:right w:w="62" w:type="dxa"/>
        </w:tblCellMar>
        <w:tblLook w:val="0000"/>
      </w:tblPr>
      <w:tblGrid>
        <w:gridCol w:w="2007"/>
        <w:gridCol w:w="7189"/>
      </w:tblGrid>
      <w:tr w:rsidTr="002233D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31CFF" w:rsidP="00131CFF">
            <w:pPr>
              <w:pStyle w:val="BodyText"/>
            </w:pPr>
            <w:r w:rsidRPr="00131CF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rPr>
                <w:rStyle w:val="Emphasis"/>
              </w:rPr>
              <w:t>Performance criteria describe the performance needed to demonstrate achievement of the element. Where bold italicised text is used, further information is detailed in the r</w:t>
            </w:r>
            <w:r w:rsidRPr="00131CFF">
              <w:rPr>
                <w:rStyle w:val="Emphasis"/>
              </w:rPr>
              <w:t>ange of conditions.</w:t>
            </w:r>
          </w:p>
        </w:tc>
      </w:tr>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1. Prepare for screening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CFF" w:rsidP="00131CFF">
            <w:pPr>
              <w:pStyle w:val="BodyText"/>
            </w:pPr>
            <w:r w:rsidRPr="00131CFF">
              <w:t>1.1 Review work order and where required check with appropriate personnel.</w:t>
            </w:r>
          </w:p>
          <w:p w:rsidR="00000000" w:rsidRPr="00131CFF" w:rsidP="00131CFF">
            <w:pPr>
              <w:pStyle w:val="BodyText"/>
            </w:pPr>
            <w:r w:rsidRPr="00131CFF">
              <w:t>1.2 Select appropriate personal protective and other equipment and use in line with manufacturer</w:t>
            </w:r>
            <w:r>
              <w:t>’</w:t>
            </w:r>
            <w:r w:rsidRPr="00131CFF">
              <w:t>s recommendations.</w:t>
            </w:r>
          </w:p>
          <w:p w:rsidR="00000000" w:rsidRPr="00131CFF" w:rsidP="00131CFF">
            <w:pPr>
              <w:pStyle w:val="BodyText"/>
            </w:pPr>
            <w:r w:rsidRPr="00131CFF">
              <w:t>1.3 Identify and ob</w:t>
            </w:r>
            <w:r w:rsidRPr="00131CFF">
              <w:t>tain type and quantity of wood chips to be screened from production process.</w:t>
            </w:r>
          </w:p>
          <w:p w:rsidR="00000000" w:rsidP="00131CFF">
            <w:pPr>
              <w:pStyle w:val="BodyText"/>
              <w:rPr>
                <w:lang w:val="en-NZ"/>
              </w:rPr>
            </w:pPr>
            <w:r w:rsidRPr="00131CFF">
              <w:t>1.4 Plan screening process in line with work order.</w:t>
            </w:r>
          </w:p>
        </w:tc>
      </w:tr>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 xml:space="preserve">2. Screen wood chips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CFF" w:rsidP="00131CFF">
            <w:pPr>
              <w:pStyle w:val="BodyText"/>
            </w:pPr>
            <w:r w:rsidRPr="00131CFF">
              <w:t>2.1 Use equipment in line with organisational safety procedures, manufacturer’s instructions and environ</w:t>
            </w:r>
            <w:r w:rsidRPr="00131CFF">
              <w:t>mental protection practices.</w:t>
            </w:r>
          </w:p>
          <w:p w:rsidR="00000000" w:rsidRPr="00131CFF" w:rsidP="00131CFF">
            <w:pPr>
              <w:pStyle w:val="BodyText"/>
            </w:pPr>
            <w:r w:rsidRPr="00131CFF">
              <w:t>2.2 Complete pre start-up equipment checks to ensure operational effectiveness.</w:t>
            </w:r>
          </w:p>
          <w:p w:rsidR="00000000" w:rsidRPr="00131CFF" w:rsidP="00131CFF">
            <w:pPr>
              <w:pStyle w:val="BodyText"/>
            </w:pPr>
            <w:r w:rsidRPr="00131CFF">
              <w:t>2.3 Start machines and feed systems and adjust screen to wood chip size.</w:t>
            </w:r>
          </w:p>
          <w:p w:rsidR="00000000" w:rsidRPr="00131CFF" w:rsidP="00131CFF">
            <w:pPr>
              <w:pStyle w:val="BodyText"/>
            </w:pPr>
            <w:r w:rsidRPr="00131CFF">
              <w:t>2.4 Rake and clear coarse and fine screens to remove oversized material in line with organisational procedures.</w:t>
            </w:r>
          </w:p>
          <w:p w:rsidR="00000000" w:rsidRPr="00131CFF" w:rsidP="00131CFF">
            <w:pPr>
              <w:pStyle w:val="BodyText"/>
            </w:pPr>
            <w:r w:rsidRPr="00131CFF">
              <w:t>2.5 Sample and analyse screening regularly to ensure wood chips conform to quality specifications and organisational requirements.</w:t>
            </w:r>
          </w:p>
          <w:p w:rsidR="00000000" w:rsidRPr="00131CFF" w:rsidP="00131CFF">
            <w:pPr>
              <w:pStyle w:val="BodyText"/>
            </w:pPr>
            <w:r w:rsidRPr="00131CFF">
              <w:t>2.6 Reject an</w:t>
            </w:r>
            <w:r w:rsidRPr="00131CFF">
              <w:t>d dispose of sub-standard material in line with environmental protection practices.</w:t>
            </w:r>
          </w:p>
          <w:p w:rsidR="00000000" w:rsidRPr="00131CFF" w:rsidP="00131CFF">
            <w:pPr>
              <w:pStyle w:val="BodyText"/>
            </w:pPr>
            <w:r w:rsidRPr="00131CFF">
              <w:t>2.7 Monitor screening continually for matter which may cause contamination.</w:t>
            </w:r>
          </w:p>
          <w:p w:rsidR="00000000" w:rsidRPr="00131CFF" w:rsidP="00131CFF">
            <w:pPr>
              <w:pStyle w:val="BodyText"/>
            </w:pPr>
            <w:r w:rsidRPr="00131CFF">
              <w:t>2.8 Monitor conveyor operations and clear jams to ensure free flow of output material to transfe</w:t>
            </w:r>
            <w:r w:rsidRPr="00131CFF">
              <w:t>r systems.</w:t>
            </w:r>
          </w:p>
          <w:p w:rsidR="00000000" w:rsidRPr="00131CFF" w:rsidP="00131CFF">
            <w:pPr>
              <w:pStyle w:val="BodyText"/>
            </w:pPr>
            <w:r w:rsidRPr="00131CFF">
              <w:t>2.9 Identify routine processing and equipment faults and resolve or report to appropriate personnel.</w:t>
            </w:r>
          </w:p>
        </w:tc>
      </w:tr>
    </w:tbl>
    <w:p w:rsidR="00000000" w:rsidRPr="00131CFF" w:rsidP="00131CFF">
      <w:pPr>
        <w:pStyle w:val="BodyText"/>
      </w:pPr>
    </w:p>
    <w:p w:rsidR="00000000" w:rsidRPr="00131CFF" w:rsidP="00131CFF">
      <w:pPr>
        <w:pStyle w:val="AllowPageBreak"/>
      </w:pPr>
    </w:p>
    <w:p w:rsidR="00000000" w:rsidRPr="00131CFF" w:rsidP="00131CFF">
      <w:pPr>
        <w:pStyle w:val="Heading1"/>
      </w:pPr>
      <w:bookmarkStart w:id="6" w:name="O_915986"/>
      <w:bookmarkEnd w:id="6"/>
      <w:r w:rsidRPr="00131CFF">
        <w:t>Foundation Skills</w:t>
      </w:r>
    </w:p>
    <w:tbl>
      <w:tblPr>
        <w:tblW w:w="0" w:type="auto"/>
        <w:tblCellMar>
          <w:left w:w="62" w:type="dxa"/>
          <w:right w:w="62" w:type="dxa"/>
        </w:tblCellMar>
        <w:tblLook w:val="0000"/>
      </w:tblPr>
      <w:tblGrid>
        <w:gridCol w:w="2007"/>
        <w:gridCol w:w="7189"/>
      </w:tblGrid>
      <w:tr w:rsidTr="002233D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This section describes those core and employment skills that are essential to performance and are not expli</w:t>
            </w:r>
            <w:r w:rsidRPr="00131CFF">
              <w:t>cit in the performance criteria.</w:t>
            </w:r>
          </w:p>
        </w:tc>
      </w:tr>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CFF" w:rsidP="00131CFF">
            <w:pPr>
              <w:pStyle w:val="ListBullet"/>
            </w:pPr>
            <w:r w:rsidRPr="00131CFF">
              <w:t>identify quantities of required material within work orders and count amounts.</w:t>
            </w:r>
          </w:p>
          <w:p w:rsidR="00000000" w:rsidRPr="00131CFF" w:rsidP="00131CFF">
            <w:pPr>
              <w:pStyle w:val="ListBullet"/>
            </w:pPr>
            <w:r w:rsidRPr="00131CFF">
              <w:t>read basic numerical machine settings and choose according to chip size</w:t>
            </w:r>
          </w:p>
          <w:p w:rsidR="00000000" w:rsidP="00131CFF">
            <w:pPr>
              <w:pStyle w:val="ListBullet"/>
              <w:rPr>
                <w:lang w:val="en-NZ"/>
              </w:rPr>
            </w:pPr>
            <w:r w:rsidRPr="00131CFF">
              <w:t>visually check sizes of wood chips.</w:t>
            </w:r>
          </w:p>
        </w:tc>
      </w:tr>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ListBullet"/>
              <w:rPr>
                <w:lang w:val="en-NZ"/>
              </w:rPr>
            </w:pPr>
            <w:r w:rsidRPr="00131CFF">
              <w:t>ask open and closed probe questions and actively listen to clarify contents of work orders.</w:t>
            </w:r>
          </w:p>
        </w:tc>
      </w:tr>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CFF" w:rsidP="00131CFF">
            <w:pPr>
              <w:pStyle w:val="ListBullet"/>
            </w:pPr>
            <w:r w:rsidRPr="00131CFF">
              <w:t>interpret:</w:t>
            </w:r>
          </w:p>
          <w:p w:rsidR="00000000" w:rsidRPr="00131CFF" w:rsidP="00131CFF">
            <w:pPr>
              <w:pStyle w:val="ListBullet2"/>
            </w:pPr>
            <w:r w:rsidRPr="00131CFF">
              <w:t>workplace health and safety and other organisational procedures</w:t>
            </w:r>
          </w:p>
          <w:p w:rsidR="00000000" w:rsidRPr="00131CFF" w:rsidP="00131CFF">
            <w:pPr>
              <w:pStyle w:val="ListBullet2"/>
            </w:pPr>
            <w:r w:rsidRPr="00131CFF">
              <w:t>work orders</w:t>
            </w:r>
          </w:p>
          <w:p w:rsidR="00000000" w:rsidP="00131CFF">
            <w:pPr>
              <w:pStyle w:val="ListBullet2"/>
              <w:rPr>
                <w:lang w:val="en-NZ"/>
              </w:rPr>
            </w:pPr>
            <w:r w:rsidRPr="00131CFF">
              <w:t>manufacturers’</w:t>
            </w:r>
            <w:r w:rsidRPr="00131CFF">
              <w:t xml:space="preserve"> instructions and recommendations.</w:t>
            </w:r>
          </w:p>
        </w:tc>
      </w:tr>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ListBullet"/>
              <w:rPr>
                <w:lang w:val="en-NZ"/>
              </w:rPr>
            </w:pPr>
            <w:r w:rsidRPr="00131CFF">
              <w:t>complete accurate basic records for processing and equipment faults.</w:t>
            </w:r>
          </w:p>
        </w:tc>
      </w:tr>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ListBullet"/>
              <w:rPr>
                <w:lang w:val="en-NZ"/>
              </w:rPr>
            </w:pPr>
            <w:r w:rsidRPr="00131CFF">
              <w:t>efficiently and logically sequence the stages of preparation and production using work order to guide activities.</w:t>
            </w:r>
          </w:p>
        </w:tc>
      </w:tr>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 xml:space="preserve">Problem-solving </w:t>
            </w:r>
            <w:r w:rsidRPr="00131CFF">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CFF" w:rsidP="00131CFF">
            <w:pPr>
              <w:pStyle w:val="ListBullet"/>
            </w:pPr>
            <w:r w:rsidRPr="00131CFF">
              <w:t>identify and dispose of sub-standard materials</w:t>
            </w:r>
          </w:p>
          <w:p w:rsidR="00000000" w:rsidRPr="00131CFF" w:rsidP="00131CFF">
            <w:pPr>
              <w:pStyle w:val="ListBullet"/>
            </w:pPr>
            <w:r w:rsidRPr="00131CFF">
              <w:t>identify machine operations and take action to clear contaminant m</w:t>
            </w:r>
            <w:r w:rsidRPr="00131CFF">
              <w:t>aterial and jams</w:t>
            </w:r>
          </w:p>
          <w:p w:rsidR="00000000" w:rsidP="00131CFF">
            <w:pPr>
              <w:pStyle w:val="ListBullet"/>
              <w:rPr>
                <w:lang w:val="en-NZ"/>
              </w:rPr>
            </w:pPr>
            <w:r w:rsidRPr="00131CFF">
              <w:t>recognise faulty equipment and resolve by reporting or rectifying.</w:t>
            </w:r>
          </w:p>
        </w:tc>
      </w:tr>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CFF" w:rsidP="00131CFF">
            <w:pPr>
              <w:pStyle w:val="ListBullet"/>
            </w:pPr>
            <w:r w:rsidRPr="00131CFF">
              <w:t>select and use appropriate personal protective equipment used for chip production</w:t>
            </w:r>
          </w:p>
          <w:p w:rsidR="00000000" w:rsidRPr="00131CFF" w:rsidP="00131CFF">
            <w:pPr>
              <w:pStyle w:val="ListBullet"/>
            </w:pPr>
            <w:r w:rsidRPr="00131CFF">
              <w:t>efficiently and safely operate and monitor mechanical wood chip ma</w:t>
            </w:r>
            <w:r w:rsidRPr="00131CFF">
              <w:t>chine.</w:t>
            </w:r>
          </w:p>
        </w:tc>
      </w:tr>
    </w:tbl>
    <w:p w:rsidR="00000000" w:rsidRPr="00131CFF" w:rsidP="00131CFF">
      <w:pPr>
        <w:pStyle w:val="BodyText"/>
      </w:pPr>
    </w:p>
    <w:p w:rsidR="00000000" w:rsidRPr="00131CFF" w:rsidP="00131CFF">
      <w:pPr>
        <w:pStyle w:val="AllowPageBreak"/>
      </w:pPr>
    </w:p>
    <w:p w:rsidR="00000000" w:rsidRPr="00131CFF" w:rsidP="00131CFF">
      <w:pPr>
        <w:pStyle w:val="Heading1"/>
      </w:pPr>
      <w:bookmarkStart w:id="7" w:name="O_915987"/>
      <w:bookmarkEnd w:id="7"/>
      <w:r w:rsidRPr="00131CFF">
        <w:t>Range of Conditions</w:t>
      </w:r>
    </w:p>
    <w:p w:rsidR="00000000" w:rsidRPr="00131CFF" w:rsidP="002233D3">
      <w:pPr>
        <w:pStyle w:val="BodyText"/>
      </w:pPr>
      <w:r w:rsidRPr="00131CFF">
        <w:t>Not Applicable</w:t>
      </w:r>
    </w:p>
    <w:p w:rsidR="00000000" w:rsidRPr="00131CFF" w:rsidP="00131CFF">
      <w:pPr>
        <w:pStyle w:val="Heading1"/>
      </w:pPr>
      <w:bookmarkStart w:id="8" w:name="O_915988"/>
      <w:bookmarkEnd w:id="8"/>
      <w:r w:rsidRPr="00131CFF">
        <w:t>Unit Mapping Information</w:t>
      </w:r>
    </w:p>
    <w:p w:rsidR="00000000" w:rsidRPr="00131CFF" w:rsidP="002233D3">
      <w:pPr>
        <w:pStyle w:val="BodyText"/>
      </w:pPr>
      <w:r w:rsidRPr="00131CFF">
        <w:t>FPISAW3215B Screen wood chips</w:t>
      </w:r>
    </w:p>
    <w:p w:rsidR="00000000" w:rsidRPr="00131CFF" w:rsidP="00131CFF">
      <w:pPr>
        <w:pStyle w:val="Heading1"/>
      </w:pPr>
      <w:bookmarkStart w:id="9" w:name="O_915995"/>
      <w:bookmarkEnd w:id="9"/>
      <w:r w:rsidRPr="00131CFF">
        <w:t>Links</w:t>
      </w:r>
    </w:p>
    <w:p w:rsidR="00000000" w:rsidRPr="00131CFF" w:rsidP="002233D3">
      <w:pPr>
        <w:pStyle w:val="BodyText"/>
      </w:pPr>
      <w:r w:rsidRPr="00131CF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B085B">
        <w:rPr>
          <w:rStyle w:val="Hyperlink"/>
        </w:rPr>
        <w:t>https://vetnet.gov.au/Pages/TrainingDocs.aspx?q=0d96fe23-5747-4c01-9d6f-3509ff8d3d47</w:t>
      </w:r>
      <w:r>
        <w:fldChar w:fldCharType="end"/>
      </w:r>
    </w:p>
    <w:p w:rsidR="00000000" w:rsidRPr="00131CFF" w:rsidP="002233D3">
      <w:pPr>
        <w:pStyle w:val="BodyText"/>
        <w:sectPr w:rsidSect="00131CFF">
          <w:headerReference w:type="default" r:id="rId10"/>
          <w:footerReference w:type="default" r:id="rId11"/>
          <w:pgSz w:w="11908" w:h="16833"/>
          <w:pgMar w:top="1702" w:right="1418" w:bottom="1702" w:left="1418" w:header="992" w:footer="992" w:gutter="0"/>
          <w:cols w:space="720"/>
          <w:noEndnote/>
          <w:docGrid w:linePitch="299"/>
        </w:sectPr>
      </w:pPr>
    </w:p>
    <w:p w:rsidR="00000000" w:rsidRPr="00131CFF" w:rsidP="00131CFF">
      <w:pPr>
        <w:pStyle w:val="SuperHeading"/>
      </w:pPr>
      <w:r w:rsidRPr="00131CFF">
        <w:t>Assessment Requirements for FWPSAW3215 Screen wood chips</w:t>
      </w:r>
    </w:p>
    <w:p w:rsidR="00000000" w:rsidRPr="00131CFF" w:rsidP="00131CFF">
      <w:pPr>
        <w:pStyle w:val="Heading1"/>
      </w:pPr>
      <w:bookmarkStart w:id="10" w:name="O_915990"/>
      <w:bookmarkEnd w:id="10"/>
      <w:r w:rsidRPr="00131CFF">
        <w:t>Modification History</w:t>
      </w:r>
    </w:p>
    <w:tbl>
      <w:tblPr>
        <w:tblW w:w="0" w:type="auto"/>
        <w:tblCellMar>
          <w:left w:w="62" w:type="dxa"/>
          <w:right w:w="62" w:type="dxa"/>
        </w:tblCellMar>
        <w:tblLook w:val="0000"/>
      </w:tblPr>
      <w:tblGrid>
        <w:gridCol w:w="2007"/>
        <w:gridCol w:w="7189"/>
      </w:tblGrid>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CFF" w:rsidP="00131CFF">
            <w:pPr>
              <w:pStyle w:val="BodyText"/>
            </w:pPr>
            <w:r w:rsidRPr="00131CF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rPr>
                <w:rStyle w:val="SpecialBold"/>
              </w:rPr>
              <w:t>Comment</w:t>
            </w:r>
          </w:p>
        </w:tc>
      </w:tr>
      <w:tr w:rsidTr="002233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CFF">
            <w:pPr>
              <w:pStyle w:val="BodyText"/>
              <w:rPr>
                <w:lang w:val="en-NZ"/>
              </w:rPr>
            </w:pPr>
            <w:r w:rsidRPr="00131CF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CFF" w:rsidP="00131CFF">
            <w:pPr>
              <w:pStyle w:val="BodyText"/>
            </w:pPr>
            <w:r w:rsidRPr="00131CFF">
              <w:t>Replaces equivalent unit FPISAW3215B Screen wood chips, which was first released with FPI11 Forest and Forest Products Training Package Version 2.2. This is the first release of this unit in the new standar</w:t>
            </w:r>
            <w:r w:rsidRPr="00131CFF">
              <w:t>ds format.</w:t>
            </w:r>
          </w:p>
          <w:p w:rsidR="00000000" w:rsidRPr="00131CFF" w:rsidP="00131CFF">
            <w:pPr>
              <w:pStyle w:val="BodyText"/>
            </w:pPr>
            <w:r w:rsidRPr="00131CFF">
              <w:t xml:space="preserve">Assessment requirements now specify the performance and knowledge evidence, as well as assessment conditions for this unit of competency. These sections simplify and replace components used in the previous unit format, including Required Skills </w:t>
            </w:r>
            <w:r w:rsidRPr="00131CFF">
              <w:t>and Knowledge, Evidence Guide and Range Statement</w:t>
            </w:r>
          </w:p>
        </w:tc>
      </w:tr>
    </w:tbl>
    <w:p w:rsidR="00000000" w:rsidRPr="00131CFF" w:rsidP="00131CFF">
      <w:pPr>
        <w:pStyle w:val="BodyText"/>
      </w:pPr>
    </w:p>
    <w:p w:rsidR="00000000" w:rsidRPr="00131CFF" w:rsidP="00131CFF">
      <w:pPr>
        <w:pStyle w:val="AllowPageBreak"/>
      </w:pPr>
    </w:p>
    <w:p w:rsidR="00000000" w:rsidRPr="00131CFF" w:rsidP="00131CFF">
      <w:pPr>
        <w:pStyle w:val="Heading1"/>
      </w:pPr>
      <w:bookmarkStart w:id="11" w:name="O_915991"/>
      <w:bookmarkEnd w:id="11"/>
      <w:r w:rsidRPr="00131CFF">
        <w:t>Performance Evidence</w:t>
      </w:r>
    </w:p>
    <w:p w:rsidR="00000000" w:rsidRPr="00131CFF" w:rsidP="002233D3">
      <w:pPr>
        <w:pStyle w:val="BodyText"/>
      </w:pPr>
      <w:r w:rsidRPr="00131CFF">
        <w:t xml:space="preserve">A person demonstrating competency in this unit must satisfy all of the elements, performance criteria and foundation skills of this unit.  If a specific volume </w:t>
      </w:r>
      <w:r w:rsidRPr="00131CFF">
        <w:t>or frequency is not stated below, then evidence must be provided that the following requirements have been performed on at least one occasion:</w:t>
      </w:r>
    </w:p>
    <w:p w:rsidR="00000000" w:rsidRPr="00131CFF" w:rsidP="00131CFF">
      <w:pPr>
        <w:pStyle w:val="ListBullet"/>
      </w:pPr>
      <w:r w:rsidRPr="00131CFF">
        <w:t>follow organisational policies and procedures relevant to screening wood chips</w:t>
      </w:r>
    </w:p>
    <w:p w:rsidR="00000000" w:rsidRPr="00131CFF" w:rsidP="00131CFF">
      <w:pPr>
        <w:pStyle w:val="ListBullet"/>
      </w:pPr>
      <w:r w:rsidRPr="00131CFF">
        <w:t xml:space="preserve">screen wood chips in line with a </w:t>
      </w:r>
      <w:r w:rsidRPr="00131CFF">
        <w:t>work order and within prescribed organisational requirements</w:t>
      </w:r>
    </w:p>
    <w:p w:rsidR="002233D3" w:rsidP="00131CFF">
      <w:pPr>
        <w:pStyle w:val="ListBullet"/>
      </w:pPr>
      <w:r w:rsidRPr="00131CFF">
        <w:t>direct wood chips to the transfer process in line with organisational requirements and OHS regulations</w:t>
      </w:r>
    </w:p>
    <w:p w:rsidR="002233D3" w:rsidP="00131CFF">
      <w:pPr>
        <w:pStyle w:val="ListBullet"/>
      </w:pPr>
    </w:p>
    <w:p w:rsidR="00000000" w:rsidRPr="00131CFF" w:rsidP="00131CFF">
      <w:pPr>
        <w:pStyle w:val="Heading1"/>
      </w:pPr>
      <w:bookmarkStart w:id="12" w:name="O_915992"/>
      <w:bookmarkEnd w:id="12"/>
      <w:r w:rsidRPr="00131CFF">
        <w:t>Knowledge Evidence</w:t>
      </w:r>
    </w:p>
    <w:p w:rsidR="00000000" w:rsidRPr="00131CFF" w:rsidP="002233D3">
      <w:pPr>
        <w:pStyle w:val="BodyText"/>
      </w:pPr>
      <w:r w:rsidRPr="00131CFF">
        <w:t>A person competent in this unit must be able to demonst</w:t>
      </w:r>
      <w:r w:rsidRPr="00131CFF">
        <w:t>rate knowledge of:</w:t>
      </w:r>
    </w:p>
    <w:p w:rsidR="00000000" w:rsidRPr="00131CFF" w:rsidP="00131CFF">
      <w:pPr>
        <w:pStyle w:val="ListBullet"/>
      </w:pPr>
      <w:r w:rsidRPr="00131CFF">
        <w:t>purpose, features and operation of equipment used for screening wood chips:</w:t>
      </w:r>
    </w:p>
    <w:p w:rsidR="00000000" w:rsidRPr="00131CFF" w:rsidP="00131CFF">
      <w:pPr>
        <w:pStyle w:val="ListBullet2"/>
      </w:pPr>
      <w:r w:rsidRPr="00131CFF">
        <w:t>conveyors, chutes or track systems that move processed wood chips from chipping machines to the screening system</w:t>
      </w:r>
    </w:p>
    <w:p w:rsidR="00000000" w:rsidRPr="00131CFF" w:rsidP="00131CFF">
      <w:pPr>
        <w:pStyle w:val="ListBullet2"/>
      </w:pPr>
      <w:r w:rsidRPr="00131CFF">
        <w:t>different types of wood chip scr</w:t>
      </w:r>
      <w:r w:rsidRPr="00131CFF">
        <w:t>eening systems:</w:t>
      </w:r>
    </w:p>
    <w:p w:rsidR="00000000" w:rsidRPr="00131CFF" w:rsidP="00131CFF">
      <w:pPr>
        <w:pStyle w:val="ListBullet3"/>
      </w:pPr>
      <w:r w:rsidRPr="00131CFF">
        <w:t>mechanical</w:t>
      </w:r>
    </w:p>
    <w:p w:rsidR="00000000" w:rsidRPr="00131CFF" w:rsidP="00131CFF">
      <w:pPr>
        <w:pStyle w:val="ListBullet3"/>
      </w:pPr>
      <w:r w:rsidRPr="00131CFF">
        <w:t>automated</w:t>
      </w:r>
    </w:p>
    <w:p w:rsidR="00000000" w:rsidRPr="00131CFF" w:rsidP="00131CFF">
      <w:pPr>
        <w:pStyle w:val="ListBullet3"/>
      </w:pPr>
      <w:r w:rsidRPr="00131CFF">
        <w:t>digitised</w:t>
      </w:r>
    </w:p>
    <w:p w:rsidR="00000000" w:rsidRPr="00131CFF" w:rsidP="00131CFF">
      <w:pPr>
        <w:pStyle w:val="ListBullet3"/>
      </w:pPr>
      <w:r w:rsidRPr="00131CFF">
        <w:t>computer assisted</w:t>
      </w:r>
    </w:p>
    <w:p w:rsidR="00000000" w:rsidRPr="00131CFF" w:rsidP="00131CFF">
      <w:pPr>
        <w:pStyle w:val="ListBullet"/>
      </w:pPr>
      <w:r w:rsidRPr="00131CFF">
        <w:t>range of characteristics used to screen and sort wood chips:</w:t>
      </w:r>
    </w:p>
    <w:p w:rsidR="00000000" w:rsidRPr="00131CFF" w:rsidP="00131CFF">
      <w:pPr>
        <w:pStyle w:val="ListBullet2"/>
      </w:pPr>
      <w:r w:rsidRPr="00131CFF">
        <w:t>species</w:t>
      </w:r>
    </w:p>
    <w:p w:rsidR="00000000" w:rsidRPr="00131CFF" w:rsidP="00131CFF">
      <w:pPr>
        <w:pStyle w:val="ListBullet2"/>
      </w:pPr>
      <w:r w:rsidRPr="00131CFF">
        <w:t>size</w:t>
      </w:r>
    </w:p>
    <w:p w:rsidR="00000000" w:rsidRPr="00131CFF" w:rsidP="00131CFF">
      <w:pPr>
        <w:pStyle w:val="ListBullet2"/>
      </w:pPr>
      <w:r w:rsidRPr="00131CFF">
        <w:t>moisture content</w:t>
      </w:r>
    </w:p>
    <w:p w:rsidR="00000000" w:rsidRPr="00131CFF" w:rsidP="00131CFF">
      <w:pPr>
        <w:pStyle w:val="ListBullet2"/>
      </w:pPr>
      <w:r w:rsidRPr="00131CFF">
        <w:t>contaminants</w:t>
      </w:r>
    </w:p>
    <w:p w:rsidR="00000000" w:rsidRPr="00131CFF" w:rsidP="00131CFF">
      <w:pPr>
        <w:pStyle w:val="ListBullet"/>
      </w:pPr>
      <w:r w:rsidRPr="00131CFF">
        <w:t>typical contaminants found in wood chips, and how they affect ability to produce quality products:</w:t>
      </w:r>
    </w:p>
    <w:p w:rsidR="00000000" w:rsidRPr="00131CFF" w:rsidP="00131CFF">
      <w:pPr>
        <w:pStyle w:val="ListBullet2"/>
      </w:pPr>
      <w:r w:rsidRPr="00131CFF">
        <w:t>bark</w:t>
      </w:r>
    </w:p>
    <w:p w:rsidR="00000000" w:rsidRPr="00131CFF" w:rsidP="00131CFF">
      <w:pPr>
        <w:pStyle w:val="ListBullet2"/>
      </w:pPr>
      <w:r w:rsidRPr="00131CFF">
        <w:t>charcoal</w:t>
      </w:r>
    </w:p>
    <w:p w:rsidR="00000000" w:rsidRPr="00131CFF" w:rsidP="00131CFF">
      <w:pPr>
        <w:pStyle w:val="ListBullet2"/>
      </w:pPr>
      <w:r w:rsidRPr="00131CFF">
        <w:t>rock and metal</w:t>
      </w:r>
    </w:p>
    <w:p w:rsidR="00000000" w:rsidRPr="00131CFF" w:rsidP="00131CFF">
      <w:pPr>
        <w:pStyle w:val="ListBullet"/>
      </w:pPr>
      <w:r w:rsidRPr="00131CFF">
        <w:t>industry and organisational specific quality specifications for wood chips</w:t>
      </w:r>
    </w:p>
    <w:p w:rsidR="00000000" w:rsidRPr="00131CFF" w:rsidP="00131CFF">
      <w:pPr>
        <w:pStyle w:val="ListBullet"/>
      </w:pPr>
      <w:r w:rsidRPr="00131CFF">
        <w:t>stages of the wood chip production, screening and t</w:t>
      </w:r>
      <w:r w:rsidRPr="00131CFF">
        <w:t>ransfer process</w:t>
      </w:r>
    </w:p>
    <w:p w:rsidR="00000000" w:rsidRPr="00131CFF" w:rsidP="00131CFF">
      <w:pPr>
        <w:pStyle w:val="ListBullet"/>
      </w:pPr>
      <w:r w:rsidRPr="00131CFF">
        <w:t>environmental protection practices for forest products factory settings:</w:t>
      </w:r>
    </w:p>
    <w:p w:rsidR="00000000" w:rsidRPr="00131CFF" w:rsidP="00131CFF">
      <w:pPr>
        <w:pStyle w:val="ListBullet2"/>
      </w:pPr>
      <w:r w:rsidRPr="00131CFF">
        <w:t>cleaning of plant, tools and equipment</w:t>
      </w:r>
    </w:p>
    <w:p w:rsidR="00000000" w:rsidRPr="00131CFF" w:rsidP="00131CFF">
      <w:pPr>
        <w:pStyle w:val="ListBullet2"/>
      </w:pPr>
      <w:r w:rsidRPr="00131CFF">
        <w:t>reducing water and energy use</w:t>
      </w:r>
    </w:p>
    <w:p w:rsidR="00000000" w:rsidRPr="00131CFF" w:rsidP="00131CFF">
      <w:pPr>
        <w:pStyle w:val="ListBullet2"/>
      </w:pPr>
      <w:r w:rsidRPr="00131CFF">
        <w:t>disposing of, recycling and reusing timber</w:t>
      </w:r>
    </w:p>
    <w:p w:rsidR="00000000" w:rsidRPr="00131CFF" w:rsidP="00131CFF">
      <w:pPr>
        <w:pStyle w:val="ListBullet"/>
      </w:pPr>
      <w:r w:rsidRPr="00131CFF">
        <w:t>typical flow of material supply in and out of the woo</w:t>
      </w:r>
      <w:r w:rsidRPr="00131CFF">
        <w:t>d chip screening area</w:t>
      </w:r>
    </w:p>
    <w:p w:rsidR="00000000" w:rsidRPr="00131CFF" w:rsidP="00131CFF">
      <w:pPr>
        <w:pStyle w:val="ListBullet"/>
      </w:pPr>
      <w:r w:rsidRPr="00131CFF">
        <w:t>organisational policies and procedures specific to screening woodchips:</w:t>
      </w:r>
    </w:p>
    <w:p w:rsidR="00000000" w:rsidRPr="00131CFF" w:rsidP="00131CFF">
      <w:pPr>
        <w:pStyle w:val="ListBullet2"/>
      </w:pPr>
      <w:r w:rsidRPr="00131CFF">
        <w:t>workplace health and safety with particular emphasis use of personal protective and other equipment</w:t>
      </w:r>
    </w:p>
    <w:p w:rsidR="00000000" w:rsidRPr="00131CFF" w:rsidP="00131CFF">
      <w:pPr>
        <w:pStyle w:val="ListBullet2"/>
      </w:pPr>
      <w:r w:rsidRPr="00131CFF">
        <w:t>communication reporting lines</w:t>
      </w:r>
    </w:p>
    <w:p w:rsidR="002233D3" w:rsidP="00131CFF">
      <w:pPr>
        <w:pStyle w:val="ListBullet2"/>
      </w:pPr>
      <w:r w:rsidRPr="00131CFF">
        <w:t>recording and reporting processing and equipment faults.</w:t>
      </w:r>
    </w:p>
    <w:p w:rsidR="002233D3" w:rsidP="00131CFF">
      <w:pPr>
        <w:pStyle w:val="ListBullet2"/>
      </w:pPr>
    </w:p>
    <w:p w:rsidR="00000000" w:rsidRPr="00131CFF" w:rsidP="00131CFF">
      <w:pPr>
        <w:pStyle w:val="Heading1"/>
      </w:pPr>
      <w:bookmarkStart w:id="13" w:name="O_915993"/>
      <w:bookmarkEnd w:id="13"/>
      <w:r w:rsidRPr="00131CFF">
        <w:t>Assessment Conditions</w:t>
      </w:r>
    </w:p>
    <w:p w:rsidR="00000000" w:rsidRPr="00131CFF" w:rsidP="002233D3">
      <w:pPr>
        <w:pStyle w:val="BodyText"/>
      </w:pPr>
      <w:r w:rsidRPr="00131CFF">
        <w:t>The following resources must be made available:</w:t>
      </w:r>
    </w:p>
    <w:p w:rsidR="00000000" w:rsidRPr="00131CFF" w:rsidP="00131CFF">
      <w:pPr>
        <w:pStyle w:val="ListBullet"/>
      </w:pPr>
      <w:r w:rsidRPr="00131CFF">
        <w:t>conveyors, chutes or track systems that move processed wood chips from chipping machines to the screening syst</w:t>
      </w:r>
      <w:r w:rsidRPr="00131CFF">
        <w:t>em</w:t>
      </w:r>
    </w:p>
    <w:p w:rsidR="00000000" w:rsidRPr="00131CFF" w:rsidP="00131CFF">
      <w:pPr>
        <w:pStyle w:val="ListBullet"/>
      </w:pPr>
      <w:r w:rsidRPr="00131CFF">
        <w:t>one or more of the following types of wood chip screening systems:</w:t>
      </w:r>
    </w:p>
    <w:p w:rsidR="00000000" w:rsidRPr="00131CFF" w:rsidP="00131CFF">
      <w:pPr>
        <w:pStyle w:val="ListBullet2"/>
      </w:pPr>
      <w:r w:rsidRPr="00131CFF">
        <w:t>mechanical</w:t>
      </w:r>
    </w:p>
    <w:p w:rsidR="00000000" w:rsidRPr="00131CFF" w:rsidP="00131CFF">
      <w:pPr>
        <w:pStyle w:val="ListBullet2"/>
      </w:pPr>
      <w:r w:rsidRPr="00131CFF">
        <w:t>automated</w:t>
      </w:r>
    </w:p>
    <w:p w:rsidR="00000000" w:rsidRPr="00131CFF" w:rsidP="00131CFF">
      <w:pPr>
        <w:pStyle w:val="ListBullet2"/>
      </w:pPr>
      <w:r w:rsidRPr="00131CFF">
        <w:t xml:space="preserve">digitised </w:t>
      </w:r>
    </w:p>
    <w:p w:rsidR="00000000" w:rsidRPr="00131CFF" w:rsidP="00131CFF">
      <w:pPr>
        <w:pStyle w:val="ListBullet2"/>
      </w:pPr>
      <w:r w:rsidRPr="00131CFF">
        <w:t>computer assisted</w:t>
      </w:r>
    </w:p>
    <w:p w:rsidR="00000000" w:rsidRPr="00131CFF" w:rsidP="00131CFF">
      <w:pPr>
        <w:pStyle w:val="ListBullet"/>
      </w:pPr>
      <w:r w:rsidRPr="00131CFF">
        <w:t>a selection of wood chips</w:t>
      </w:r>
    </w:p>
    <w:p w:rsidR="00000000" w:rsidRPr="00131CFF" w:rsidP="00131CFF">
      <w:pPr>
        <w:pStyle w:val="ListBullet"/>
      </w:pPr>
      <w:r w:rsidRPr="00131CFF">
        <w:t>personal protective equipment suitable for screening wood chips</w:t>
      </w:r>
    </w:p>
    <w:p w:rsidR="00000000" w:rsidRPr="00131CFF" w:rsidP="00131CFF">
      <w:pPr>
        <w:pStyle w:val="ListBullet"/>
      </w:pPr>
      <w:r w:rsidRPr="00131CFF">
        <w:t>manufacturers’</w:t>
      </w:r>
      <w:r w:rsidRPr="00131CFF">
        <w:t xml:space="preserve"> instructions and recommendations for use of equipment</w:t>
      </w:r>
    </w:p>
    <w:p w:rsidR="00000000" w:rsidRPr="00131CFF" w:rsidP="00131CFF">
      <w:pPr>
        <w:pStyle w:val="ListBullet"/>
      </w:pPr>
      <w:r w:rsidRPr="00131CFF">
        <w:t>work order with specific instructions for screening of chips and the chip size</w:t>
      </w:r>
    </w:p>
    <w:p w:rsidR="00000000" w:rsidRPr="00131CFF" w:rsidP="00131CFF">
      <w:pPr>
        <w:pStyle w:val="ListBullet"/>
      </w:pPr>
      <w:r w:rsidRPr="00131CFF">
        <w:t>documents, spreadsheets and commonly used proformas for recording processing and equipment faults</w:t>
      </w:r>
    </w:p>
    <w:p w:rsidR="00000000" w:rsidRPr="00131CFF" w:rsidP="00131CFF">
      <w:pPr>
        <w:pStyle w:val="ListBullet"/>
      </w:pPr>
      <w:r w:rsidRPr="00131CFF">
        <w:t>relevant personnel for t</w:t>
      </w:r>
      <w:r w:rsidRPr="00131CFF">
        <w:t>he purposes of communicating information</w:t>
      </w:r>
    </w:p>
    <w:p w:rsidR="00000000" w:rsidRPr="00131CFF" w:rsidP="00131CFF">
      <w:pPr>
        <w:pStyle w:val="ListBullet"/>
      </w:pPr>
      <w:r w:rsidRPr="00131CFF">
        <w:t>organisational policies and procedures for screening woodchips.</w:t>
      </w:r>
    </w:p>
    <w:p w:rsidR="00000000" w:rsidRPr="00131CFF" w:rsidP="00131CFF">
      <w:pPr>
        <w:pStyle w:val="BodyText"/>
      </w:pPr>
    </w:p>
    <w:p w:rsidR="00000000" w:rsidRPr="00131CFF" w:rsidP="002233D3">
      <w:pPr>
        <w:pStyle w:val="BodyText"/>
      </w:pPr>
      <w:r w:rsidRPr="00131CFF">
        <w:t xml:space="preserve">Competency is to be assessed in the workplace or a simulated environment that accurately reflects performance in a real workplace setting. </w:t>
      </w:r>
    </w:p>
    <w:p w:rsidR="00000000" w:rsidRPr="00131CFF" w:rsidP="002233D3">
      <w:pPr>
        <w:pStyle w:val="Heading4"/>
      </w:pPr>
      <w:r w:rsidRPr="00131CFF">
        <w:rPr>
          <w:rStyle w:val="SpecialBold"/>
        </w:rPr>
        <w:t>Assessor r</w:t>
      </w:r>
      <w:r w:rsidRPr="00131CFF">
        <w:rPr>
          <w:rStyle w:val="SpecialBold"/>
        </w:rPr>
        <w:t>equirements</w:t>
      </w:r>
    </w:p>
    <w:p w:rsidR="00000000" w:rsidRPr="00131CFF" w:rsidP="002233D3">
      <w:pPr>
        <w:pStyle w:val="BodyText"/>
      </w:pPr>
      <w:r w:rsidRPr="00131CFF">
        <w:t>Assessors must:</w:t>
      </w:r>
    </w:p>
    <w:p w:rsidR="00000000" w:rsidRPr="00131CFF" w:rsidP="00131CFF">
      <w:pPr>
        <w:pStyle w:val="ListBullet"/>
      </w:pPr>
      <w:r w:rsidRPr="00131CFF">
        <w:t>hold the appropriate assessor competency standards as outlined in regulations; and</w:t>
      </w:r>
    </w:p>
    <w:p w:rsidR="00000000" w:rsidRPr="00131CFF" w:rsidP="00131CFF">
      <w:pPr>
        <w:pStyle w:val="ListBullet"/>
      </w:pPr>
      <w:r w:rsidRPr="00131CFF">
        <w:t>be able to demonstrate vocational competencies at least to the level being assessed; and</w:t>
      </w:r>
    </w:p>
    <w:p w:rsidR="002233D3" w:rsidP="00131CFF">
      <w:pPr>
        <w:pStyle w:val="ListBullet"/>
      </w:pPr>
      <w:r w:rsidRPr="00131CFF">
        <w:t xml:space="preserve">be able to demonstrate how they are continuing to develop their VET knowledge and skills as well as maintaining their industry currency and assessor competence. </w:t>
      </w:r>
    </w:p>
    <w:p w:rsidR="002233D3" w:rsidP="00131CFF">
      <w:pPr>
        <w:pStyle w:val="ListBullet"/>
      </w:pPr>
    </w:p>
    <w:p w:rsidR="00000000" w:rsidRPr="00131CFF" w:rsidP="00131CFF">
      <w:pPr>
        <w:pStyle w:val="Heading1"/>
      </w:pPr>
      <w:bookmarkStart w:id="14" w:name="O_915996"/>
      <w:bookmarkEnd w:id="14"/>
      <w:r w:rsidRPr="00131CFF">
        <w:t>Links</w:t>
      </w:r>
    </w:p>
    <w:p w:rsidR="00000000" w:rsidRPr="00131CFF" w:rsidP="002233D3">
      <w:pPr>
        <w:pStyle w:val="BodyText"/>
      </w:pPr>
      <w:r w:rsidRPr="00131CF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B085B">
        <w:rPr>
          <w:rStyle w:val="Hyperlink"/>
        </w:rPr>
        <w:t>https://vetnet.gov.au/Pages/TrainingDocs.aspx?q=0d96fe23-5747-4c01-9d6f-3509ff8d3d47</w:t>
      </w:r>
      <w:r>
        <w:fldChar w:fldCharType="end"/>
      </w:r>
    </w:p>
    <w:p w:rsidR="00000000" w:rsidRPr="00131CFF" w:rsidP="00131CFF"/>
    <w:sectPr w:rsidSect="00131C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FF" w:rsidRPr="002233D3" w:rsidP="002233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D3" w:rsidP="00131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33D3" w:rsidP="00131C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33D3" w:rsidP="00131C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FF" w:rsidP="00131CFF">
    <w:pPr>
      <w:pStyle w:val="Footer"/>
      <w:framePr w:wrap="around"/>
    </w:pPr>
    <w:r>
      <w:fldChar w:fldCharType="begin"/>
    </w:r>
    <w:r>
      <w:instrText xml:space="preserve"> DOCPROPERTY  Subject  \* MERGEFORMAT </w:instrText>
    </w:r>
    <w:r>
      <w:fldChar w:fldCharType="separate"/>
    </w:r>
    <w:r w:rsidR="002233D3">
      <w:t>Approved</w:t>
    </w:r>
    <w:r w:rsidR="002233D3">
      <w:fldChar w:fldCharType="end"/>
    </w:r>
    <w:r>
      <w:tab/>
      <w:t xml:space="preserve">Page </w:t>
    </w:r>
    <w:r>
      <w:fldChar w:fldCharType="begin"/>
    </w:r>
    <w:r>
      <w:instrText xml:space="preserve"> PAGE  \* Arabic  \* MERGEFORMAT </w:instrText>
    </w:r>
    <w:r>
      <w:fldChar w:fldCharType="separate"/>
    </w:r>
    <w:r w:rsidR="002233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33D3">
      <w:rPr>
        <w:noProof/>
      </w:rPr>
      <w:t>4</w:t>
    </w:r>
    <w:r>
      <w:rPr>
        <w:noProof/>
      </w:rPr>
      <w:fldChar w:fldCharType="end"/>
    </w:r>
  </w:p>
  <w:p w:rsidR="00131CFF" w:rsidP="00131CFF">
    <w:pPr>
      <w:pStyle w:val="Footer"/>
      <w:framePr w:wrap="around"/>
    </w:pPr>
    <w:r>
      <w:t xml:space="preserve">© Commonwealth of Australia, </w:t>
    </w:r>
    <w:r>
      <w:fldChar w:fldCharType="begin"/>
    </w:r>
    <w:r>
      <w:instrText xml:space="preserve"> DATE  \@ "yyyy"  \* MERGEFORMAT </w:instrText>
    </w:r>
    <w:r>
      <w:fldChar w:fldCharType="separate"/>
    </w:r>
    <w:r w:rsidR="002233D3">
      <w:rPr>
        <w:noProof/>
      </w:rPr>
      <w:t>2025</w:t>
    </w:r>
    <w:r>
      <w:fldChar w:fldCharType="end"/>
    </w:r>
    <w:r>
      <w:tab/>
    </w:r>
    <w:r>
      <w:fldChar w:fldCharType="begin"/>
    </w:r>
    <w:r>
      <w:instrText xml:space="preserve"> DOCPROPERTY  Author  \* MERGEFORMAT </w:instrText>
    </w:r>
    <w:r>
      <w:fldChar w:fldCharType="separate"/>
    </w:r>
    <w:r w:rsidR="002233D3">
      <w:t>Skills Insight</w:t>
    </w:r>
    <w:r w:rsidR="002233D3">
      <w:fldChar w:fldCharType="end"/>
    </w:r>
  </w:p>
  <w:p w:rsidR="00131CFF" w:rsidP="00131C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CFF" w:rsidRPr="002233D3" w:rsidP="002233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D3" w:rsidRPr="002D2AF8" w:rsidP="00131CFF">
    <w:pPr>
      <w:pStyle w:val="Header"/>
      <w:framePr w:wrap="around"/>
    </w:pPr>
    <w:r>
      <w:fldChar w:fldCharType="begin"/>
    </w:r>
    <w:r>
      <w:instrText xml:space="preserve"> TITLE   \* MERGEFORMAT </w:instrText>
    </w:r>
    <w:r>
      <w:fldChar w:fldCharType="separate"/>
    </w:r>
    <w:r>
      <w:t>FWPSAW3215 Screen wood chips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33D3" w:rsidP="00131C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CFF" w:rsidRPr="002D2AF8" w:rsidP="00131CFF">
    <w:pPr>
      <w:pStyle w:val="Header"/>
      <w:framePr w:wrap="around"/>
    </w:pPr>
    <w:r>
      <w:fldChar w:fldCharType="begin"/>
    </w:r>
    <w:r>
      <w:instrText xml:space="preserve"> TITLE   \* MERGEFORMAT </w:instrText>
    </w:r>
    <w:r>
      <w:fldChar w:fldCharType="separate"/>
    </w:r>
    <w:r w:rsidR="002233D3">
      <w:t>FWPSAW3215 Screen wood chips</w:t>
    </w:r>
    <w:r w:rsidR="002233D3">
      <w:fldChar w:fldCharType="end"/>
    </w:r>
    <w:r>
      <w:tab/>
      <w:t xml:space="preserve">Date this document was generated: </w:t>
    </w:r>
    <w:r>
      <w:fldChar w:fldCharType="begin"/>
    </w:r>
    <w:r>
      <w:instrText xml:space="preserve"> CREATEDATE  \@ "d MMMM yyyy"  \* MERGEFORMAT </w:instrText>
    </w:r>
    <w:r>
      <w:fldChar w:fldCharType="separate"/>
    </w:r>
    <w:r w:rsidR="002233D3">
      <w:rPr>
        <w:noProof/>
      </w:rPr>
      <w:t>2 March 2025</w:t>
    </w:r>
    <w:r>
      <w:fldChar w:fldCharType="end"/>
    </w:r>
  </w:p>
  <w:p w:rsidR="00131CFF" w:rsidP="00131C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888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CC8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2D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C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CFF"/>
    <w:pPr>
      <w:spacing w:before="360" w:after="60"/>
      <w:outlineLvl w:val="0"/>
    </w:pPr>
    <w:rPr>
      <w:sz w:val="32"/>
    </w:rPr>
  </w:style>
  <w:style w:type="paragraph" w:styleId="Heading2">
    <w:name w:val="heading 2"/>
    <w:basedOn w:val="HeadingBase"/>
    <w:next w:val="BodyText"/>
    <w:link w:val="Heading2Char"/>
    <w:qFormat/>
    <w:rsid w:val="00131CFF"/>
    <w:pPr>
      <w:keepLines/>
      <w:spacing w:before="240" w:after="120"/>
      <w:outlineLvl w:val="1"/>
    </w:pPr>
    <w:rPr>
      <w:sz w:val="28"/>
      <w:szCs w:val="40"/>
    </w:rPr>
  </w:style>
  <w:style w:type="paragraph" w:styleId="Heading3">
    <w:name w:val="heading 3"/>
    <w:basedOn w:val="HeadingBase"/>
    <w:next w:val="BodyText"/>
    <w:link w:val="Heading3Char"/>
    <w:qFormat/>
    <w:rsid w:val="00131CFF"/>
    <w:pPr>
      <w:spacing w:before="180" w:after="120"/>
      <w:outlineLvl w:val="2"/>
    </w:pPr>
    <w:rPr>
      <w:spacing w:val="-10"/>
      <w:kern w:val="32"/>
    </w:rPr>
  </w:style>
  <w:style w:type="paragraph" w:styleId="Heading4">
    <w:name w:val="heading 4"/>
    <w:basedOn w:val="HeadingBase"/>
    <w:next w:val="BodyText"/>
    <w:link w:val="Heading4Char"/>
    <w:qFormat/>
    <w:rsid w:val="00131CFF"/>
    <w:pPr>
      <w:spacing w:before="160" w:after="120"/>
      <w:outlineLvl w:val="3"/>
    </w:pPr>
    <w:rPr>
      <w:sz w:val="22"/>
    </w:rPr>
  </w:style>
  <w:style w:type="paragraph" w:styleId="Heading5">
    <w:name w:val="heading 5"/>
    <w:basedOn w:val="HeadingBase"/>
    <w:next w:val="Normal"/>
    <w:link w:val="Heading5Char"/>
    <w:qFormat/>
    <w:rsid w:val="00131CFF"/>
    <w:pPr>
      <w:spacing w:before="80"/>
      <w:outlineLvl w:val="4"/>
    </w:pPr>
    <w:rPr>
      <w:color w:val="918585"/>
      <w:sz w:val="20"/>
    </w:rPr>
  </w:style>
  <w:style w:type="paragraph" w:styleId="Heading6">
    <w:name w:val="heading 6"/>
    <w:basedOn w:val="HeadingBase"/>
    <w:next w:val="Normal"/>
    <w:link w:val="Heading6Char"/>
    <w:qFormat/>
    <w:rsid w:val="00131CFF"/>
    <w:pPr>
      <w:spacing w:before="60"/>
      <w:outlineLvl w:val="5"/>
    </w:pPr>
    <w:rPr>
      <w:color w:val="918585"/>
      <w:sz w:val="20"/>
    </w:rPr>
  </w:style>
  <w:style w:type="paragraph" w:styleId="Heading7">
    <w:name w:val="heading 7"/>
    <w:basedOn w:val="Normal"/>
    <w:next w:val="Normal"/>
    <w:link w:val="Heading7Char"/>
    <w:qFormat/>
    <w:rsid w:val="00131CFF"/>
    <w:pPr>
      <w:ind w:left="720"/>
      <w:outlineLvl w:val="6"/>
    </w:pPr>
    <w:rPr>
      <w:i/>
    </w:rPr>
  </w:style>
  <w:style w:type="paragraph" w:styleId="Heading8">
    <w:name w:val="heading 8"/>
    <w:basedOn w:val="Normal"/>
    <w:next w:val="Normal"/>
    <w:link w:val="Heading8Char"/>
    <w:qFormat/>
    <w:rsid w:val="00131CFF"/>
    <w:pPr>
      <w:ind w:left="720"/>
      <w:outlineLvl w:val="7"/>
    </w:pPr>
    <w:rPr>
      <w:i/>
    </w:rPr>
  </w:style>
  <w:style w:type="paragraph" w:styleId="Heading9">
    <w:name w:val="heading 9"/>
    <w:basedOn w:val="Normal"/>
    <w:next w:val="Normal"/>
    <w:link w:val="Heading9Char"/>
    <w:qFormat/>
    <w:rsid w:val="00131CFF"/>
    <w:pPr>
      <w:ind w:left="720"/>
      <w:outlineLvl w:val="8"/>
    </w:pPr>
    <w:rPr>
      <w:i/>
    </w:rPr>
  </w:style>
  <w:style w:type="character" w:default="1" w:styleId="DefaultParagraphFont">
    <w:name w:val="Default Paragraph Font"/>
    <w:uiPriority w:val="1"/>
    <w:unhideWhenUsed/>
    <w:rsid w:val="00131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CFF"/>
  </w:style>
  <w:style w:type="character" w:customStyle="1" w:styleId="Heading1Char">
    <w:name w:val="Heading 1 Char"/>
    <w:basedOn w:val="DefaultParagraphFont"/>
    <w:link w:val="Heading1"/>
    <w:rsid w:val="00131CFF"/>
    <w:rPr>
      <w:rFonts w:ascii="Times New Roman" w:eastAsia="Times New Roman" w:hAnsi="Times New Roman" w:cs="Times New Roman"/>
      <w:b/>
      <w:sz w:val="32"/>
      <w:szCs w:val="20"/>
      <w:lang w:eastAsia="en-US"/>
    </w:rPr>
  </w:style>
  <w:style w:type="paragraph" w:styleId="BodyText">
    <w:name w:val="Body Text"/>
    <w:basedOn w:val="Normal"/>
    <w:link w:val="BodyTextChar"/>
    <w:rsid w:val="00131C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CFF"/>
    <w:rPr>
      <w:rFonts w:ascii="Times New Roman" w:eastAsia="Times New Roman" w:hAnsi="Times New Roman" w:cs="Times New Roman"/>
      <w:sz w:val="24"/>
      <w:lang w:eastAsia="en-US"/>
    </w:rPr>
  </w:style>
  <w:style w:type="paragraph" w:styleId="ListBullet">
    <w:name w:val="List Bullet"/>
    <w:basedOn w:val="List"/>
    <w:rsid w:val="00131CFF"/>
    <w:pPr>
      <w:numPr>
        <w:numId w:val="13"/>
      </w:numPr>
      <w:tabs>
        <w:tab w:val="clear" w:pos="340"/>
      </w:tabs>
      <w:spacing w:before="40" w:after="40"/>
    </w:pPr>
  </w:style>
  <w:style w:type="character" w:customStyle="1" w:styleId="SpecialBold">
    <w:name w:val="Special Bold"/>
    <w:basedOn w:val="DefaultParagraphFont"/>
    <w:rsid w:val="00131CFF"/>
    <w:rPr>
      <w:b/>
      <w:spacing w:val="0"/>
    </w:rPr>
  </w:style>
  <w:style w:type="paragraph" w:styleId="ListBullet2">
    <w:name w:val="List Bullet 2"/>
    <w:basedOn w:val="List2"/>
    <w:rsid w:val="00131CFF"/>
    <w:pPr>
      <w:numPr>
        <w:numId w:val="14"/>
      </w:numPr>
      <w:tabs>
        <w:tab w:val="clear" w:pos="680"/>
      </w:tabs>
    </w:pPr>
  </w:style>
  <w:style w:type="character" w:styleId="Emphasis">
    <w:name w:val="Emphasis"/>
    <w:basedOn w:val="DefaultParagraphFont"/>
    <w:qFormat/>
    <w:rsid w:val="00131CFF"/>
    <w:rPr>
      <w:i/>
    </w:rPr>
  </w:style>
  <w:style w:type="paragraph" w:customStyle="1" w:styleId="SuperHeading">
    <w:name w:val="SuperHeading"/>
    <w:basedOn w:val="Normal"/>
    <w:rsid w:val="00131CFF"/>
    <w:pPr>
      <w:spacing w:before="240" w:after="120"/>
      <w:outlineLvl w:val="0"/>
    </w:pPr>
    <w:rPr>
      <w:rFonts w:ascii="Times New Roman" w:hAnsi="Times New Roman"/>
      <w:b/>
      <w:sz w:val="32"/>
    </w:rPr>
  </w:style>
  <w:style w:type="paragraph" w:customStyle="1" w:styleId="AllowPageBreak">
    <w:name w:val="AllowPageBreak"/>
    <w:rsid w:val="00131C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1CFF"/>
    <w:pPr>
      <w:numPr>
        <w:numId w:val="3"/>
      </w:numPr>
      <w:tabs>
        <w:tab w:val="clear" w:pos="1021"/>
      </w:tabs>
      <w:ind w:left="1037" w:hanging="357"/>
    </w:pPr>
  </w:style>
  <w:style w:type="character" w:customStyle="1" w:styleId="Heading2Char">
    <w:name w:val="Heading 2 Char"/>
    <w:basedOn w:val="DefaultParagraphFont"/>
    <w:link w:val="Heading2"/>
    <w:rsid w:val="00131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C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C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CFF"/>
    <w:rPr>
      <w:rFonts w:ascii="Courier New" w:eastAsia="Times New Roman" w:hAnsi="Courier New" w:cs="Times New Roman"/>
      <w:i/>
      <w:szCs w:val="20"/>
      <w:lang w:eastAsia="en-US"/>
    </w:rPr>
  </w:style>
  <w:style w:type="paragraph" w:customStyle="1" w:styleId="HeadingBase">
    <w:name w:val="Heading Base"/>
    <w:rsid w:val="00131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CFF"/>
    <w:pPr>
      <w:tabs>
        <w:tab w:val="right" w:leader="dot" w:pos="9072"/>
      </w:tabs>
      <w:ind w:left="567"/>
    </w:pPr>
    <w:rPr>
      <w:szCs w:val="22"/>
    </w:rPr>
  </w:style>
  <w:style w:type="paragraph" w:customStyle="1" w:styleId="TOCBase">
    <w:name w:val="TOC Base"/>
    <w:rsid w:val="00131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CFF"/>
    <w:pPr>
      <w:tabs>
        <w:tab w:val="right" w:leader="dot" w:pos="9072"/>
      </w:tabs>
      <w:spacing w:before="40" w:after="40"/>
      <w:ind w:left="284"/>
    </w:pPr>
    <w:rPr>
      <w:rFonts w:ascii="Times New Roman" w:hAnsi="Times New Roman"/>
    </w:rPr>
  </w:style>
  <w:style w:type="paragraph" w:styleId="TOC1">
    <w:name w:val="toc 1"/>
    <w:basedOn w:val="TOCBase"/>
    <w:next w:val="Normal"/>
    <w:rsid w:val="00131C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CFF"/>
    <w:rPr>
      <w:rFonts w:ascii="Times New Roman" w:eastAsia="Times New Roman" w:hAnsi="Times New Roman" w:cs="Times New Roman"/>
      <w:sz w:val="16"/>
      <w:lang w:eastAsia="en-US"/>
    </w:rPr>
  </w:style>
  <w:style w:type="paragraph" w:styleId="Title">
    <w:name w:val="Title"/>
    <w:basedOn w:val="HeadingBase"/>
    <w:link w:val="TitleChar"/>
    <w:qFormat/>
    <w:rsid w:val="00131CFF"/>
    <w:pPr>
      <w:spacing w:before="5040"/>
      <w:jc w:val="center"/>
    </w:pPr>
    <w:rPr>
      <w:sz w:val="48"/>
      <w:szCs w:val="72"/>
      <w:lang w:val="en-US"/>
    </w:rPr>
  </w:style>
  <w:style w:type="character" w:customStyle="1" w:styleId="TitleChar">
    <w:name w:val="Title Char"/>
    <w:basedOn w:val="DefaultParagraphFont"/>
    <w:link w:val="Title"/>
    <w:rsid w:val="00131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CFF"/>
    <w:pPr>
      <w:tabs>
        <w:tab w:val="left" w:pos="3600"/>
        <w:tab w:val="left" w:pos="3958"/>
      </w:tabs>
    </w:pPr>
  </w:style>
  <w:style w:type="paragraph" w:styleId="List">
    <w:name w:val="List"/>
    <w:basedOn w:val="BodyText"/>
    <w:next w:val="BodyText"/>
    <w:rsid w:val="00131CFF"/>
    <w:pPr>
      <w:tabs>
        <w:tab w:val="left" w:pos="340"/>
      </w:tabs>
      <w:spacing w:before="60" w:after="60"/>
      <w:ind w:left="340" w:hanging="340"/>
    </w:pPr>
  </w:style>
  <w:style w:type="paragraph" w:customStyle="1" w:styleId="Note">
    <w:name w:val="Note"/>
    <w:basedOn w:val="BodyText"/>
    <w:rsid w:val="00131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CFF"/>
    <w:pPr>
      <w:framePr w:wrap="auto" w:hAnchor="text" w:y="6049"/>
    </w:pPr>
    <w:rPr>
      <w:color w:val="000000"/>
      <w:sz w:val="40"/>
    </w:rPr>
  </w:style>
  <w:style w:type="paragraph" w:customStyle="1" w:styleId="TOCTitle">
    <w:name w:val="TOCTitle"/>
    <w:basedOn w:val="Heading1"/>
    <w:rsid w:val="00131CFF"/>
    <w:pPr>
      <w:spacing w:after="240"/>
      <w:jc w:val="center"/>
      <w:outlineLvl w:val="9"/>
    </w:pPr>
    <w:rPr>
      <w:caps/>
    </w:rPr>
  </w:style>
  <w:style w:type="paragraph" w:customStyle="1" w:styleId="Version">
    <w:name w:val="Version"/>
    <w:rsid w:val="00131C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CFF"/>
    <w:pPr>
      <w:keepNext w:val="0"/>
      <w:tabs>
        <w:tab w:val="right" w:pos="4176"/>
      </w:tabs>
      <w:ind w:left="198" w:hanging="198"/>
    </w:pPr>
    <w:rPr>
      <w:rFonts w:ascii="Garamond" w:hAnsi="Garamond"/>
    </w:rPr>
  </w:style>
  <w:style w:type="paragraph" w:styleId="IndexHeading">
    <w:name w:val="index heading"/>
    <w:basedOn w:val="Normal"/>
    <w:next w:val="Index1"/>
    <w:semiHidden/>
    <w:rsid w:val="00131CFF"/>
    <w:pPr>
      <w:spacing w:before="120" w:after="120"/>
    </w:pPr>
    <w:rPr>
      <w:rFonts w:ascii="Arial" w:hAnsi="Arial"/>
      <w:b/>
      <w:color w:val="918585"/>
      <w:sz w:val="24"/>
    </w:rPr>
  </w:style>
  <w:style w:type="paragraph" w:styleId="Header">
    <w:name w:val="header"/>
    <w:basedOn w:val="Normal"/>
    <w:link w:val="HeaderChar"/>
    <w:rsid w:val="00131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CFF"/>
    <w:rPr>
      <w:rFonts w:ascii="Times New Roman" w:eastAsia="Times New Roman" w:hAnsi="Times New Roman" w:cs="Times New Roman"/>
      <w:sz w:val="16"/>
      <w:szCs w:val="20"/>
      <w:lang w:val="en-GB" w:eastAsia="en-US"/>
    </w:rPr>
  </w:style>
  <w:style w:type="paragraph" w:customStyle="1" w:styleId="Chapter">
    <w:name w:val="Chapter"/>
    <w:basedOn w:val="Normal"/>
    <w:rsid w:val="00131CFF"/>
    <w:pPr>
      <w:spacing w:before="240"/>
    </w:pPr>
    <w:rPr>
      <w:rFonts w:ascii="Times New Roman" w:hAnsi="Times New Roman"/>
      <w:smallCaps/>
      <w:spacing w:val="80"/>
      <w:sz w:val="28"/>
    </w:rPr>
  </w:style>
  <w:style w:type="paragraph" w:customStyle="1" w:styleId="InChapter">
    <w:name w:val="InChapter"/>
    <w:basedOn w:val="Heading3"/>
    <w:rsid w:val="00131CFF"/>
    <w:pPr>
      <w:spacing w:after="240"/>
      <w:outlineLvl w:val="9"/>
    </w:pPr>
    <w:rPr>
      <w:noProof/>
    </w:rPr>
  </w:style>
  <w:style w:type="paragraph" w:styleId="Index2">
    <w:name w:val="index 2"/>
    <w:basedOn w:val="Normal"/>
    <w:next w:val="Normal"/>
    <w:semiHidden/>
    <w:rsid w:val="00131CFF"/>
    <w:pPr>
      <w:tabs>
        <w:tab w:val="right" w:pos="4176"/>
      </w:tabs>
      <w:ind w:left="568" w:hanging="284"/>
    </w:pPr>
    <w:rPr>
      <w:rFonts w:ascii="Garamond" w:hAnsi="Garamond"/>
    </w:rPr>
  </w:style>
  <w:style w:type="paragraph" w:customStyle="1" w:styleId="Byline">
    <w:name w:val="Byline"/>
    <w:rsid w:val="00131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CFF"/>
    <w:pPr>
      <w:tabs>
        <w:tab w:val="clear" w:pos="3600"/>
        <w:tab w:val="clear" w:pos="3958"/>
      </w:tabs>
      <w:jc w:val="right"/>
    </w:pPr>
  </w:style>
  <w:style w:type="paragraph" w:styleId="Caption">
    <w:name w:val="caption"/>
    <w:basedOn w:val="BodyText"/>
    <w:next w:val="Normal"/>
    <w:qFormat/>
    <w:rsid w:val="00131CFF"/>
    <w:pPr>
      <w:framePr w:w="2268" w:hSpace="181" w:vSpace="181" w:wrap="around" w:vAnchor="text" w:hAnchor="page" w:x="1135" w:y="285" w:anchorLock="1"/>
    </w:pPr>
    <w:rPr>
      <w:i/>
    </w:rPr>
  </w:style>
  <w:style w:type="paragraph" w:customStyle="1" w:styleId="MiniTOCTitle">
    <w:name w:val="MiniTOCTitle"/>
    <w:basedOn w:val="Heading4"/>
    <w:rsid w:val="00131CFF"/>
    <w:pPr>
      <w:spacing w:before="240"/>
      <w:outlineLvl w:val="9"/>
    </w:pPr>
    <w:rPr>
      <w:noProof/>
      <w:sz w:val="24"/>
    </w:rPr>
  </w:style>
  <w:style w:type="paragraph" w:customStyle="1" w:styleId="MiniTOCItem">
    <w:name w:val="MiniTOCItem"/>
    <w:basedOn w:val="ListBullet"/>
    <w:rsid w:val="00131CFF"/>
    <w:pPr>
      <w:numPr>
        <w:numId w:val="0"/>
      </w:numPr>
      <w:tabs>
        <w:tab w:val="right" w:leader="dot" w:pos="6521"/>
      </w:tabs>
      <w:spacing w:before="0" w:after="0"/>
    </w:pPr>
  </w:style>
  <w:style w:type="paragraph" w:customStyle="1" w:styleId="TOFTitle">
    <w:name w:val="TOFTitle"/>
    <w:basedOn w:val="TOCTitle"/>
    <w:rsid w:val="00131CFF"/>
  </w:style>
  <w:style w:type="paragraph" w:styleId="TableofFigures">
    <w:name w:val="table of figures"/>
    <w:basedOn w:val="Normal"/>
    <w:next w:val="Normal"/>
    <w:semiHidden/>
    <w:rsid w:val="00131CFF"/>
    <w:pPr>
      <w:tabs>
        <w:tab w:val="right" w:leader="dot" w:pos="9072"/>
      </w:tabs>
      <w:ind w:left="970" w:hanging="403"/>
    </w:pPr>
    <w:rPr>
      <w:rFonts w:ascii="Times New Roman" w:hAnsi="Times New Roman"/>
      <w:b/>
    </w:rPr>
  </w:style>
  <w:style w:type="paragraph" w:styleId="ListNumber">
    <w:name w:val="List Number"/>
    <w:basedOn w:val="List"/>
    <w:rsid w:val="00131CFF"/>
    <w:pPr>
      <w:numPr>
        <w:numId w:val="16"/>
      </w:numPr>
      <w:tabs>
        <w:tab w:val="clear" w:pos="340"/>
      </w:tabs>
    </w:pPr>
  </w:style>
  <w:style w:type="character" w:customStyle="1" w:styleId="WingdingSymbols">
    <w:name w:val="Wingding Symbols"/>
    <w:rsid w:val="00131CFF"/>
    <w:rPr>
      <w:rFonts w:ascii="Wingdings" w:hAnsi="Wingdings"/>
    </w:rPr>
  </w:style>
  <w:style w:type="paragraph" w:customStyle="1" w:styleId="TableHeading">
    <w:name w:val="Table Heading"/>
    <w:basedOn w:val="HeadingBase"/>
    <w:rsid w:val="00131CFF"/>
    <w:pPr>
      <w:keepLines/>
      <w:pBdr>
        <w:bottom w:val="single" w:sz="6" w:space="1" w:color="918585"/>
      </w:pBdr>
      <w:spacing w:before="240"/>
    </w:pPr>
  </w:style>
  <w:style w:type="character" w:customStyle="1" w:styleId="HotSpot">
    <w:name w:val="HotSpot"/>
    <w:rsid w:val="00131CFF"/>
    <w:rPr>
      <w:color w:val="0033CC"/>
      <w:u w:val="none"/>
    </w:rPr>
  </w:style>
  <w:style w:type="paragraph" w:customStyle="1" w:styleId="BodyTextRight">
    <w:name w:val="Body Text Right"/>
    <w:basedOn w:val="BodyText"/>
    <w:rsid w:val="00131CFF"/>
    <w:pPr>
      <w:spacing w:before="0" w:after="0"/>
      <w:jc w:val="right"/>
    </w:pPr>
  </w:style>
  <w:style w:type="paragraph" w:styleId="Index3">
    <w:name w:val="index 3"/>
    <w:basedOn w:val="ListNumber2"/>
    <w:next w:val="Normal"/>
    <w:semiHidden/>
    <w:rsid w:val="00131CFF"/>
    <w:pPr>
      <w:numPr>
        <w:numId w:val="0"/>
      </w:numPr>
      <w:tabs>
        <w:tab w:val="right" w:leader="dot" w:pos="4176"/>
      </w:tabs>
    </w:pPr>
  </w:style>
  <w:style w:type="paragraph" w:styleId="ListNumber2">
    <w:name w:val="List Number 2"/>
    <w:basedOn w:val="List2"/>
    <w:rsid w:val="00131CFF"/>
    <w:pPr>
      <w:numPr>
        <w:numId w:val="11"/>
      </w:numPr>
      <w:tabs>
        <w:tab w:val="clear" w:pos="1060"/>
      </w:tabs>
    </w:pPr>
  </w:style>
  <w:style w:type="paragraph" w:customStyle="1" w:styleId="MarginNote">
    <w:name w:val="Margin Note"/>
    <w:basedOn w:val="BodyText"/>
    <w:rsid w:val="00131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C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CFF"/>
    <w:rPr>
      <w:sz w:val="32"/>
    </w:rPr>
  </w:style>
  <w:style w:type="paragraph" w:customStyle="1" w:styleId="HeadingProcedure">
    <w:name w:val="Heading Procedure"/>
    <w:basedOn w:val="HeadingBase"/>
    <w:next w:val="Normal"/>
    <w:rsid w:val="00131CFF"/>
    <w:pPr>
      <w:tabs>
        <w:tab w:val="left" w:pos="0"/>
      </w:tabs>
      <w:spacing w:before="120" w:after="60"/>
    </w:pPr>
    <w:rPr>
      <w:i/>
      <w:color w:val="918585"/>
      <w:sz w:val="22"/>
    </w:rPr>
  </w:style>
  <w:style w:type="paragraph" w:customStyle="1" w:styleId="TableBodyText">
    <w:name w:val="Table Body Text"/>
    <w:basedOn w:val="BodyText"/>
    <w:rsid w:val="00131CFF"/>
    <w:pPr>
      <w:spacing w:before="60" w:after="60"/>
    </w:pPr>
  </w:style>
  <w:style w:type="paragraph" w:styleId="ListContinue">
    <w:name w:val="List Continue"/>
    <w:basedOn w:val="List"/>
    <w:rsid w:val="00131CFF"/>
    <w:pPr>
      <w:ind w:firstLine="0"/>
    </w:pPr>
  </w:style>
  <w:style w:type="paragraph" w:customStyle="1" w:styleId="ListNote">
    <w:name w:val="List Note"/>
    <w:basedOn w:val="List"/>
    <w:rsid w:val="00131CFF"/>
    <w:pPr>
      <w:pBdr>
        <w:top w:val="single" w:sz="6" w:space="2" w:color="918585"/>
        <w:bottom w:val="single" w:sz="6" w:space="2" w:color="918585"/>
      </w:pBdr>
      <w:tabs>
        <w:tab w:val="left" w:pos="1021"/>
      </w:tabs>
      <w:ind w:firstLine="0"/>
    </w:pPr>
  </w:style>
  <w:style w:type="paragraph" w:customStyle="1" w:styleId="Warning">
    <w:name w:val="Warning"/>
    <w:basedOn w:val="BodyText"/>
    <w:rsid w:val="00131CFF"/>
    <w:pPr>
      <w:shd w:val="clear" w:color="auto" w:fill="D9D9D9"/>
      <w:tabs>
        <w:tab w:val="left" w:pos="992"/>
      </w:tabs>
      <w:ind w:left="119" w:right="119"/>
    </w:pPr>
    <w:rPr>
      <w:sz w:val="20"/>
    </w:rPr>
  </w:style>
  <w:style w:type="paragraph" w:customStyle="1" w:styleId="MarginIcons">
    <w:name w:val="Margin Icons"/>
    <w:basedOn w:val="BodyText"/>
    <w:rsid w:val="00131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CFF"/>
    <w:rPr>
      <w:rFonts w:ascii="Courier New" w:hAnsi="Courier New"/>
    </w:rPr>
  </w:style>
  <w:style w:type="paragraph" w:customStyle="1" w:styleId="NoteBullet">
    <w:name w:val="Note Bullet"/>
    <w:basedOn w:val="Note"/>
    <w:rsid w:val="00131CFF"/>
    <w:pPr>
      <w:tabs>
        <w:tab w:val="clear" w:pos="680"/>
      </w:tabs>
      <w:spacing w:before="60" w:after="60"/>
    </w:pPr>
  </w:style>
  <w:style w:type="paragraph" w:customStyle="1" w:styleId="SubHeading2">
    <w:name w:val="SubHeading2"/>
    <w:basedOn w:val="HeadingBase"/>
    <w:rsid w:val="00131CFF"/>
    <w:pPr>
      <w:spacing w:before="240" w:after="60"/>
    </w:pPr>
    <w:rPr>
      <w:sz w:val="20"/>
    </w:rPr>
  </w:style>
  <w:style w:type="paragraph" w:customStyle="1" w:styleId="SubHeading1">
    <w:name w:val="SubHeading1"/>
    <w:basedOn w:val="HeadingBase"/>
    <w:rsid w:val="00131CFF"/>
    <w:pPr>
      <w:spacing w:before="240" w:after="60"/>
    </w:pPr>
    <w:rPr>
      <w:color w:val="918585"/>
      <w:sz w:val="22"/>
    </w:rPr>
  </w:style>
  <w:style w:type="paragraph" w:customStyle="1" w:styleId="SideHeading">
    <w:name w:val="Side Heading"/>
    <w:basedOn w:val="HeadingBase"/>
    <w:rsid w:val="00131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CFF"/>
    <w:pPr>
      <w:numPr>
        <w:numId w:val="12"/>
      </w:numPr>
    </w:pPr>
  </w:style>
  <w:style w:type="paragraph" w:styleId="PlainText">
    <w:name w:val="Plain Text"/>
    <w:basedOn w:val="Normal"/>
    <w:link w:val="PlainTextChar"/>
    <w:rsid w:val="00131CFF"/>
    <w:rPr>
      <w:sz w:val="20"/>
    </w:rPr>
  </w:style>
  <w:style w:type="character" w:customStyle="1" w:styleId="PlainTextChar">
    <w:name w:val="Plain Text Char"/>
    <w:basedOn w:val="DefaultParagraphFont"/>
    <w:link w:val="PlainText"/>
    <w:rsid w:val="00131CFF"/>
    <w:rPr>
      <w:rFonts w:ascii="Courier New" w:eastAsia="Times New Roman" w:hAnsi="Courier New" w:cs="Times New Roman"/>
      <w:sz w:val="20"/>
      <w:szCs w:val="20"/>
      <w:lang w:eastAsia="en-US"/>
    </w:rPr>
  </w:style>
  <w:style w:type="character" w:customStyle="1" w:styleId="MenuOption">
    <w:name w:val="Menu Option"/>
    <w:basedOn w:val="DefaultParagraphFont"/>
    <w:rsid w:val="00131CFF"/>
    <w:rPr>
      <w:b/>
      <w:smallCaps/>
    </w:rPr>
  </w:style>
  <w:style w:type="paragraph" w:customStyle="1" w:styleId="TableListNumber">
    <w:name w:val="Table List Number"/>
    <w:basedOn w:val="ListNumber"/>
    <w:rsid w:val="00131CFF"/>
    <w:pPr>
      <w:numPr>
        <w:numId w:val="0"/>
      </w:numPr>
    </w:pPr>
  </w:style>
  <w:style w:type="paragraph" w:styleId="TOC4">
    <w:name w:val="toc 4"/>
    <w:basedOn w:val="TOCBase"/>
    <w:next w:val="Normal"/>
    <w:semiHidden/>
    <w:rsid w:val="00131CFF"/>
    <w:pPr>
      <w:tabs>
        <w:tab w:val="right" w:leader="dot" w:pos="9071"/>
      </w:tabs>
      <w:ind w:left="1701"/>
    </w:pPr>
  </w:style>
  <w:style w:type="paragraph" w:customStyle="1" w:styleId="ListAlpha">
    <w:name w:val="List Alpha"/>
    <w:basedOn w:val="List"/>
    <w:rsid w:val="00131CFF"/>
    <w:pPr>
      <w:numPr>
        <w:numId w:val="10"/>
      </w:numPr>
    </w:pPr>
  </w:style>
  <w:style w:type="paragraph" w:customStyle="1" w:styleId="ListAlpha2">
    <w:name w:val="List Alpha 2"/>
    <w:basedOn w:val="List2"/>
    <w:rsid w:val="00131CFF"/>
    <w:pPr>
      <w:numPr>
        <w:numId w:val="9"/>
      </w:numPr>
    </w:pPr>
  </w:style>
  <w:style w:type="paragraph" w:styleId="List2">
    <w:name w:val="List 2"/>
    <w:basedOn w:val="BodyText"/>
    <w:rsid w:val="00131CFF"/>
    <w:pPr>
      <w:tabs>
        <w:tab w:val="left" w:pos="680"/>
      </w:tabs>
      <w:spacing w:before="60" w:after="60"/>
      <w:ind w:left="680" w:hanging="340"/>
    </w:pPr>
  </w:style>
  <w:style w:type="paragraph" w:styleId="List3">
    <w:name w:val="List 3"/>
    <w:basedOn w:val="BodyText"/>
    <w:rsid w:val="00131CFF"/>
    <w:pPr>
      <w:tabs>
        <w:tab w:val="left" w:pos="1021"/>
      </w:tabs>
      <w:spacing w:before="60" w:after="60"/>
      <w:ind w:left="1020" w:hanging="340"/>
    </w:pPr>
  </w:style>
  <w:style w:type="paragraph" w:styleId="List4">
    <w:name w:val="List 4"/>
    <w:basedOn w:val="BodyText"/>
    <w:rsid w:val="00131CFF"/>
    <w:pPr>
      <w:tabs>
        <w:tab w:val="left" w:pos="1361"/>
      </w:tabs>
      <w:spacing w:before="60" w:after="60"/>
      <w:ind w:left="1361" w:hanging="340"/>
    </w:pPr>
  </w:style>
  <w:style w:type="paragraph" w:styleId="List5">
    <w:name w:val="List 5"/>
    <w:basedOn w:val="BodyText"/>
    <w:rsid w:val="00131CFF"/>
    <w:pPr>
      <w:tabs>
        <w:tab w:val="left" w:pos="1701"/>
      </w:tabs>
      <w:spacing w:before="60" w:after="60"/>
      <w:ind w:left="1701" w:hanging="340"/>
    </w:pPr>
  </w:style>
  <w:style w:type="paragraph" w:styleId="ListBullet4">
    <w:name w:val="List Bullet 4"/>
    <w:basedOn w:val="List4"/>
    <w:rsid w:val="00131CFF"/>
    <w:pPr>
      <w:numPr>
        <w:numId w:val="4"/>
      </w:numPr>
      <w:tabs>
        <w:tab w:val="clear" w:pos="1361"/>
      </w:tabs>
    </w:pPr>
  </w:style>
  <w:style w:type="paragraph" w:styleId="ListBullet5">
    <w:name w:val="List Bullet 5"/>
    <w:basedOn w:val="List5"/>
    <w:rsid w:val="00131CFF"/>
    <w:pPr>
      <w:numPr>
        <w:numId w:val="5"/>
      </w:numPr>
    </w:pPr>
  </w:style>
  <w:style w:type="paragraph" w:styleId="ListContinue2">
    <w:name w:val="List Continue 2"/>
    <w:basedOn w:val="List2"/>
    <w:rsid w:val="00131CFF"/>
    <w:pPr>
      <w:ind w:firstLine="0"/>
    </w:pPr>
  </w:style>
  <w:style w:type="paragraph" w:styleId="ListContinue3">
    <w:name w:val="List Continue 3"/>
    <w:basedOn w:val="List3"/>
    <w:rsid w:val="00131CFF"/>
    <w:pPr>
      <w:ind w:left="1021" w:firstLine="0"/>
    </w:pPr>
  </w:style>
  <w:style w:type="paragraph" w:styleId="ListContinue4">
    <w:name w:val="List Continue 4"/>
    <w:basedOn w:val="List4"/>
    <w:rsid w:val="00131CFF"/>
    <w:pPr>
      <w:ind w:firstLine="0"/>
    </w:pPr>
  </w:style>
  <w:style w:type="paragraph" w:styleId="ListContinue5">
    <w:name w:val="List Continue 5"/>
    <w:basedOn w:val="List5"/>
    <w:rsid w:val="00131CFF"/>
    <w:pPr>
      <w:ind w:firstLine="0"/>
    </w:pPr>
  </w:style>
  <w:style w:type="paragraph" w:styleId="ListNumber3">
    <w:name w:val="List Number 3"/>
    <w:basedOn w:val="List3"/>
    <w:rsid w:val="00131CFF"/>
    <w:pPr>
      <w:numPr>
        <w:numId w:val="6"/>
      </w:numPr>
    </w:pPr>
  </w:style>
  <w:style w:type="paragraph" w:styleId="ListNumber4">
    <w:name w:val="List Number 4"/>
    <w:basedOn w:val="List4"/>
    <w:rsid w:val="00131CFF"/>
    <w:pPr>
      <w:numPr>
        <w:numId w:val="7"/>
      </w:numPr>
    </w:pPr>
  </w:style>
  <w:style w:type="paragraph" w:styleId="ListNumber5">
    <w:name w:val="List Number 5"/>
    <w:basedOn w:val="List5"/>
    <w:rsid w:val="00131CFF"/>
    <w:pPr>
      <w:numPr>
        <w:numId w:val="8"/>
      </w:numPr>
    </w:pPr>
  </w:style>
  <w:style w:type="paragraph" w:styleId="BlockText">
    <w:name w:val="Block Text"/>
    <w:basedOn w:val="Normal"/>
    <w:rsid w:val="00131CFF"/>
    <w:pPr>
      <w:spacing w:after="120"/>
      <w:ind w:left="1440" w:right="1440"/>
    </w:pPr>
  </w:style>
  <w:style w:type="character" w:customStyle="1" w:styleId="Subscript">
    <w:name w:val="Subscript"/>
    <w:basedOn w:val="DefaultParagraphFont"/>
    <w:rsid w:val="00131CFF"/>
    <w:rPr>
      <w:sz w:val="16"/>
      <w:vertAlign w:val="subscript"/>
    </w:rPr>
  </w:style>
  <w:style w:type="character" w:customStyle="1" w:styleId="Superscript">
    <w:name w:val="Superscript"/>
    <w:basedOn w:val="DefaultParagraphFont"/>
    <w:rsid w:val="00131CFF"/>
    <w:rPr>
      <w:sz w:val="16"/>
      <w:vertAlign w:val="superscript"/>
    </w:rPr>
  </w:style>
  <w:style w:type="character" w:customStyle="1" w:styleId="Symbols">
    <w:name w:val="Symbols"/>
    <w:basedOn w:val="DefaultParagraphFont"/>
    <w:rsid w:val="00131CFF"/>
    <w:rPr>
      <w:rFonts w:ascii="Symbol" w:hAnsi="Symbol"/>
    </w:rPr>
  </w:style>
  <w:style w:type="character" w:customStyle="1" w:styleId="MenuOptions">
    <w:name w:val="Menu Options"/>
    <w:basedOn w:val="DefaultParagraphFont"/>
    <w:rsid w:val="00131CFF"/>
    <w:rPr>
      <w:rFonts w:ascii="Arial Narrow" w:hAnsi="Arial Narrow"/>
      <w:smallCaps/>
    </w:rPr>
  </w:style>
  <w:style w:type="character" w:customStyle="1" w:styleId="Buttons">
    <w:name w:val="Buttons"/>
    <w:basedOn w:val="DefaultParagraphFont"/>
    <w:rsid w:val="00131CFF"/>
    <w:rPr>
      <w:b/>
    </w:rPr>
  </w:style>
  <w:style w:type="character" w:customStyle="1" w:styleId="Underlined">
    <w:name w:val="Underlined"/>
    <w:basedOn w:val="DefaultParagraphFont"/>
    <w:rsid w:val="00131CFF"/>
    <w:rPr>
      <w:u w:val="single"/>
    </w:rPr>
  </w:style>
  <w:style w:type="paragraph" w:customStyle="1" w:styleId="TableBodyTextRight">
    <w:name w:val="Table Body Text Right"/>
    <w:basedOn w:val="TableBodyText"/>
    <w:rsid w:val="00131CFF"/>
    <w:pPr>
      <w:widowControl w:val="0"/>
      <w:autoSpaceDE w:val="0"/>
      <w:autoSpaceDN w:val="0"/>
      <w:adjustRightInd w:val="0"/>
      <w:jc w:val="right"/>
    </w:pPr>
    <w:rPr>
      <w:rFonts w:cs="Arial"/>
      <w:szCs w:val="18"/>
    </w:rPr>
  </w:style>
  <w:style w:type="paragraph" w:customStyle="1" w:styleId="CopyrightText">
    <w:name w:val="Copyright Text"/>
    <w:basedOn w:val="BodyText"/>
    <w:rsid w:val="00131CFF"/>
    <w:rPr>
      <w:sz w:val="18"/>
    </w:rPr>
  </w:style>
  <w:style w:type="paragraph" w:customStyle="1" w:styleId="BodySmallRight">
    <w:name w:val="Body Small Right"/>
    <w:basedOn w:val="BodyTextRight"/>
    <w:rsid w:val="00131CFF"/>
    <w:rPr>
      <w:sz w:val="18"/>
      <w:szCs w:val="18"/>
    </w:rPr>
  </w:style>
  <w:style w:type="paragraph" w:customStyle="1" w:styleId="MarginEdition">
    <w:name w:val="Margin Edition"/>
    <w:basedOn w:val="MarginNote"/>
    <w:rsid w:val="00131CFF"/>
    <w:pPr>
      <w:spacing w:before="0" w:after="0"/>
    </w:pPr>
    <w:rPr>
      <w:rFonts w:ascii="Times New Roman" w:hAnsi="Times New Roman"/>
      <w:color w:val="999999"/>
    </w:rPr>
  </w:style>
  <w:style w:type="paragraph" w:customStyle="1" w:styleId="Spacer">
    <w:name w:val="Spacer"/>
    <w:basedOn w:val="Normal"/>
    <w:rsid w:val="00131CFF"/>
    <w:rPr>
      <w:sz w:val="2"/>
      <w:szCs w:val="2"/>
    </w:rPr>
  </w:style>
  <w:style w:type="character" w:customStyle="1" w:styleId="Small">
    <w:name w:val="Small"/>
    <w:basedOn w:val="DefaultParagraphFont"/>
    <w:rsid w:val="00131CFF"/>
    <w:rPr>
      <w:sz w:val="16"/>
    </w:rPr>
  </w:style>
  <w:style w:type="paragraph" w:customStyle="1" w:styleId="WideTable">
    <w:name w:val="Wide Table"/>
    <w:basedOn w:val="Normal"/>
    <w:rsid w:val="00131CFF"/>
    <w:pPr>
      <w:ind w:left="-1418"/>
    </w:pPr>
    <w:rPr>
      <w:sz w:val="2"/>
      <w:szCs w:val="2"/>
    </w:rPr>
  </w:style>
  <w:style w:type="character" w:styleId="PageNumber">
    <w:name w:val="page number"/>
    <w:basedOn w:val="DefaultParagraphFont"/>
    <w:rsid w:val="00131CFF"/>
  </w:style>
  <w:style w:type="paragraph" w:styleId="Quote">
    <w:name w:val="Quote"/>
    <w:basedOn w:val="Heading1"/>
    <w:link w:val="QuoteChar"/>
    <w:qFormat/>
    <w:rsid w:val="00131CFF"/>
    <w:rPr>
      <w:b w:val="0"/>
      <w:sz w:val="72"/>
      <w:szCs w:val="72"/>
      <w:lang w:val="en-NZ"/>
    </w:rPr>
  </w:style>
  <w:style w:type="character" w:customStyle="1" w:styleId="QuoteChar">
    <w:name w:val="Quote Char"/>
    <w:basedOn w:val="DefaultParagraphFont"/>
    <w:link w:val="Quote"/>
    <w:rsid w:val="00131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CFF"/>
    <w:pPr>
      <w:pageBreakBefore/>
    </w:pPr>
  </w:style>
  <w:style w:type="paragraph" w:customStyle="1" w:styleId="Border">
    <w:name w:val="Border"/>
    <w:basedOn w:val="Normal"/>
    <w:qFormat/>
    <w:rsid w:val="00131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CFF"/>
    <w:rPr>
      <w:b/>
      <w:bCs/>
      <w:i/>
      <w:iCs/>
      <w:color w:val="auto"/>
    </w:rPr>
  </w:style>
  <w:style w:type="paragraph" w:styleId="IntenseQuote">
    <w:name w:val="Intense Quote"/>
    <w:basedOn w:val="Normal"/>
    <w:next w:val="Normal"/>
    <w:link w:val="IntenseQuoteChar"/>
    <w:uiPriority w:val="30"/>
    <w:qFormat/>
    <w:rsid w:val="00131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C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CFF"/>
    <w:rPr>
      <w:smallCaps/>
      <w:color w:val="auto"/>
      <w:u w:val="single"/>
    </w:rPr>
  </w:style>
  <w:style w:type="character" w:styleId="IntenseReference">
    <w:name w:val="Intense Reference"/>
    <w:basedOn w:val="DefaultParagraphFont"/>
    <w:uiPriority w:val="32"/>
    <w:qFormat/>
    <w:rsid w:val="00131CFF"/>
    <w:rPr>
      <w:b/>
      <w:bCs/>
      <w:smallCaps/>
      <w:color w:val="auto"/>
      <w:spacing w:val="5"/>
      <w:u w:val="single"/>
    </w:rPr>
  </w:style>
  <w:style w:type="paragraph" w:customStyle="1" w:styleId="2ColumnHeading">
    <w:name w:val="2Column Heading"/>
    <w:basedOn w:val="BodyText"/>
    <w:qFormat/>
    <w:rsid w:val="00131CFF"/>
    <w:pPr>
      <w:spacing w:after="60"/>
      <w:ind w:left="-2268"/>
    </w:pPr>
    <w:rPr>
      <w:b/>
    </w:rPr>
  </w:style>
  <w:style w:type="paragraph" w:customStyle="1" w:styleId="Heading1TOC">
    <w:name w:val="Heading1 TOC"/>
    <w:basedOn w:val="Normal"/>
    <w:qFormat/>
    <w:rsid w:val="00131CFF"/>
    <w:pPr>
      <w:spacing w:before="240" w:after="120"/>
    </w:pPr>
    <w:rPr>
      <w:rFonts w:ascii="Times New Roman" w:hAnsi="Times New Roman"/>
      <w:b/>
      <w:sz w:val="32"/>
    </w:rPr>
  </w:style>
  <w:style w:type="paragraph" w:customStyle="1" w:styleId="Heading2TOC">
    <w:name w:val="Heading2 TOC"/>
    <w:basedOn w:val="Normal"/>
    <w:qFormat/>
    <w:rsid w:val="00131CFF"/>
    <w:pPr>
      <w:spacing w:before="240" w:after="60"/>
    </w:pPr>
    <w:rPr>
      <w:rFonts w:ascii="Times New Roman" w:hAnsi="Times New Roman"/>
      <w:b/>
      <w:sz w:val="28"/>
    </w:rPr>
  </w:style>
  <w:style w:type="character" w:customStyle="1" w:styleId="Underline">
    <w:name w:val="Underline"/>
    <w:basedOn w:val="DefaultParagraphFont"/>
    <w:qFormat/>
    <w:rsid w:val="00131CFF"/>
    <w:rPr>
      <w:u w:val="single"/>
    </w:rPr>
  </w:style>
  <w:style w:type="character" w:customStyle="1" w:styleId="BoldandItalics">
    <w:name w:val="Bold and Italics"/>
    <w:qFormat/>
    <w:rsid w:val="00131CFF"/>
    <w:rPr>
      <w:b/>
      <w:i/>
      <w:u w:val="none"/>
    </w:rPr>
  </w:style>
  <w:style w:type="paragraph" w:styleId="BalloonText">
    <w:name w:val="Balloon Text"/>
    <w:basedOn w:val="Normal"/>
    <w:link w:val="BalloonTextChar"/>
    <w:rsid w:val="00131CFF"/>
    <w:rPr>
      <w:rFonts w:ascii="Tahoma" w:hAnsi="Tahoma" w:cs="Tahoma"/>
      <w:sz w:val="16"/>
      <w:szCs w:val="16"/>
    </w:rPr>
  </w:style>
  <w:style w:type="character" w:customStyle="1" w:styleId="BalloonTextChar">
    <w:name w:val="Balloon Text Char"/>
    <w:basedOn w:val="DefaultParagraphFont"/>
    <w:link w:val="BalloonText"/>
    <w:rsid w:val="00131C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C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C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CFF"/>
    <w:rPr>
      <w:b/>
      <w:color w:val="660033"/>
      <w:spacing w:val="0"/>
    </w:rPr>
  </w:style>
  <w:style w:type="paragraph" w:customStyle="1" w:styleId="Nameditemlist">
    <w:name w:val="Named item list"/>
    <w:basedOn w:val="BodyText"/>
    <w:qFormat/>
    <w:rsid w:val="00131CFF"/>
    <w:pPr>
      <w:tabs>
        <w:tab w:val="left" w:pos="2835"/>
      </w:tabs>
      <w:ind w:left="2835" w:hanging="2835"/>
    </w:pPr>
  </w:style>
  <w:style w:type="paragraph" w:customStyle="1" w:styleId="BodyTextnopadding">
    <w:name w:val="Body Text no padding"/>
    <w:basedOn w:val="BodyText"/>
    <w:qFormat/>
    <w:rsid w:val="00131CFF"/>
    <w:pPr>
      <w:spacing w:before="0" w:after="0"/>
    </w:pPr>
  </w:style>
  <w:style w:type="paragraph" w:customStyle="1" w:styleId="BodyTextBold">
    <w:name w:val="Body Text Bold"/>
    <w:basedOn w:val="BodyText"/>
    <w:qFormat/>
    <w:rsid w:val="00131CFF"/>
    <w:rPr>
      <w:b/>
    </w:rPr>
  </w:style>
  <w:style w:type="character" w:styleId="Hyperlink">
    <w:name w:val="Hyperlink"/>
    <w:basedOn w:val="DefaultParagraphFont"/>
    <w:uiPriority w:val="99"/>
    <w:unhideWhenUsed/>
    <w:rsid w:val="002233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6950</Characters>
  <Application>Microsoft Office Word</Application>
  <DocSecurity>0</DocSecurity>
  <Lines>210</Lines>
  <Paragraphs>152</Paragraphs>
  <ScaleCrop>false</ScaleCrop>
  <Company>Author-it Software Corporation Ltd.</Company>
  <LinksUpToDate>false</LinksUpToDate>
  <CharactersWithSpaces>7911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FWPSAW3215 Screen wood chips</dc:title>
  <dc:subject>Approved</dc:subject>
  <dc:creator>Skills Insight</dc:creator>
  <cp:keywords>Release: 1</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