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289" w:rsidP="00ED0289">
      <w:pPr>
        <w:pStyle w:val="Title"/>
      </w:pPr>
      <w:r>
        <w:fldChar w:fldCharType="begin"/>
      </w:r>
      <w:r>
        <w:instrText xml:space="preserve"> TITLE   \* MERGEFORMAT </w:instrText>
      </w:r>
      <w:r>
        <w:fldChar w:fldCharType="separate"/>
      </w:r>
      <w:r>
        <w:t>FWPSAW3213 Level and tension circular saws</w:t>
      </w:r>
      <w:r>
        <w:fldChar w:fldCharType="end"/>
      </w:r>
    </w:p>
    <w:p w:rsidR="00ED0289" w:rsidP="00ED0289">
      <w:pPr>
        <w:pStyle w:val="Version"/>
        <w:sectPr w:rsidSect="00306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68EF" w:rsidP="003068EF">
      <w:pPr>
        <w:pStyle w:val="SuperHeading"/>
      </w:pPr>
      <w:r w:rsidRPr="003068EF">
        <w:t>FWPSAW3213 Level and tension circular saws</w:t>
      </w:r>
    </w:p>
    <w:p w:rsidR="00000000" w:rsidRPr="003068EF" w:rsidP="003068EF">
      <w:pPr>
        <w:pStyle w:val="Heading1"/>
      </w:pPr>
      <w:bookmarkStart w:id="1" w:name="O_972683"/>
      <w:bookmarkEnd w:id="1"/>
      <w:r w:rsidRPr="003068EF">
        <w:t>Modification History</w:t>
      </w:r>
    </w:p>
    <w:tbl>
      <w:tblPr>
        <w:tblW w:w="0" w:type="auto"/>
        <w:tblLayout w:type="fixed"/>
        <w:tblCellMar>
          <w:left w:w="62" w:type="dxa"/>
          <w:right w:w="62" w:type="dxa"/>
        </w:tblCellMar>
        <w:tblLook w:val="0000"/>
      </w:tblPr>
      <w:tblGrid>
        <w:gridCol w:w="1919"/>
        <w:gridCol w:w="6989"/>
      </w:tblGrid>
      <w:tr w:rsidTr="003068EF">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rPr>
                <w:rStyle w:val="SpecialBold"/>
              </w:rPr>
              <w:t>Release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rPr>
                <w:rStyle w:val="SpecialBold"/>
              </w:rPr>
              <w:t>Comments</w:t>
            </w:r>
          </w:p>
        </w:tc>
      </w:tr>
      <w:tr w:rsidTr="003068EF">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Release 2</w:t>
            </w:r>
            <w:r w:rsidRPr="003068EF">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This version released with FWP Forest and Wood Products Training Package Version 3.0.</w:t>
            </w:r>
          </w:p>
        </w:tc>
      </w:tr>
      <w:tr w:rsidTr="003068EF">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Release 1</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t>This version released with FWP Forest and Wood Products Training Package Version 2.0.</w:t>
            </w:r>
          </w:p>
        </w:tc>
      </w:tr>
    </w:tbl>
    <w:p w:rsidR="00000000" w:rsidRPr="003068EF" w:rsidP="003068EF">
      <w:pPr>
        <w:pStyle w:val="BodyText"/>
      </w:pPr>
    </w:p>
    <w:p w:rsidR="00000000" w:rsidRPr="003068EF" w:rsidP="003068EF">
      <w:pPr>
        <w:pStyle w:val="AllowPageBreak"/>
      </w:pPr>
    </w:p>
    <w:p w:rsidR="00000000" w:rsidRPr="003068EF" w:rsidP="003068EF">
      <w:pPr>
        <w:pStyle w:val="Heading1"/>
      </w:pPr>
      <w:bookmarkStart w:id="2" w:name="O_972682"/>
      <w:bookmarkEnd w:id="2"/>
      <w:r w:rsidRPr="003068EF">
        <w:t>Appl</w:t>
      </w:r>
      <w:r w:rsidRPr="003068EF">
        <w:t>ication</w:t>
      </w:r>
    </w:p>
    <w:p w:rsidR="00000000" w:rsidRPr="003068EF" w:rsidP="00ED0289">
      <w:pPr>
        <w:pStyle w:val="BodyText"/>
      </w:pPr>
      <w:r w:rsidRPr="003068EF">
        <w:t>This unit of competency describes the outcomes required to level and tension circular saw blades and includes inspecting saws, repairing defects such as dished blades, damaged teeth and cracks, levelling ridges and lumps, and tensioning the saw. Wo</w:t>
      </w:r>
      <w:r w:rsidRPr="003068EF">
        <w:t>rk is completed in a forest products factory setting.</w:t>
      </w:r>
    </w:p>
    <w:p w:rsidR="00000000" w:rsidRPr="003068EF" w:rsidP="00ED0289">
      <w:pPr>
        <w:pStyle w:val="BodyText"/>
      </w:pPr>
      <w:r w:rsidRPr="003068EF">
        <w:t xml:space="preserve">The unit applies to Sawdoctor, Saw Repairer. </w:t>
      </w:r>
    </w:p>
    <w:p w:rsidR="00000000" w:rsidRPr="003068EF" w:rsidP="00ED0289">
      <w:pPr>
        <w:pStyle w:val="BodyText"/>
      </w:pPr>
      <w:r w:rsidRPr="003068EF">
        <w:t>No licensing, legislative, regulatory, or certification requirements apply to this unit at the time of publication.</w:t>
      </w:r>
    </w:p>
    <w:p w:rsidR="00000000" w:rsidRPr="003068EF" w:rsidP="003068EF">
      <w:pPr>
        <w:pStyle w:val="Heading1"/>
      </w:pPr>
      <w:bookmarkStart w:id="3" w:name="O_972681"/>
      <w:bookmarkEnd w:id="3"/>
      <w:r w:rsidRPr="003068EF">
        <w:t>Pre-requisite Unit</w:t>
      </w:r>
    </w:p>
    <w:p w:rsidR="00000000" w:rsidRPr="003068EF" w:rsidP="00ED0289">
      <w:pPr>
        <w:pStyle w:val="BodyText"/>
      </w:pPr>
      <w:r w:rsidRPr="003068EF">
        <w:t>Nil</w:t>
      </w:r>
    </w:p>
    <w:p w:rsidR="00000000" w:rsidRPr="003068EF" w:rsidP="003068EF">
      <w:pPr>
        <w:pStyle w:val="Heading1"/>
      </w:pPr>
      <w:bookmarkStart w:id="4" w:name="O_972680"/>
      <w:bookmarkEnd w:id="4"/>
      <w:r w:rsidRPr="003068EF">
        <w:t>Unit Sector</w:t>
      </w:r>
    </w:p>
    <w:p w:rsidR="00000000" w:rsidRPr="003068EF" w:rsidP="00ED0289">
      <w:pPr>
        <w:pStyle w:val="BodyText"/>
      </w:pPr>
      <w:r w:rsidRPr="003068EF">
        <w:t>Sawmilling and Processing</w:t>
      </w:r>
    </w:p>
    <w:p w:rsidR="00000000" w:rsidRPr="003068EF" w:rsidP="003068EF">
      <w:pPr>
        <w:pStyle w:val="Heading1"/>
      </w:pPr>
      <w:bookmarkStart w:id="5" w:name="O_972679"/>
      <w:bookmarkEnd w:id="5"/>
      <w:r w:rsidRPr="003068EF">
        <w:t>Elements and Performance Criteria</w:t>
      </w:r>
    </w:p>
    <w:tbl>
      <w:tblPr>
        <w:tblW w:w="0" w:type="auto"/>
        <w:tblCellMar>
          <w:left w:w="62" w:type="dxa"/>
          <w:right w:w="62" w:type="dxa"/>
        </w:tblCellMar>
        <w:tblLook w:val="0000"/>
      </w:tblPr>
      <w:tblGrid>
        <w:gridCol w:w="2007"/>
        <w:gridCol w:w="7189"/>
      </w:tblGrid>
      <w:tr w:rsidTr="00ED028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rPr>
                <w:rStyle w:val="SpecialBold"/>
              </w:rPr>
              <w:t>Element</w:t>
            </w:r>
          </w:p>
          <w:p w:rsidR="00000000" w:rsidRPr="003068EF" w:rsidP="003068EF">
            <w:pPr>
              <w:pStyle w:val="BodyText"/>
            </w:pPr>
            <w:r w:rsidRPr="003068E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rPr>
                <w:rStyle w:val="SpecialBold"/>
              </w:rPr>
              <w:t>Performance Criteria</w:t>
            </w:r>
          </w:p>
          <w:p w:rsidR="00000000" w:rsidP="003068EF">
            <w:pPr>
              <w:pStyle w:val="BodyText"/>
              <w:rPr>
                <w:lang w:val="en-NZ"/>
              </w:rPr>
            </w:pPr>
            <w:r w:rsidRPr="003068EF">
              <w:rPr>
                <w:rStyle w:val="Emphasis"/>
              </w:rPr>
              <w:t>Performance criteria describe the performance needed to demonstrate achievement</w:t>
            </w:r>
            <w:r w:rsidRPr="003068EF">
              <w:rPr>
                <w:rStyle w:val="Emphasis"/>
              </w:rPr>
              <w:t xml:space="preserve"> of the element. Where bold italicised text is used, further information is detailed in the range of conditions.</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1. Prepare for repair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t>1.1 Review work order and where required check with appropriate personnel.</w:t>
            </w:r>
          </w:p>
          <w:p w:rsidR="00000000" w:rsidRPr="003068EF" w:rsidP="003068EF">
            <w:pPr>
              <w:pStyle w:val="BodyText"/>
            </w:pPr>
            <w:r w:rsidRPr="003068EF">
              <w:t>1.2 Select appropriate repair, maintenance an</w:t>
            </w:r>
            <w:r w:rsidRPr="003068EF">
              <w:t>d personal protective equipment and check for operational effectiveness in line with manufacturer</w:t>
            </w:r>
            <w:r>
              <w:t>’</w:t>
            </w:r>
            <w:r w:rsidRPr="003068EF">
              <w:t xml:space="preserve">s </w:t>
            </w:r>
            <w:r w:rsidRPr="003068EF">
              <w:t>recommendations.</w:t>
            </w:r>
          </w:p>
          <w:p w:rsidR="00000000" w:rsidP="003068EF">
            <w:pPr>
              <w:pStyle w:val="BodyText"/>
              <w:rPr>
                <w:lang w:val="en-NZ"/>
              </w:rPr>
            </w:pPr>
            <w:r w:rsidRPr="003068EF">
              <w:t>1.3 Plan levelling and tensioning process in line with work order.</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2. Assess saw condition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t>2.1 Follow organisational safety procedures throughout all maintenance and repair processes.</w:t>
            </w:r>
          </w:p>
          <w:p w:rsidR="00000000" w:rsidRPr="003068EF" w:rsidP="003068EF">
            <w:pPr>
              <w:pStyle w:val="BodyText"/>
            </w:pPr>
            <w:r w:rsidRPr="003068EF">
              <w:t>2.2 Handle saws to avoid damaging teeth.</w:t>
            </w:r>
          </w:p>
          <w:p w:rsidR="00000000" w:rsidRPr="003068EF" w:rsidP="003068EF">
            <w:pPr>
              <w:pStyle w:val="BodyText"/>
            </w:pPr>
            <w:r w:rsidRPr="003068EF">
              <w:t>2.3 Clean foreign material on saw surfaces for inspection.</w:t>
            </w:r>
          </w:p>
          <w:p w:rsidR="00000000" w:rsidRPr="003068EF" w:rsidP="003068EF">
            <w:pPr>
              <w:pStyle w:val="BodyText"/>
            </w:pPr>
            <w:r w:rsidRPr="003068EF">
              <w:t>2.4 Inspect saw to assess condition of teeth and saw plate.</w:t>
            </w:r>
          </w:p>
          <w:p w:rsidR="00000000" w:rsidRPr="003068EF" w:rsidP="003068EF">
            <w:pPr>
              <w:pStyle w:val="BodyText"/>
            </w:pPr>
            <w:r w:rsidRPr="003068EF">
              <w:t>2.5</w:t>
            </w:r>
            <w:r w:rsidRPr="003068EF">
              <w:t xml:space="preserve"> Declare saw unserviceable where hazardous defects are found.</w:t>
            </w:r>
          </w:p>
          <w:p w:rsidR="00000000" w:rsidP="003068EF">
            <w:pPr>
              <w:pStyle w:val="BodyText"/>
              <w:rPr>
                <w:lang w:val="en-NZ"/>
              </w:rPr>
            </w:pPr>
            <w:r w:rsidRPr="003068EF">
              <w:t>2.6 Segregate and dispose of unserviceable saws in line with organisational procedures and environmental protection practices.</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3. Level saw blades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t>3.1 Assess and match radial and circular ridge</w:t>
            </w:r>
            <w:r w:rsidRPr="003068EF">
              <w:t>s or lumps on both sides of blade.</w:t>
            </w:r>
          </w:p>
          <w:p w:rsidR="00000000" w:rsidRPr="003068EF" w:rsidP="003068EF">
            <w:pPr>
              <w:pStyle w:val="BodyText"/>
            </w:pPr>
            <w:r w:rsidRPr="003068EF">
              <w:t>3.2 Use gauges and straight edges in radial and circular directions and monitor for accuracy.</w:t>
            </w:r>
          </w:p>
          <w:p w:rsidR="00000000" w:rsidRPr="003068EF" w:rsidP="003068EF">
            <w:pPr>
              <w:pStyle w:val="BodyText"/>
            </w:pPr>
            <w:r w:rsidRPr="003068EF">
              <w:t>3.3 Remove ridges or lumps progressively through levelling and use stretcher or levelling rolls to flatten.</w:t>
            </w:r>
          </w:p>
          <w:p w:rsidR="00000000" w:rsidP="003068EF">
            <w:pPr>
              <w:pStyle w:val="BodyText"/>
              <w:rPr>
                <w:lang w:val="en-NZ"/>
              </w:rPr>
            </w:pPr>
            <w:r w:rsidRPr="003068EF">
              <w:t>3.4 Control hammeri</w:t>
            </w:r>
            <w:r w:rsidRPr="003068EF">
              <w:t>ng and rolling patterns to reduce internal blade stresses and avoid spring back and re-occurring defects.</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4. Tension saw blades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t>4.1 Assess consistency of required blade curvature with straight edge or tension gauge.</w:t>
            </w:r>
          </w:p>
          <w:p w:rsidR="00000000" w:rsidRPr="003068EF" w:rsidP="003068EF">
            <w:pPr>
              <w:pStyle w:val="BodyText"/>
            </w:pPr>
            <w:r w:rsidRPr="003068EF">
              <w:t>4.2 Tension and check blade to ensure t</w:t>
            </w:r>
            <w:r w:rsidRPr="003068EF">
              <w:t>ension amount, distribution, placement and level are in line with manufacturer’s recommendations.</w:t>
            </w:r>
          </w:p>
          <w:p w:rsidR="00000000" w:rsidRPr="003068EF" w:rsidP="003068EF">
            <w:pPr>
              <w:pStyle w:val="BodyText"/>
            </w:pPr>
            <w:r w:rsidRPr="003068EF">
              <w:t>4.3 Complete repairs to damaged saw blades and dispose of irreparable saw blades line with and environmental protection practices.</w:t>
            </w:r>
          </w:p>
          <w:p w:rsidR="00000000" w:rsidRPr="003068EF" w:rsidP="003068EF">
            <w:pPr>
              <w:pStyle w:val="BodyText"/>
            </w:pPr>
            <w:r w:rsidRPr="003068EF">
              <w:t>4.4 Identify routine proces</w:t>
            </w:r>
            <w:r w:rsidRPr="003068EF">
              <w:t>sing and equipment faults and resolve or report to appropriate personnel.</w:t>
            </w:r>
          </w:p>
        </w:tc>
      </w:tr>
    </w:tbl>
    <w:p w:rsidR="00ED0289" w:rsidP="003068EF">
      <w:pPr>
        <w:pStyle w:val="BodyText"/>
      </w:pPr>
    </w:p>
    <w:p w:rsidR="00ED0289" w:rsidP="003068EF">
      <w:pPr>
        <w:pStyle w:val="BodyText"/>
      </w:pPr>
    </w:p>
    <w:p w:rsidR="00000000" w:rsidRPr="003068EF" w:rsidP="003068EF">
      <w:pPr>
        <w:pStyle w:val="Heading1"/>
      </w:pPr>
      <w:bookmarkStart w:id="6" w:name="O_972678"/>
      <w:bookmarkEnd w:id="6"/>
      <w:r w:rsidRPr="003068EF">
        <w:t>Foundation Skills</w:t>
      </w:r>
    </w:p>
    <w:tbl>
      <w:tblPr>
        <w:tblW w:w="0" w:type="auto"/>
        <w:tblCellMar>
          <w:left w:w="62" w:type="dxa"/>
          <w:right w:w="62" w:type="dxa"/>
        </w:tblCellMar>
        <w:tblLook w:val="0000"/>
      </w:tblPr>
      <w:tblGrid>
        <w:gridCol w:w="2007"/>
        <w:gridCol w:w="7189"/>
      </w:tblGrid>
      <w:tr w:rsidTr="00ED028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rPr>
                <w:rStyle w:val="Emphasis"/>
              </w:rPr>
              <w:t>This section describes those core and employment skills that are essential to performance and are not explicit in the performance criteria.</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ListBullet"/>
            </w:pPr>
            <w:r w:rsidRPr="003068EF">
              <w:t>use gauges and straight edges to measure results of hammering and/or rolling the blade</w:t>
            </w:r>
          </w:p>
          <w:p w:rsidR="00000000" w:rsidP="003068EF">
            <w:pPr>
              <w:pStyle w:val="ListBullet"/>
              <w:rPr>
                <w:lang w:val="en-NZ"/>
              </w:rPr>
            </w:pPr>
            <w:r w:rsidRPr="003068EF">
              <w:t>complete precise calculations to correctly level and tension blades.</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 xml:space="preserve">Oral communication </w:t>
            </w:r>
            <w:r w:rsidRPr="003068EF">
              <w:t>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ListBullet"/>
              <w:rPr>
                <w:lang w:val="en-NZ"/>
              </w:rPr>
            </w:pPr>
            <w:r w:rsidRPr="003068EF">
              <w:t>ask open and closed probe questions and activel</w:t>
            </w:r>
            <w:r w:rsidRPr="003068EF">
              <w:t xml:space="preserve">y listen to clarify contents </w:t>
            </w:r>
            <w:r w:rsidRPr="003068EF">
              <w:t>of work orders.</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ListBullet"/>
            </w:pPr>
            <w:r w:rsidRPr="003068EF">
              <w:t>interpret documents:</w:t>
            </w:r>
          </w:p>
          <w:p w:rsidR="00000000" w:rsidRPr="003068EF" w:rsidP="003068EF">
            <w:pPr>
              <w:pStyle w:val="ListBullet2"/>
            </w:pPr>
            <w:r w:rsidRPr="003068EF">
              <w:t>workplace health and safety and other organisational procedures</w:t>
            </w:r>
          </w:p>
          <w:p w:rsidR="00000000" w:rsidRPr="003068EF" w:rsidP="003068EF">
            <w:pPr>
              <w:pStyle w:val="ListBullet2"/>
            </w:pPr>
            <w:r w:rsidRPr="003068EF">
              <w:t>work orders</w:t>
            </w:r>
          </w:p>
          <w:p w:rsidR="00000000" w:rsidP="003068EF">
            <w:pPr>
              <w:pStyle w:val="ListBullet2"/>
              <w:rPr>
                <w:lang w:val="en-NZ"/>
              </w:rPr>
            </w:pPr>
            <w:r w:rsidRPr="003068EF">
              <w:t>manufacturers’ maintenance recommendations.</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ListBullet"/>
              <w:rPr>
                <w:lang w:val="en-NZ"/>
              </w:rPr>
            </w:pPr>
            <w:r w:rsidRPr="003068EF">
              <w:t>complete accurate basic records for processing and equipment faults.</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ListBullet"/>
              <w:rPr>
                <w:lang w:val="en-NZ"/>
              </w:rPr>
            </w:pPr>
            <w:r w:rsidRPr="003068EF">
              <w:t>efficiently and logically sequence the stages of preparation and repair work using work order to guide activities.</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ListBullet"/>
            </w:pPr>
            <w:r w:rsidRPr="003068EF">
              <w:t>assess</w:t>
            </w:r>
            <w:r w:rsidRPr="003068EF">
              <w:t xml:space="preserve"> saw condition and complete necessary levelling and tensioning adjustments</w:t>
            </w:r>
          </w:p>
          <w:p w:rsidR="00000000" w:rsidRPr="003068EF" w:rsidP="003068EF">
            <w:pPr>
              <w:pStyle w:val="ListBullet"/>
            </w:pPr>
            <w:r w:rsidRPr="003068EF">
              <w:t>identify and dispose of unserviceable saws</w:t>
            </w:r>
          </w:p>
          <w:p w:rsidR="00000000" w:rsidP="003068EF">
            <w:pPr>
              <w:pStyle w:val="ListBullet"/>
              <w:rPr>
                <w:lang w:val="en-NZ"/>
              </w:rPr>
            </w:pPr>
            <w:r w:rsidRPr="003068EF">
              <w:t xml:space="preserve">recognise faulty equipment and resolve by reporting or rectifying. </w:t>
            </w:r>
          </w:p>
        </w:tc>
      </w:tr>
      <w:tr w:rsidTr="00ED02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ListBullet"/>
            </w:pPr>
            <w:r w:rsidRPr="003068EF">
              <w:t>select and use appropriate repair, maintenance</w:t>
            </w:r>
            <w:r w:rsidRPr="003068EF">
              <w:t xml:space="preserve"> and personal protective equipment for levelling and tensioning circular saws</w:t>
            </w:r>
          </w:p>
          <w:p w:rsidR="00000000" w:rsidRPr="003068EF" w:rsidP="003068EF">
            <w:pPr>
              <w:pStyle w:val="ListBullet"/>
            </w:pPr>
            <w:r w:rsidRPr="003068EF">
              <w:t>efficiently and safely level and tension circular saws.</w:t>
            </w:r>
          </w:p>
        </w:tc>
      </w:tr>
    </w:tbl>
    <w:p w:rsidR="00000000" w:rsidRPr="003068EF" w:rsidP="003068EF">
      <w:pPr>
        <w:pStyle w:val="BodyText"/>
      </w:pPr>
    </w:p>
    <w:p w:rsidR="00000000" w:rsidRPr="003068EF" w:rsidP="003068EF">
      <w:pPr>
        <w:pStyle w:val="AllowPageBreak"/>
      </w:pPr>
    </w:p>
    <w:p w:rsidR="00000000" w:rsidRPr="003068EF" w:rsidP="003068EF">
      <w:pPr>
        <w:pStyle w:val="Heading1"/>
      </w:pPr>
      <w:bookmarkStart w:id="7" w:name="O_972676"/>
      <w:bookmarkEnd w:id="7"/>
      <w:r w:rsidRPr="003068EF">
        <w:t>Unit Mapping Information</w:t>
      </w:r>
    </w:p>
    <w:tbl>
      <w:tblPr>
        <w:tblW w:w="9580" w:type="dxa"/>
        <w:tblLayout w:type="fixed"/>
        <w:tblCellMar>
          <w:left w:w="62" w:type="dxa"/>
          <w:right w:w="62" w:type="dxa"/>
        </w:tblCellMar>
        <w:tblLook w:val="0000"/>
      </w:tblPr>
      <w:tblGrid>
        <w:gridCol w:w="2277"/>
        <w:gridCol w:w="2386"/>
        <w:gridCol w:w="3445"/>
        <w:gridCol w:w="1472"/>
      </w:tblGrid>
      <w:tr w:rsidTr="003068EF">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rPr>
                <w:rStyle w:val="SpecialBold"/>
              </w:rPr>
              <w:t>Equivalence status</w:t>
            </w:r>
          </w:p>
        </w:tc>
      </w:tr>
      <w:tr w:rsidTr="003068EF">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FWPSAW3213 Level and tension circular saws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FWPSAW3213 Level and tension circular saws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68EF">
            <w:pPr>
              <w:pStyle w:val="BodyText"/>
              <w:rPr>
                <w:lang w:val="en-NZ"/>
              </w:rPr>
            </w:pPr>
            <w:r w:rsidRPr="003068EF">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68EF" w:rsidP="003068EF">
            <w:pPr>
              <w:pStyle w:val="BodyText"/>
            </w:pPr>
            <w:r w:rsidRPr="003068EF">
              <w:t>Equivalent unit</w:t>
            </w:r>
          </w:p>
        </w:tc>
      </w:tr>
    </w:tbl>
    <w:p w:rsidR="00000000" w:rsidRPr="003068EF" w:rsidP="003068EF">
      <w:pPr>
        <w:pStyle w:val="BodyText"/>
      </w:pPr>
    </w:p>
    <w:p w:rsidR="00000000" w:rsidRPr="003068EF" w:rsidP="003068EF">
      <w:pPr>
        <w:pStyle w:val="AllowPageBreak"/>
      </w:pPr>
    </w:p>
    <w:p w:rsidR="00000000" w:rsidRPr="003068EF" w:rsidP="003068EF">
      <w:pPr>
        <w:pStyle w:val="Heading1"/>
      </w:pPr>
      <w:bookmarkStart w:id="8" w:name="O_972684"/>
      <w:bookmarkEnd w:id="8"/>
      <w:r w:rsidRPr="003068EF">
        <w:t>Links</w:t>
      </w:r>
    </w:p>
    <w:p w:rsidR="00000000" w:rsidRPr="003068EF" w:rsidP="00ED0289">
      <w:pPr>
        <w:pStyle w:val="BodyText"/>
      </w:pPr>
      <w:r w:rsidRPr="003068EF">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C3620C">
        <w:rPr>
          <w:rStyle w:val="Hyperlink"/>
        </w:rPr>
        <w:t>https://vetnet.education.gov.au/Pages/TrainingDocs.aspx?q=0d96fe23-5747-4c01-9d6f-3509ff8d3d47</w:t>
      </w:r>
      <w:r>
        <w:fldChar w:fldCharType="end"/>
      </w:r>
    </w:p>
    <w:p w:rsidR="00000000" w:rsidRPr="003068EF" w:rsidP="003068EF"/>
    <w:sectPr w:rsidSect="00306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EF" w:rsidRPr="00ED0289" w:rsidP="00ED02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89" w:rsidP="00306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D0289" w:rsidP="003068E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ED0289" w:rsidP="003068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8EF" w:rsidRPr="00ED0289" w:rsidP="00ED02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289" w:rsidRPr="002D2AF8" w:rsidP="003068EF">
    <w:pPr>
      <w:pStyle w:val="Header"/>
      <w:framePr w:wrap="around"/>
    </w:pPr>
    <w:r>
      <w:fldChar w:fldCharType="begin"/>
    </w:r>
    <w:r>
      <w:instrText xml:space="preserve"> TITLE   \* MERGEFORMAT </w:instrText>
    </w:r>
    <w:r>
      <w:fldChar w:fldCharType="separate"/>
    </w:r>
    <w:r>
      <w:t>FWPSAW3213 Level and tension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ED0289" w:rsidP="00306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743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0E5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65D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8EF"/>
    <w:pPr>
      <w:spacing w:before="360" w:after="60"/>
      <w:outlineLvl w:val="0"/>
    </w:pPr>
    <w:rPr>
      <w:sz w:val="32"/>
    </w:rPr>
  </w:style>
  <w:style w:type="paragraph" w:styleId="Heading2">
    <w:name w:val="heading 2"/>
    <w:basedOn w:val="HeadingBase"/>
    <w:next w:val="BodyText"/>
    <w:link w:val="Heading2Char"/>
    <w:qFormat/>
    <w:rsid w:val="003068EF"/>
    <w:pPr>
      <w:keepLines/>
      <w:spacing w:before="240" w:after="120"/>
      <w:outlineLvl w:val="1"/>
    </w:pPr>
    <w:rPr>
      <w:sz w:val="28"/>
      <w:szCs w:val="40"/>
    </w:rPr>
  </w:style>
  <w:style w:type="paragraph" w:styleId="Heading3">
    <w:name w:val="heading 3"/>
    <w:basedOn w:val="HeadingBase"/>
    <w:next w:val="BodyText"/>
    <w:link w:val="Heading3Char"/>
    <w:qFormat/>
    <w:rsid w:val="003068EF"/>
    <w:pPr>
      <w:spacing w:before="180" w:after="120"/>
      <w:outlineLvl w:val="2"/>
    </w:pPr>
    <w:rPr>
      <w:spacing w:val="-10"/>
      <w:kern w:val="32"/>
    </w:rPr>
  </w:style>
  <w:style w:type="paragraph" w:styleId="Heading4">
    <w:name w:val="heading 4"/>
    <w:basedOn w:val="HeadingBase"/>
    <w:next w:val="BodyText"/>
    <w:link w:val="Heading4Char"/>
    <w:qFormat/>
    <w:rsid w:val="003068EF"/>
    <w:pPr>
      <w:spacing w:before="160" w:after="120"/>
      <w:outlineLvl w:val="3"/>
    </w:pPr>
    <w:rPr>
      <w:sz w:val="22"/>
    </w:rPr>
  </w:style>
  <w:style w:type="paragraph" w:styleId="Heading5">
    <w:name w:val="heading 5"/>
    <w:basedOn w:val="HeadingBase"/>
    <w:next w:val="Normal"/>
    <w:link w:val="Heading5Char"/>
    <w:qFormat/>
    <w:rsid w:val="003068EF"/>
    <w:pPr>
      <w:spacing w:before="80"/>
      <w:outlineLvl w:val="4"/>
    </w:pPr>
    <w:rPr>
      <w:color w:val="918585"/>
      <w:sz w:val="20"/>
    </w:rPr>
  </w:style>
  <w:style w:type="paragraph" w:styleId="Heading6">
    <w:name w:val="heading 6"/>
    <w:basedOn w:val="HeadingBase"/>
    <w:next w:val="Normal"/>
    <w:link w:val="Heading6Char"/>
    <w:qFormat/>
    <w:rsid w:val="003068EF"/>
    <w:pPr>
      <w:spacing w:before="60"/>
      <w:outlineLvl w:val="5"/>
    </w:pPr>
    <w:rPr>
      <w:color w:val="918585"/>
      <w:sz w:val="20"/>
    </w:rPr>
  </w:style>
  <w:style w:type="paragraph" w:styleId="Heading7">
    <w:name w:val="heading 7"/>
    <w:basedOn w:val="Normal"/>
    <w:next w:val="Normal"/>
    <w:link w:val="Heading7Char"/>
    <w:qFormat/>
    <w:rsid w:val="003068EF"/>
    <w:pPr>
      <w:ind w:left="720"/>
      <w:outlineLvl w:val="6"/>
    </w:pPr>
    <w:rPr>
      <w:i/>
    </w:rPr>
  </w:style>
  <w:style w:type="paragraph" w:styleId="Heading8">
    <w:name w:val="heading 8"/>
    <w:basedOn w:val="Normal"/>
    <w:next w:val="Normal"/>
    <w:link w:val="Heading8Char"/>
    <w:qFormat/>
    <w:rsid w:val="003068EF"/>
    <w:pPr>
      <w:ind w:left="720"/>
      <w:outlineLvl w:val="7"/>
    </w:pPr>
    <w:rPr>
      <w:i/>
    </w:rPr>
  </w:style>
  <w:style w:type="paragraph" w:styleId="Heading9">
    <w:name w:val="heading 9"/>
    <w:basedOn w:val="Normal"/>
    <w:next w:val="Normal"/>
    <w:link w:val="Heading9Char"/>
    <w:qFormat/>
    <w:rsid w:val="003068EF"/>
    <w:pPr>
      <w:ind w:left="720"/>
      <w:outlineLvl w:val="8"/>
    </w:pPr>
    <w:rPr>
      <w:i/>
    </w:rPr>
  </w:style>
  <w:style w:type="character" w:default="1" w:styleId="DefaultParagraphFont">
    <w:name w:val="Default Paragraph Font"/>
    <w:uiPriority w:val="1"/>
    <w:unhideWhenUsed/>
    <w:rsid w:val="00306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8EF"/>
  </w:style>
  <w:style w:type="character" w:customStyle="1" w:styleId="Heading1Char">
    <w:name w:val="Heading 1 Char"/>
    <w:basedOn w:val="DefaultParagraphFont"/>
    <w:link w:val="Heading1"/>
    <w:rsid w:val="003068EF"/>
    <w:rPr>
      <w:rFonts w:ascii="Times New Roman" w:eastAsia="Times New Roman" w:hAnsi="Times New Roman" w:cs="Times New Roman"/>
      <w:b/>
      <w:sz w:val="32"/>
      <w:szCs w:val="20"/>
      <w:lang w:eastAsia="en-US"/>
    </w:rPr>
  </w:style>
  <w:style w:type="paragraph" w:styleId="BodyText">
    <w:name w:val="Body Text"/>
    <w:basedOn w:val="Normal"/>
    <w:link w:val="BodyTextChar"/>
    <w:rsid w:val="003068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8EF"/>
    <w:rPr>
      <w:rFonts w:ascii="Times New Roman" w:eastAsia="Times New Roman" w:hAnsi="Times New Roman" w:cs="Times New Roman"/>
      <w:sz w:val="24"/>
      <w:lang w:eastAsia="en-US"/>
    </w:rPr>
  </w:style>
  <w:style w:type="paragraph" w:styleId="ListBullet">
    <w:name w:val="List Bullet"/>
    <w:basedOn w:val="List"/>
    <w:rsid w:val="003068EF"/>
    <w:pPr>
      <w:numPr>
        <w:numId w:val="13"/>
      </w:numPr>
      <w:tabs>
        <w:tab w:val="clear" w:pos="340"/>
      </w:tabs>
      <w:spacing w:before="40" w:after="40"/>
    </w:pPr>
  </w:style>
  <w:style w:type="character" w:customStyle="1" w:styleId="SpecialBold">
    <w:name w:val="Special Bold"/>
    <w:basedOn w:val="DefaultParagraphFont"/>
    <w:rsid w:val="003068EF"/>
    <w:rPr>
      <w:b/>
      <w:spacing w:val="0"/>
    </w:rPr>
  </w:style>
  <w:style w:type="paragraph" w:styleId="ListBullet2">
    <w:name w:val="List Bullet 2"/>
    <w:basedOn w:val="List2"/>
    <w:rsid w:val="003068EF"/>
    <w:pPr>
      <w:numPr>
        <w:numId w:val="14"/>
      </w:numPr>
      <w:tabs>
        <w:tab w:val="clear" w:pos="680"/>
      </w:tabs>
    </w:pPr>
  </w:style>
  <w:style w:type="character" w:styleId="Emphasis">
    <w:name w:val="Emphasis"/>
    <w:basedOn w:val="DefaultParagraphFont"/>
    <w:qFormat/>
    <w:rsid w:val="003068EF"/>
    <w:rPr>
      <w:i/>
    </w:rPr>
  </w:style>
  <w:style w:type="paragraph" w:customStyle="1" w:styleId="SuperHeading">
    <w:name w:val="SuperHeading"/>
    <w:basedOn w:val="Normal"/>
    <w:rsid w:val="003068EF"/>
    <w:pPr>
      <w:spacing w:before="240" w:after="120"/>
      <w:outlineLvl w:val="0"/>
    </w:pPr>
    <w:rPr>
      <w:rFonts w:ascii="Times New Roman" w:hAnsi="Times New Roman"/>
      <w:b/>
      <w:sz w:val="32"/>
    </w:rPr>
  </w:style>
  <w:style w:type="paragraph" w:customStyle="1" w:styleId="AllowPageBreak">
    <w:name w:val="AllowPageBreak"/>
    <w:rsid w:val="00306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6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8EF"/>
    <w:rPr>
      <w:rFonts w:ascii="Courier New" w:eastAsia="Times New Roman" w:hAnsi="Courier New" w:cs="Times New Roman"/>
      <w:i/>
      <w:szCs w:val="20"/>
      <w:lang w:eastAsia="en-US"/>
    </w:rPr>
  </w:style>
  <w:style w:type="paragraph" w:customStyle="1" w:styleId="HeadingBase">
    <w:name w:val="Heading Base"/>
    <w:rsid w:val="00306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8EF"/>
    <w:pPr>
      <w:tabs>
        <w:tab w:val="right" w:leader="dot" w:pos="9072"/>
      </w:tabs>
      <w:ind w:left="567"/>
    </w:pPr>
    <w:rPr>
      <w:szCs w:val="22"/>
    </w:rPr>
  </w:style>
  <w:style w:type="paragraph" w:customStyle="1" w:styleId="TOCBase">
    <w:name w:val="TOC Base"/>
    <w:rsid w:val="00306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8EF"/>
    <w:pPr>
      <w:tabs>
        <w:tab w:val="right" w:leader="dot" w:pos="9072"/>
      </w:tabs>
      <w:spacing w:before="40" w:after="40"/>
      <w:ind w:left="284"/>
    </w:pPr>
    <w:rPr>
      <w:rFonts w:ascii="Times New Roman" w:hAnsi="Times New Roman"/>
    </w:rPr>
  </w:style>
  <w:style w:type="paragraph" w:styleId="TOC1">
    <w:name w:val="toc 1"/>
    <w:basedOn w:val="TOCBase"/>
    <w:next w:val="Normal"/>
    <w:rsid w:val="00306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8EF"/>
    <w:rPr>
      <w:rFonts w:ascii="Times New Roman" w:eastAsia="Times New Roman" w:hAnsi="Times New Roman" w:cs="Times New Roman"/>
      <w:sz w:val="16"/>
      <w:lang w:eastAsia="en-US"/>
    </w:rPr>
  </w:style>
  <w:style w:type="paragraph" w:styleId="Title">
    <w:name w:val="Title"/>
    <w:basedOn w:val="HeadingBase"/>
    <w:link w:val="TitleChar"/>
    <w:qFormat/>
    <w:rsid w:val="003068EF"/>
    <w:pPr>
      <w:spacing w:before="5040"/>
      <w:jc w:val="center"/>
    </w:pPr>
    <w:rPr>
      <w:sz w:val="48"/>
      <w:szCs w:val="72"/>
      <w:lang w:val="en-US"/>
    </w:rPr>
  </w:style>
  <w:style w:type="character" w:customStyle="1" w:styleId="TitleChar">
    <w:name w:val="Title Char"/>
    <w:basedOn w:val="DefaultParagraphFont"/>
    <w:link w:val="Title"/>
    <w:rsid w:val="00306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8EF"/>
    <w:pPr>
      <w:tabs>
        <w:tab w:val="left" w:pos="3600"/>
        <w:tab w:val="left" w:pos="3958"/>
      </w:tabs>
    </w:pPr>
  </w:style>
  <w:style w:type="paragraph" w:styleId="List">
    <w:name w:val="List"/>
    <w:basedOn w:val="BodyText"/>
    <w:next w:val="BodyText"/>
    <w:rsid w:val="003068EF"/>
    <w:pPr>
      <w:tabs>
        <w:tab w:val="left" w:pos="340"/>
      </w:tabs>
      <w:spacing w:before="60" w:after="60"/>
      <w:ind w:left="340" w:hanging="340"/>
    </w:pPr>
  </w:style>
  <w:style w:type="paragraph" w:customStyle="1" w:styleId="Note">
    <w:name w:val="Note"/>
    <w:basedOn w:val="BodyText"/>
    <w:rsid w:val="00306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8EF"/>
    <w:pPr>
      <w:framePr w:wrap="auto" w:hAnchor="text" w:y="6049"/>
    </w:pPr>
    <w:rPr>
      <w:color w:val="000000"/>
      <w:sz w:val="40"/>
    </w:rPr>
  </w:style>
  <w:style w:type="paragraph" w:customStyle="1" w:styleId="TOCTitle">
    <w:name w:val="TOCTitle"/>
    <w:basedOn w:val="Heading1"/>
    <w:rsid w:val="003068EF"/>
    <w:pPr>
      <w:spacing w:after="240"/>
      <w:jc w:val="center"/>
      <w:outlineLvl w:val="9"/>
    </w:pPr>
    <w:rPr>
      <w:caps/>
    </w:rPr>
  </w:style>
  <w:style w:type="paragraph" w:customStyle="1" w:styleId="Version">
    <w:name w:val="Version"/>
    <w:rsid w:val="00306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68EF"/>
    <w:pPr>
      <w:keepNext w:val="0"/>
      <w:tabs>
        <w:tab w:val="right" w:pos="4176"/>
      </w:tabs>
      <w:ind w:left="198" w:hanging="198"/>
    </w:pPr>
    <w:rPr>
      <w:rFonts w:ascii="Garamond" w:hAnsi="Garamond"/>
    </w:rPr>
  </w:style>
  <w:style w:type="paragraph" w:styleId="IndexHeading">
    <w:name w:val="index heading"/>
    <w:basedOn w:val="Normal"/>
    <w:next w:val="Index1"/>
    <w:semiHidden/>
    <w:rsid w:val="003068EF"/>
    <w:pPr>
      <w:spacing w:before="120" w:after="120"/>
    </w:pPr>
    <w:rPr>
      <w:rFonts w:ascii="Arial" w:hAnsi="Arial"/>
      <w:b/>
      <w:color w:val="918585"/>
      <w:sz w:val="24"/>
    </w:rPr>
  </w:style>
  <w:style w:type="paragraph" w:styleId="Header">
    <w:name w:val="header"/>
    <w:basedOn w:val="Normal"/>
    <w:link w:val="HeaderChar"/>
    <w:rsid w:val="00306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8EF"/>
    <w:rPr>
      <w:rFonts w:ascii="Times New Roman" w:eastAsia="Times New Roman" w:hAnsi="Times New Roman" w:cs="Times New Roman"/>
      <w:sz w:val="16"/>
      <w:szCs w:val="20"/>
      <w:lang w:val="en-GB" w:eastAsia="en-US"/>
    </w:rPr>
  </w:style>
  <w:style w:type="paragraph" w:customStyle="1" w:styleId="Chapter">
    <w:name w:val="Chapter"/>
    <w:basedOn w:val="Normal"/>
    <w:rsid w:val="003068EF"/>
    <w:pPr>
      <w:spacing w:before="240"/>
    </w:pPr>
    <w:rPr>
      <w:rFonts w:ascii="Times New Roman" w:hAnsi="Times New Roman"/>
      <w:smallCaps/>
      <w:spacing w:val="80"/>
      <w:sz w:val="28"/>
    </w:rPr>
  </w:style>
  <w:style w:type="paragraph" w:customStyle="1" w:styleId="InChapter">
    <w:name w:val="InChapter"/>
    <w:basedOn w:val="Heading3"/>
    <w:rsid w:val="003068EF"/>
    <w:pPr>
      <w:spacing w:after="240"/>
      <w:outlineLvl w:val="9"/>
    </w:pPr>
    <w:rPr>
      <w:noProof/>
    </w:rPr>
  </w:style>
  <w:style w:type="paragraph" w:styleId="Index2">
    <w:name w:val="index 2"/>
    <w:basedOn w:val="Normal"/>
    <w:next w:val="Normal"/>
    <w:semiHidden/>
    <w:rsid w:val="003068EF"/>
    <w:pPr>
      <w:tabs>
        <w:tab w:val="right" w:pos="4176"/>
      </w:tabs>
      <w:ind w:left="568" w:hanging="284"/>
    </w:pPr>
    <w:rPr>
      <w:rFonts w:ascii="Garamond" w:hAnsi="Garamond"/>
    </w:rPr>
  </w:style>
  <w:style w:type="paragraph" w:customStyle="1" w:styleId="Byline">
    <w:name w:val="Byline"/>
    <w:rsid w:val="00306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8EF"/>
    <w:pPr>
      <w:tabs>
        <w:tab w:val="clear" w:pos="3600"/>
        <w:tab w:val="clear" w:pos="3958"/>
      </w:tabs>
      <w:jc w:val="right"/>
    </w:pPr>
  </w:style>
  <w:style w:type="paragraph" w:styleId="Caption">
    <w:name w:val="caption"/>
    <w:basedOn w:val="BodyText"/>
    <w:next w:val="Normal"/>
    <w:qFormat/>
    <w:rsid w:val="003068EF"/>
    <w:pPr>
      <w:framePr w:w="2268" w:hSpace="181" w:vSpace="181" w:wrap="around" w:vAnchor="text" w:hAnchor="page" w:x="1135" w:y="285" w:anchorLock="1"/>
    </w:pPr>
    <w:rPr>
      <w:i/>
    </w:rPr>
  </w:style>
  <w:style w:type="paragraph" w:customStyle="1" w:styleId="MiniTOCTitle">
    <w:name w:val="MiniTOCTitle"/>
    <w:basedOn w:val="Heading4"/>
    <w:rsid w:val="003068EF"/>
    <w:pPr>
      <w:spacing w:before="240"/>
      <w:outlineLvl w:val="9"/>
    </w:pPr>
    <w:rPr>
      <w:noProof/>
      <w:sz w:val="24"/>
    </w:rPr>
  </w:style>
  <w:style w:type="paragraph" w:customStyle="1" w:styleId="MiniTOCItem">
    <w:name w:val="MiniTOCItem"/>
    <w:basedOn w:val="ListBullet"/>
    <w:rsid w:val="003068EF"/>
    <w:pPr>
      <w:numPr>
        <w:numId w:val="0"/>
      </w:numPr>
      <w:tabs>
        <w:tab w:val="right" w:leader="dot" w:pos="6521"/>
      </w:tabs>
      <w:spacing w:before="0" w:after="0"/>
    </w:pPr>
  </w:style>
  <w:style w:type="paragraph" w:customStyle="1" w:styleId="TOFTitle">
    <w:name w:val="TOFTitle"/>
    <w:basedOn w:val="TOCTitle"/>
    <w:rsid w:val="003068EF"/>
  </w:style>
  <w:style w:type="paragraph" w:styleId="TableofFigures">
    <w:name w:val="table of figures"/>
    <w:basedOn w:val="Normal"/>
    <w:next w:val="Normal"/>
    <w:semiHidden/>
    <w:rsid w:val="003068EF"/>
    <w:pPr>
      <w:tabs>
        <w:tab w:val="right" w:leader="dot" w:pos="9072"/>
      </w:tabs>
      <w:ind w:left="970" w:hanging="403"/>
    </w:pPr>
    <w:rPr>
      <w:rFonts w:ascii="Times New Roman" w:hAnsi="Times New Roman"/>
      <w:b/>
    </w:rPr>
  </w:style>
  <w:style w:type="paragraph" w:styleId="ListNumber">
    <w:name w:val="List Number"/>
    <w:basedOn w:val="List"/>
    <w:rsid w:val="003068EF"/>
    <w:pPr>
      <w:numPr>
        <w:numId w:val="11"/>
      </w:numPr>
    </w:pPr>
  </w:style>
  <w:style w:type="character" w:customStyle="1" w:styleId="WingdingSymbols">
    <w:name w:val="Wingding Symbols"/>
    <w:rsid w:val="003068EF"/>
    <w:rPr>
      <w:rFonts w:ascii="Wingdings" w:hAnsi="Wingdings"/>
    </w:rPr>
  </w:style>
  <w:style w:type="paragraph" w:customStyle="1" w:styleId="TableHeading">
    <w:name w:val="Table Heading"/>
    <w:basedOn w:val="HeadingBase"/>
    <w:rsid w:val="003068EF"/>
    <w:pPr>
      <w:keepLines/>
      <w:pBdr>
        <w:bottom w:val="single" w:sz="6" w:space="1" w:color="918585"/>
      </w:pBdr>
      <w:spacing w:before="240"/>
    </w:pPr>
  </w:style>
  <w:style w:type="character" w:customStyle="1" w:styleId="HotSpot">
    <w:name w:val="HotSpot"/>
    <w:rsid w:val="003068EF"/>
    <w:rPr>
      <w:color w:val="0033CC"/>
      <w:u w:val="none"/>
    </w:rPr>
  </w:style>
  <w:style w:type="paragraph" w:customStyle="1" w:styleId="BodyTextRight">
    <w:name w:val="Body Text Right"/>
    <w:basedOn w:val="BodyText"/>
    <w:rsid w:val="003068EF"/>
    <w:pPr>
      <w:spacing w:before="0" w:after="0"/>
      <w:jc w:val="right"/>
    </w:pPr>
  </w:style>
  <w:style w:type="paragraph" w:styleId="Index3">
    <w:name w:val="index 3"/>
    <w:basedOn w:val="ListNumber2"/>
    <w:next w:val="Normal"/>
    <w:semiHidden/>
    <w:rsid w:val="003068EF"/>
    <w:pPr>
      <w:numPr>
        <w:numId w:val="0"/>
      </w:numPr>
      <w:tabs>
        <w:tab w:val="right" w:leader="dot" w:pos="4176"/>
      </w:tabs>
    </w:pPr>
  </w:style>
  <w:style w:type="paragraph" w:styleId="ListNumber2">
    <w:name w:val="List Number 2"/>
    <w:basedOn w:val="List2"/>
    <w:rsid w:val="003068EF"/>
    <w:pPr>
      <w:numPr>
        <w:numId w:val="10"/>
      </w:numPr>
      <w:tabs>
        <w:tab w:val="clear" w:pos="1060"/>
      </w:tabs>
    </w:pPr>
  </w:style>
  <w:style w:type="paragraph" w:customStyle="1" w:styleId="MarginNote">
    <w:name w:val="Margin Note"/>
    <w:basedOn w:val="BodyText"/>
    <w:rsid w:val="00306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8EF"/>
    <w:rPr>
      <w:sz w:val="32"/>
    </w:rPr>
  </w:style>
  <w:style w:type="paragraph" w:customStyle="1" w:styleId="HeadingProcedure">
    <w:name w:val="Heading Procedure"/>
    <w:basedOn w:val="HeadingBase"/>
    <w:next w:val="Normal"/>
    <w:rsid w:val="003068EF"/>
    <w:pPr>
      <w:tabs>
        <w:tab w:val="left" w:pos="0"/>
      </w:tabs>
      <w:spacing w:before="120" w:after="60"/>
    </w:pPr>
    <w:rPr>
      <w:i/>
      <w:color w:val="918585"/>
      <w:sz w:val="22"/>
    </w:rPr>
  </w:style>
  <w:style w:type="paragraph" w:customStyle="1" w:styleId="TableBodyText">
    <w:name w:val="Table Body Text"/>
    <w:basedOn w:val="BodyText"/>
    <w:rsid w:val="003068EF"/>
    <w:pPr>
      <w:spacing w:before="60" w:after="60"/>
    </w:pPr>
  </w:style>
  <w:style w:type="paragraph" w:styleId="ListContinue">
    <w:name w:val="List Continue"/>
    <w:basedOn w:val="List"/>
    <w:rsid w:val="003068EF"/>
    <w:pPr>
      <w:ind w:firstLine="0"/>
    </w:pPr>
  </w:style>
  <w:style w:type="paragraph" w:customStyle="1" w:styleId="ListNote">
    <w:name w:val="List Note"/>
    <w:basedOn w:val="List"/>
    <w:rsid w:val="003068EF"/>
    <w:pPr>
      <w:pBdr>
        <w:top w:val="single" w:sz="6" w:space="2" w:color="918585"/>
        <w:bottom w:val="single" w:sz="6" w:space="2" w:color="918585"/>
      </w:pBdr>
      <w:tabs>
        <w:tab w:val="left" w:pos="1021"/>
      </w:tabs>
      <w:ind w:firstLine="0"/>
    </w:pPr>
  </w:style>
  <w:style w:type="paragraph" w:customStyle="1" w:styleId="Warning">
    <w:name w:val="Warning"/>
    <w:basedOn w:val="BodyText"/>
    <w:rsid w:val="003068EF"/>
    <w:pPr>
      <w:shd w:val="clear" w:color="auto" w:fill="D9D9D9"/>
      <w:tabs>
        <w:tab w:val="left" w:pos="992"/>
      </w:tabs>
      <w:ind w:left="119" w:right="119"/>
    </w:pPr>
    <w:rPr>
      <w:sz w:val="20"/>
    </w:rPr>
  </w:style>
  <w:style w:type="paragraph" w:customStyle="1" w:styleId="MarginIcons">
    <w:name w:val="Margin Icons"/>
    <w:basedOn w:val="BodyText"/>
    <w:rsid w:val="00306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8EF"/>
    <w:rPr>
      <w:rFonts w:ascii="Courier New" w:hAnsi="Courier New"/>
    </w:rPr>
  </w:style>
  <w:style w:type="paragraph" w:customStyle="1" w:styleId="NoteBullet">
    <w:name w:val="Note Bullet"/>
    <w:basedOn w:val="Note"/>
    <w:rsid w:val="003068EF"/>
    <w:pPr>
      <w:tabs>
        <w:tab w:val="clear" w:pos="680"/>
      </w:tabs>
      <w:spacing w:before="60" w:after="60"/>
    </w:pPr>
  </w:style>
  <w:style w:type="paragraph" w:customStyle="1" w:styleId="SubHeading2">
    <w:name w:val="SubHeading2"/>
    <w:basedOn w:val="HeadingBase"/>
    <w:rsid w:val="003068EF"/>
    <w:pPr>
      <w:spacing w:before="240" w:after="60"/>
    </w:pPr>
    <w:rPr>
      <w:sz w:val="20"/>
    </w:rPr>
  </w:style>
  <w:style w:type="paragraph" w:customStyle="1" w:styleId="SubHeading1">
    <w:name w:val="SubHeading1"/>
    <w:basedOn w:val="HeadingBase"/>
    <w:rsid w:val="003068EF"/>
    <w:pPr>
      <w:spacing w:before="240" w:after="60"/>
    </w:pPr>
    <w:rPr>
      <w:color w:val="918585"/>
      <w:sz w:val="22"/>
    </w:rPr>
  </w:style>
  <w:style w:type="paragraph" w:customStyle="1" w:styleId="SideHeading">
    <w:name w:val="Side Heading"/>
    <w:basedOn w:val="HeadingBase"/>
    <w:rsid w:val="00306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8EF"/>
    <w:pPr>
      <w:numPr>
        <w:numId w:val="12"/>
      </w:numPr>
    </w:pPr>
  </w:style>
  <w:style w:type="paragraph" w:styleId="PlainText">
    <w:name w:val="Plain Text"/>
    <w:basedOn w:val="Normal"/>
    <w:link w:val="PlainTextChar"/>
    <w:rsid w:val="003068EF"/>
    <w:rPr>
      <w:sz w:val="20"/>
    </w:rPr>
  </w:style>
  <w:style w:type="character" w:customStyle="1" w:styleId="PlainTextChar">
    <w:name w:val="Plain Text Char"/>
    <w:basedOn w:val="DefaultParagraphFont"/>
    <w:link w:val="PlainText"/>
    <w:rsid w:val="003068EF"/>
    <w:rPr>
      <w:rFonts w:ascii="Courier New" w:eastAsia="Times New Roman" w:hAnsi="Courier New" w:cs="Times New Roman"/>
      <w:sz w:val="20"/>
      <w:szCs w:val="20"/>
      <w:lang w:eastAsia="en-US"/>
    </w:rPr>
  </w:style>
  <w:style w:type="character" w:customStyle="1" w:styleId="MenuOption">
    <w:name w:val="Menu Option"/>
    <w:basedOn w:val="DefaultParagraphFont"/>
    <w:rsid w:val="003068EF"/>
    <w:rPr>
      <w:b/>
      <w:smallCaps/>
    </w:rPr>
  </w:style>
  <w:style w:type="paragraph" w:customStyle="1" w:styleId="TableListNumber">
    <w:name w:val="Table List Number"/>
    <w:basedOn w:val="ListNumber"/>
    <w:rsid w:val="003068EF"/>
    <w:pPr>
      <w:numPr>
        <w:numId w:val="0"/>
      </w:numPr>
    </w:pPr>
  </w:style>
  <w:style w:type="paragraph" w:styleId="TOC4">
    <w:name w:val="toc 4"/>
    <w:basedOn w:val="TOCBase"/>
    <w:next w:val="Normal"/>
    <w:semiHidden/>
    <w:rsid w:val="003068EF"/>
    <w:pPr>
      <w:tabs>
        <w:tab w:val="right" w:leader="dot" w:pos="9071"/>
      </w:tabs>
      <w:ind w:left="1701"/>
    </w:pPr>
  </w:style>
  <w:style w:type="paragraph" w:customStyle="1" w:styleId="ListAlpha">
    <w:name w:val="List Alpha"/>
    <w:basedOn w:val="List"/>
    <w:rsid w:val="003068EF"/>
    <w:pPr>
      <w:numPr>
        <w:numId w:val="9"/>
      </w:numPr>
    </w:pPr>
  </w:style>
  <w:style w:type="paragraph" w:customStyle="1" w:styleId="ListAlpha2">
    <w:name w:val="List Alpha 2"/>
    <w:basedOn w:val="List2"/>
    <w:rsid w:val="003068EF"/>
    <w:pPr>
      <w:numPr>
        <w:numId w:val="8"/>
      </w:numPr>
    </w:pPr>
  </w:style>
  <w:style w:type="paragraph" w:styleId="List2">
    <w:name w:val="List 2"/>
    <w:basedOn w:val="BodyText"/>
    <w:rsid w:val="003068EF"/>
    <w:pPr>
      <w:tabs>
        <w:tab w:val="left" w:pos="680"/>
      </w:tabs>
      <w:spacing w:before="60" w:after="60"/>
      <w:ind w:left="680" w:hanging="340"/>
    </w:pPr>
  </w:style>
  <w:style w:type="paragraph" w:styleId="List3">
    <w:name w:val="List 3"/>
    <w:basedOn w:val="BodyText"/>
    <w:rsid w:val="003068EF"/>
    <w:pPr>
      <w:tabs>
        <w:tab w:val="left" w:pos="1021"/>
      </w:tabs>
      <w:spacing w:before="60" w:after="60"/>
      <w:ind w:left="1020" w:hanging="340"/>
    </w:pPr>
  </w:style>
  <w:style w:type="paragraph" w:styleId="List4">
    <w:name w:val="List 4"/>
    <w:basedOn w:val="BodyText"/>
    <w:rsid w:val="003068EF"/>
    <w:pPr>
      <w:tabs>
        <w:tab w:val="left" w:pos="1361"/>
      </w:tabs>
      <w:spacing w:before="60" w:after="60"/>
      <w:ind w:left="1361" w:hanging="340"/>
    </w:pPr>
  </w:style>
  <w:style w:type="paragraph" w:styleId="List5">
    <w:name w:val="List 5"/>
    <w:basedOn w:val="BodyText"/>
    <w:rsid w:val="003068EF"/>
    <w:pPr>
      <w:tabs>
        <w:tab w:val="left" w:pos="1701"/>
      </w:tabs>
      <w:spacing w:before="60" w:after="60"/>
      <w:ind w:left="1701" w:hanging="340"/>
    </w:pPr>
  </w:style>
  <w:style w:type="paragraph" w:styleId="ListBullet3">
    <w:name w:val="List Bullet 3"/>
    <w:basedOn w:val="List3"/>
    <w:rsid w:val="003068EF"/>
    <w:pPr>
      <w:numPr>
        <w:numId w:val="15"/>
      </w:numPr>
      <w:tabs>
        <w:tab w:val="clear" w:pos="1021"/>
      </w:tabs>
      <w:ind w:left="1037" w:hanging="357"/>
    </w:pPr>
  </w:style>
  <w:style w:type="paragraph" w:styleId="ListBullet4">
    <w:name w:val="List Bullet 4"/>
    <w:basedOn w:val="List4"/>
    <w:rsid w:val="003068EF"/>
    <w:pPr>
      <w:numPr>
        <w:numId w:val="3"/>
      </w:numPr>
      <w:tabs>
        <w:tab w:val="clear" w:pos="1361"/>
      </w:tabs>
    </w:pPr>
  </w:style>
  <w:style w:type="paragraph" w:styleId="ListBullet5">
    <w:name w:val="List Bullet 5"/>
    <w:basedOn w:val="List5"/>
    <w:rsid w:val="003068EF"/>
    <w:pPr>
      <w:numPr>
        <w:numId w:val="4"/>
      </w:numPr>
    </w:pPr>
  </w:style>
  <w:style w:type="paragraph" w:styleId="ListContinue2">
    <w:name w:val="List Continue 2"/>
    <w:basedOn w:val="List2"/>
    <w:rsid w:val="003068EF"/>
    <w:pPr>
      <w:ind w:firstLine="0"/>
    </w:pPr>
  </w:style>
  <w:style w:type="paragraph" w:styleId="ListContinue3">
    <w:name w:val="List Continue 3"/>
    <w:basedOn w:val="List3"/>
    <w:rsid w:val="003068EF"/>
    <w:pPr>
      <w:ind w:left="1021" w:firstLine="0"/>
    </w:pPr>
  </w:style>
  <w:style w:type="paragraph" w:styleId="ListContinue4">
    <w:name w:val="List Continue 4"/>
    <w:basedOn w:val="List4"/>
    <w:rsid w:val="003068EF"/>
    <w:pPr>
      <w:ind w:firstLine="0"/>
    </w:pPr>
  </w:style>
  <w:style w:type="paragraph" w:styleId="ListContinue5">
    <w:name w:val="List Continue 5"/>
    <w:basedOn w:val="List5"/>
    <w:rsid w:val="003068EF"/>
    <w:pPr>
      <w:ind w:firstLine="0"/>
    </w:pPr>
  </w:style>
  <w:style w:type="paragraph" w:styleId="ListNumber3">
    <w:name w:val="List Number 3"/>
    <w:basedOn w:val="List3"/>
    <w:rsid w:val="003068EF"/>
    <w:pPr>
      <w:numPr>
        <w:numId w:val="5"/>
      </w:numPr>
    </w:pPr>
  </w:style>
  <w:style w:type="paragraph" w:styleId="ListNumber4">
    <w:name w:val="List Number 4"/>
    <w:basedOn w:val="List4"/>
    <w:rsid w:val="003068EF"/>
    <w:pPr>
      <w:numPr>
        <w:numId w:val="6"/>
      </w:numPr>
    </w:pPr>
  </w:style>
  <w:style w:type="paragraph" w:styleId="ListNumber5">
    <w:name w:val="List Number 5"/>
    <w:basedOn w:val="List5"/>
    <w:rsid w:val="003068EF"/>
    <w:pPr>
      <w:numPr>
        <w:numId w:val="7"/>
      </w:numPr>
    </w:pPr>
  </w:style>
  <w:style w:type="paragraph" w:styleId="BlockText">
    <w:name w:val="Block Text"/>
    <w:basedOn w:val="Normal"/>
    <w:rsid w:val="003068EF"/>
    <w:pPr>
      <w:spacing w:after="120"/>
      <w:ind w:left="1440" w:right="1440"/>
    </w:pPr>
  </w:style>
  <w:style w:type="character" w:customStyle="1" w:styleId="Subscript">
    <w:name w:val="Subscript"/>
    <w:basedOn w:val="DefaultParagraphFont"/>
    <w:rsid w:val="003068EF"/>
    <w:rPr>
      <w:sz w:val="16"/>
      <w:vertAlign w:val="subscript"/>
    </w:rPr>
  </w:style>
  <w:style w:type="character" w:customStyle="1" w:styleId="Superscript">
    <w:name w:val="Superscript"/>
    <w:basedOn w:val="DefaultParagraphFont"/>
    <w:rsid w:val="003068EF"/>
    <w:rPr>
      <w:sz w:val="16"/>
      <w:vertAlign w:val="superscript"/>
    </w:rPr>
  </w:style>
  <w:style w:type="character" w:customStyle="1" w:styleId="Symbols">
    <w:name w:val="Symbols"/>
    <w:basedOn w:val="DefaultParagraphFont"/>
    <w:rsid w:val="003068EF"/>
    <w:rPr>
      <w:rFonts w:ascii="Symbol" w:hAnsi="Symbol"/>
    </w:rPr>
  </w:style>
  <w:style w:type="character" w:customStyle="1" w:styleId="MenuOptions">
    <w:name w:val="Menu Options"/>
    <w:basedOn w:val="DefaultParagraphFont"/>
    <w:rsid w:val="003068EF"/>
    <w:rPr>
      <w:rFonts w:ascii="Arial Narrow" w:hAnsi="Arial Narrow"/>
      <w:smallCaps/>
    </w:rPr>
  </w:style>
  <w:style w:type="character" w:customStyle="1" w:styleId="Buttons">
    <w:name w:val="Buttons"/>
    <w:basedOn w:val="DefaultParagraphFont"/>
    <w:rsid w:val="003068EF"/>
    <w:rPr>
      <w:b/>
    </w:rPr>
  </w:style>
  <w:style w:type="character" w:customStyle="1" w:styleId="Underlined">
    <w:name w:val="Underlined"/>
    <w:basedOn w:val="DefaultParagraphFont"/>
    <w:rsid w:val="003068EF"/>
    <w:rPr>
      <w:u w:val="single"/>
    </w:rPr>
  </w:style>
  <w:style w:type="paragraph" w:customStyle="1" w:styleId="TableBodyTextRight">
    <w:name w:val="Table Body Text Right"/>
    <w:basedOn w:val="TableBodyText"/>
    <w:rsid w:val="003068EF"/>
    <w:pPr>
      <w:widowControl w:val="0"/>
      <w:autoSpaceDE w:val="0"/>
      <w:autoSpaceDN w:val="0"/>
      <w:adjustRightInd w:val="0"/>
      <w:jc w:val="right"/>
    </w:pPr>
    <w:rPr>
      <w:rFonts w:cs="Arial"/>
      <w:szCs w:val="18"/>
    </w:rPr>
  </w:style>
  <w:style w:type="paragraph" w:customStyle="1" w:styleId="CopyrightText">
    <w:name w:val="Copyright Text"/>
    <w:basedOn w:val="BodyText"/>
    <w:rsid w:val="003068EF"/>
    <w:rPr>
      <w:sz w:val="18"/>
    </w:rPr>
  </w:style>
  <w:style w:type="paragraph" w:customStyle="1" w:styleId="BodySmallRight">
    <w:name w:val="Body Small Right"/>
    <w:basedOn w:val="BodyTextRight"/>
    <w:rsid w:val="003068EF"/>
    <w:rPr>
      <w:sz w:val="18"/>
      <w:szCs w:val="18"/>
    </w:rPr>
  </w:style>
  <w:style w:type="paragraph" w:customStyle="1" w:styleId="MarginEdition">
    <w:name w:val="Margin Edition"/>
    <w:basedOn w:val="MarginNote"/>
    <w:rsid w:val="003068EF"/>
    <w:pPr>
      <w:spacing w:before="0" w:after="0"/>
    </w:pPr>
    <w:rPr>
      <w:rFonts w:ascii="Times New Roman" w:hAnsi="Times New Roman"/>
      <w:color w:val="999999"/>
    </w:rPr>
  </w:style>
  <w:style w:type="paragraph" w:customStyle="1" w:styleId="Spacer">
    <w:name w:val="Spacer"/>
    <w:basedOn w:val="Normal"/>
    <w:rsid w:val="003068EF"/>
    <w:rPr>
      <w:sz w:val="2"/>
      <w:szCs w:val="2"/>
    </w:rPr>
  </w:style>
  <w:style w:type="character" w:customStyle="1" w:styleId="Small">
    <w:name w:val="Small"/>
    <w:basedOn w:val="DefaultParagraphFont"/>
    <w:rsid w:val="003068EF"/>
    <w:rPr>
      <w:sz w:val="16"/>
    </w:rPr>
  </w:style>
  <w:style w:type="paragraph" w:customStyle="1" w:styleId="WideTable">
    <w:name w:val="Wide Table"/>
    <w:basedOn w:val="Normal"/>
    <w:rsid w:val="003068EF"/>
    <w:pPr>
      <w:ind w:left="-1418"/>
    </w:pPr>
    <w:rPr>
      <w:sz w:val="2"/>
      <w:szCs w:val="2"/>
    </w:rPr>
  </w:style>
  <w:style w:type="character" w:styleId="PageNumber">
    <w:name w:val="page number"/>
    <w:basedOn w:val="DefaultParagraphFont"/>
    <w:rsid w:val="003068EF"/>
  </w:style>
  <w:style w:type="paragraph" w:styleId="Quote">
    <w:name w:val="Quote"/>
    <w:basedOn w:val="Heading1"/>
    <w:link w:val="QuoteChar"/>
    <w:qFormat/>
    <w:rsid w:val="003068EF"/>
    <w:rPr>
      <w:b w:val="0"/>
      <w:sz w:val="72"/>
      <w:szCs w:val="72"/>
      <w:lang w:val="en-NZ"/>
    </w:rPr>
  </w:style>
  <w:style w:type="character" w:customStyle="1" w:styleId="QuoteChar">
    <w:name w:val="Quote Char"/>
    <w:basedOn w:val="DefaultParagraphFont"/>
    <w:link w:val="Quote"/>
    <w:rsid w:val="00306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8EF"/>
    <w:pPr>
      <w:pageBreakBefore/>
    </w:pPr>
  </w:style>
  <w:style w:type="paragraph" w:customStyle="1" w:styleId="Border">
    <w:name w:val="Border"/>
    <w:basedOn w:val="Normal"/>
    <w:qFormat/>
    <w:rsid w:val="00306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8EF"/>
    <w:rPr>
      <w:b/>
      <w:bCs/>
      <w:i/>
      <w:iCs/>
      <w:color w:val="auto"/>
    </w:rPr>
  </w:style>
  <w:style w:type="paragraph" w:styleId="IntenseQuote">
    <w:name w:val="Intense Quote"/>
    <w:basedOn w:val="Normal"/>
    <w:next w:val="Normal"/>
    <w:link w:val="IntenseQuoteChar"/>
    <w:uiPriority w:val="30"/>
    <w:qFormat/>
    <w:rsid w:val="00306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8EF"/>
    <w:rPr>
      <w:smallCaps/>
      <w:color w:val="auto"/>
      <w:u w:val="single"/>
    </w:rPr>
  </w:style>
  <w:style w:type="character" w:styleId="IntenseReference">
    <w:name w:val="Intense Reference"/>
    <w:basedOn w:val="DefaultParagraphFont"/>
    <w:uiPriority w:val="32"/>
    <w:qFormat/>
    <w:rsid w:val="003068EF"/>
    <w:rPr>
      <w:b/>
      <w:bCs/>
      <w:smallCaps/>
      <w:color w:val="auto"/>
      <w:spacing w:val="5"/>
      <w:u w:val="single"/>
    </w:rPr>
  </w:style>
  <w:style w:type="paragraph" w:customStyle="1" w:styleId="2ColumnHeading">
    <w:name w:val="2Column Heading"/>
    <w:basedOn w:val="BodyText"/>
    <w:qFormat/>
    <w:rsid w:val="003068EF"/>
    <w:pPr>
      <w:spacing w:after="60"/>
      <w:ind w:left="-2268"/>
    </w:pPr>
    <w:rPr>
      <w:b/>
    </w:rPr>
  </w:style>
  <w:style w:type="paragraph" w:customStyle="1" w:styleId="Heading1TOC">
    <w:name w:val="Heading1 TOC"/>
    <w:basedOn w:val="Normal"/>
    <w:qFormat/>
    <w:rsid w:val="003068EF"/>
    <w:pPr>
      <w:spacing w:before="240" w:after="120"/>
    </w:pPr>
    <w:rPr>
      <w:rFonts w:ascii="Times New Roman" w:hAnsi="Times New Roman"/>
      <w:b/>
      <w:sz w:val="32"/>
    </w:rPr>
  </w:style>
  <w:style w:type="paragraph" w:customStyle="1" w:styleId="Heading2TOC">
    <w:name w:val="Heading2 TOC"/>
    <w:basedOn w:val="Normal"/>
    <w:qFormat/>
    <w:rsid w:val="003068EF"/>
    <w:pPr>
      <w:spacing w:before="240" w:after="60"/>
    </w:pPr>
    <w:rPr>
      <w:rFonts w:ascii="Times New Roman" w:hAnsi="Times New Roman"/>
      <w:b/>
      <w:sz w:val="28"/>
    </w:rPr>
  </w:style>
  <w:style w:type="character" w:customStyle="1" w:styleId="Underline">
    <w:name w:val="Underline"/>
    <w:basedOn w:val="DefaultParagraphFont"/>
    <w:qFormat/>
    <w:rsid w:val="003068EF"/>
    <w:rPr>
      <w:u w:val="single"/>
    </w:rPr>
  </w:style>
  <w:style w:type="character" w:customStyle="1" w:styleId="BoldandItalics">
    <w:name w:val="Bold and Italics"/>
    <w:qFormat/>
    <w:rsid w:val="003068EF"/>
    <w:rPr>
      <w:b/>
      <w:i/>
      <w:u w:val="none"/>
    </w:rPr>
  </w:style>
  <w:style w:type="paragraph" w:styleId="BalloonText">
    <w:name w:val="Balloon Text"/>
    <w:basedOn w:val="Normal"/>
    <w:link w:val="BalloonTextChar"/>
    <w:rsid w:val="003068EF"/>
    <w:rPr>
      <w:rFonts w:ascii="Tahoma" w:hAnsi="Tahoma" w:cs="Tahoma"/>
      <w:sz w:val="16"/>
      <w:szCs w:val="16"/>
    </w:rPr>
  </w:style>
  <w:style w:type="character" w:customStyle="1" w:styleId="BalloonTextChar">
    <w:name w:val="Balloon Text Char"/>
    <w:basedOn w:val="DefaultParagraphFont"/>
    <w:link w:val="BalloonText"/>
    <w:rsid w:val="00306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8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8EF"/>
    <w:rPr>
      <w:b/>
      <w:color w:val="660033"/>
      <w:spacing w:val="0"/>
    </w:rPr>
  </w:style>
  <w:style w:type="paragraph" w:customStyle="1" w:styleId="Nameditemlist">
    <w:name w:val="Named item list"/>
    <w:basedOn w:val="BodyText"/>
    <w:qFormat/>
    <w:rsid w:val="003068EF"/>
    <w:pPr>
      <w:tabs>
        <w:tab w:val="left" w:pos="2835"/>
      </w:tabs>
      <w:ind w:left="2835" w:hanging="2835"/>
    </w:pPr>
  </w:style>
  <w:style w:type="paragraph" w:customStyle="1" w:styleId="BodyTextnopadding">
    <w:name w:val="Body Text no padding"/>
    <w:basedOn w:val="BodyText"/>
    <w:qFormat/>
    <w:rsid w:val="003068EF"/>
    <w:pPr>
      <w:spacing w:before="0" w:after="0"/>
    </w:pPr>
  </w:style>
  <w:style w:type="character" w:styleId="Hyperlink">
    <w:name w:val="Hyperlink"/>
    <w:basedOn w:val="DefaultParagraphFont"/>
    <w:uiPriority w:val="99"/>
    <w:unhideWhenUsed/>
    <w:rsid w:val="00ED02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4119</Characters>
  <Application>Microsoft Office Word</Application>
  <DocSecurity>0</DocSecurity>
  <Lines>142</Lines>
  <Paragraphs>93</Paragraphs>
  <ScaleCrop>false</ScaleCrop>
  <Company>Author-it Software Corporation Ltd.</Company>
  <LinksUpToDate>false</LinksUpToDate>
  <CharactersWithSpaces>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FWPSAW3213 Level and tension circular saws</dc:title>
  <dc:subject>Approved</dc:subject>
  <dc:creator>Skills Impact</dc:creator>
  <cp:keywords>Release: 2</cp:keywords>
  <dc:description>Review Date: 12 April 2008</dc:description>
  <cp:lastModifiedBy>HSD_TPCMSd.prod</cp:lastModifiedBy>
  <cp:revision>3</cp:revision>
  <dcterms:created xsi:type="dcterms:W3CDTF">2018-12-18T05:55:00Z</dcterms:created>
  <dcterms:modified xsi:type="dcterms:W3CDTF">2018-12-18T05:55:00Z</dcterms:modified>
</cp:coreProperties>
</file>