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13C" w:rsidP="004B213C">
      <w:pPr>
        <w:pStyle w:val="Title"/>
      </w:pPr>
      <w:r>
        <w:fldChar w:fldCharType="begin"/>
      </w:r>
      <w:r>
        <w:instrText xml:space="preserve"> TITLE   \* MERGEFORMAT </w:instrText>
      </w:r>
      <w:r>
        <w:fldChar w:fldCharType="separate"/>
      </w:r>
      <w:r>
        <w:t>FWPSAW3213 Level and tension circular saws</w:t>
      </w:r>
      <w:r>
        <w:fldChar w:fldCharType="end"/>
      </w:r>
    </w:p>
    <w:p w:rsidR="004B213C" w:rsidP="004B213C">
      <w:pPr>
        <w:pStyle w:val="Version"/>
        <w:sectPr w:rsidSect="00EB6B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6B9F" w:rsidP="00EB6B9F">
      <w:pPr>
        <w:pStyle w:val="SuperHeading"/>
      </w:pPr>
      <w:r w:rsidRPr="00EB6B9F">
        <w:t>FWPSAW3213 Level and tension circular saws</w:t>
      </w:r>
    </w:p>
    <w:p w:rsidR="00000000" w:rsidRPr="00EB6B9F" w:rsidP="00EB6B9F">
      <w:pPr>
        <w:pStyle w:val="Heading1"/>
      </w:pPr>
      <w:bookmarkStart w:id="1" w:name="O_972683"/>
      <w:bookmarkEnd w:id="1"/>
      <w:r w:rsidRPr="00EB6B9F">
        <w:t>Modification History</w:t>
      </w:r>
    </w:p>
    <w:tbl>
      <w:tblPr>
        <w:tblW w:w="0" w:type="auto"/>
        <w:tblLayout w:type="fixed"/>
        <w:tblCellMar>
          <w:left w:w="62" w:type="dxa"/>
          <w:right w:w="62" w:type="dxa"/>
        </w:tblCellMar>
        <w:tblLook w:val="0000"/>
      </w:tblPr>
      <w:tblGrid>
        <w:gridCol w:w="1919"/>
        <w:gridCol w:w="6989"/>
      </w:tblGrid>
      <w:tr w:rsidTr="00EB6B9F">
        <w:tblPrEx>
          <w:tblW w:w="0" w:type="auto"/>
          <w:tblLayout w:type="fixed"/>
          <w:tblCellMar>
            <w:left w:w="62" w:type="dxa"/>
            <w:right w:w="62" w:type="dxa"/>
          </w:tblCellMar>
          <w:tblLook w:val="0000"/>
        </w:tblPrEx>
        <w:trPr>
          <w:tblHeader/>
        </w:trPr>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BodyText"/>
            </w:pPr>
            <w:r w:rsidRPr="00EB6B9F">
              <w:rPr>
                <w:rStyle w:val="SpecialBold"/>
              </w:rPr>
              <w:t>Release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rPr>
                <w:rStyle w:val="SpecialBold"/>
              </w:rPr>
              <w:t>Comments</w:t>
            </w:r>
          </w:p>
        </w:tc>
      </w:tr>
      <w:tr w:rsidTr="00EB6B9F">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Release 2</w:t>
            </w:r>
            <w:r w:rsidRPr="00EB6B9F">
              <w:tab/>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This version released with FWP Forest and Wood Products Training Package Version 3.0.</w:t>
            </w:r>
          </w:p>
        </w:tc>
      </w:tr>
      <w:tr w:rsidTr="00EB6B9F">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Release 1</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BodyText"/>
            </w:pPr>
            <w:r w:rsidRPr="00EB6B9F">
              <w:t>This version released with FWP Forest and Wood Products Training Package Version 2.0.</w:t>
            </w:r>
          </w:p>
        </w:tc>
      </w:tr>
    </w:tbl>
    <w:p w:rsidR="00000000" w:rsidRPr="00EB6B9F" w:rsidP="00EB6B9F">
      <w:pPr>
        <w:pStyle w:val="BodyText"/>
      </w:pPr>
    </w:p>
    <w:p w:rsidR="00000000" w:rsidRPr="00EB6B9F" w:rsidP="00EB6B9F">
      <w:pPr>
        <w:pStyle w:val="AllowPageBreak"/>
      </w:pPr>
    </w:p>
    <w:p w:rsidR="00000000" w:rsidRPr="00EB6B9F" w:rsidP="00EB6B9F">
      <w:pPr>
        <w:pStyle w:val="Heading1"/>
      </w:pPr>
      <w:bookmarkStart w:id="2" w:name="O_972682"/>
      <w:bookmarkEnd w:id="2"/>
      <w:r w:rsidRPr="00EB6B9F">
        <w:t>Appl</w:t>
      </w:r>
      <w:r w:rsidRPr="00EB6B9F">
        <w:t>ication</w:t>
      </w:r>
    </w:p>
    <w:p w:rsidR="00000000" w:rsidRPr="00EB6B9F" w:rsidP="004B213C">
      <w:pPr>
        <w:pStyle w:val="BodyText"/>
      </w:pPr>
      <w:r w:rsidRPr="00EB6B9F">
        <w:t>This unit of competency describes the outcomes required to level and tension circular saw blades and includes inspecting saws, repairing defects such as dished blades, damaged teeth and cracks, levelling ridges and lumps, and tensioning the saw. Wo</w:t>
      </w:r>
      <w:r w:rsidRPr="00EB6B9F">
        <w:t>rk is completed in a forest products factory setting.</w:t>
      </w:r>
    </w:p>
    <w:p w:rsidR="00000000" w:rsidRPr="00EB6B9F" w:rsidP="004B213C">
      <w:pPr>
        <w:pStyle w:val="BodyText"/>
      </w:pPr>
      <w:r w:rsidRPr="00EB6B9F">
        <w:t xml:space="preserve">The unit applies to Sawdoctor, Saw Repairer. </w:t>
      </w:r>
    </w:p>
    <w:p w:rsidR="00000000" w:rsidRPr="00EB6B9F" w:rsidP="004B213C">
      <w:pPr>
        <w:pStyle w:val="BodyText"/>
      </w:pPr>
      <w:r w:rsidRPr="00EB6B9F">
        <w:t>No licensing, legislative, regulatory, or certification requirements apply to this unit at the time of publication.</w:t>
      </w:r>
    </w:p>
    <w:p w:rsidR="00000000" w:rsidRPr="00EB6B9F" w:rsidP="00EB6B9F">
      <w:pPr>
        <w:pStyle w:val="Heading1"/>
      </w:pPr>
      <w:bookmarkStart w:id="3" w:name="O_972681"/>
      <w:bookmarkEnd w:id="3"/>
      <w:r w:rsidRPr="00EB6B9F">
        <w:t>Pre-requisite Unit</w:t>
      </w:r>
    </w:p>
    <w:p w:rsidR="00000000" w:rsidRPr="00EB6B9F" w:rsidP="004B213C">
      <w:pPr>
        <w:pStyle w:val="BodyText"/>
      </w:pPr>
      <w:r w:rsidRPr="00EB6B9F">
        <w:t>Nil</w:t>
      </w:r>
    </w:p>
    <w:p w:rsidR="00000000" w:rsidRPr="00EB6B9F" w:rsidP="00EB6B9F">
      <w:pPr>
        <w:pStyle w:val="Heading1"/>
      </w:pPr>
      <w:bookmarkStart w:id="4" w:name="O_972680"/>
      <w:bookmarkEnd w:id="4"/>
      <w:r w:rsidRPr="00EB6B9F">
        <w:t>Unit Sector</w:t>
      </w:r>
    </w:p>
    <w:p w:rsidR="00000000" w:rsidRPr="00EB6B9F" w:rsidP="004B213C">
      <w:pPr>
        <w:pStyle w:val="BodyText"/>
      </w:pPr>
      <w:r w:rsidRPr="00EB6B9F">
        <w:t>Sawmilling and Processing</w:t>
      </w:r>
    </w:p>
    <w:p w:rsidR="00000000" w:rsidRPr="00EB6B9F" w:rsidP="00EB6B9F">
      <w:pPr>
        <w:pStyle w:val="Heading1"/>
      </w:pPr>
      <w:bookmarkStart w:id="5" w:name="O_972679"/>
      <w:bookmarkEnd w:id="5"/>
      <w:r w:rsidRPr="00EB6B9F">
        <w:t>Elements and Performance Criteria</w:t>
      </w:r>
    </w:p>
    <w:tbl>
      <w:tblPr>
        <w:tblW w:w="0" w:type="auto"/>
        <w:tblCellMar>
          <w:left w:w="62" w:type="dxa"/>
          <w:right w:w="62" w:type="dxa"/>
        </w:tblCellMar>
        <w:tblLook w:val="0000"/>
      </w:tblPr>
      <w:tblGrid>
        <w:gridCol w:w="2007"/>
        <w:gridCol w:w="7189"/>
      </w:tblGrid>
      <w:tr w:rsidTr="004B213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BodyText"/>
            </w:pPr>
            <w:r w:rsidRPr="00EB6B9F">
              <w:rPr>
                <w:rStyle w:val="SpecialBold"/>
              </w:rPr>
              <w:t>Element</w:t>
            </w:r>
          </w:p>
          <w:p w:rsidR="00000000" w:rsidRPr="00EB6B9F" w:rsidP="00EB6B9F">
            <w:pPr>
              <w:pStyle w:val="BodyText"/>
            </w:pPr>
            <w:r w:rsidRPr="00EB6B9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BodyText"/>
            </w:pPr>
            <w:r w:rsidRPr="00EB6B9F">
              <w:rPr>
                <w:rStyle w:val="SpecialBold"/>
              </w:rPr>
              <w:t>Performance Criteria</w:t>
            </w:r>
          </w:p>
          <w:p w:rsidR="00000000" w:rsidP="00EB6B9F">
            <w:pPr>
              <w:pStyle w:val="BodyText"/>
              <w:rPr>
                <w:lang w:val="en-NZ"/>
              </w:rPr>
            </w:pPr>
            <w:r w:rsidRPr="00EB6B9F">
              <w:rPr>
                <w:rStyle w:val="Emphasis"/>
              </w:rPr>
              <w:t>Performance criteria describe the performance needed to demonstrate achievement</w:t>
            </w:r>
            <w:r w:rsidRPr="00EB6B9F">
              <w:rPr>
                <w:rStyle w:val="Emphasis"/>
              </w:rPr>
              <w:t xml:space="preserve"> of the element. Where bold italicised text is used, further information is detailed in the range of conditions.</w:t>
            </w:r>
          </w:p>
        </w:tc>
      </w:tr>
      <w:tr w:rsidTr="004B21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1. Prepare for repair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BodyText"/>
            </w:pPr>
            <w:r w:rsidRPr="00EB6B9F">
              <w:t>1.1 Review work order and where required check with appropriate personnel.</w:t>
            </w:r>
          </w:p>
          <w:p w:rsidR="00000000" w:rsidRPr="00EB6B9F" w:rsidP="00EB6B9F">
            <w:pPr>
              <w:pStyle w:val="BodyText"/>
            </w:pPr>
            <w:r w:rsidRPr="00EB6B9F">
              <w:t>1.2 Select appropriate repair, maintenance an</w:t>
            </w:r>
            <w:r w:rsidRPr="00EB6B9F">
              <w:t>d personal protective equipment and check for operational effectiveness in line with manufacturer</w:t>
            </w:r>
            <w:r>
              <w:t>’</w:t>
            </w:r>
            <w:r w:rsidRPr="00EB6B9F">
              <w:t xml:space="preserve">s </w:t>
            </w:r>
            <w:r w:rsidRPr="00EB6B9F">
              <w:t>recommendations.</w:t>
            </w:r>
          </w:p>
          <w:p w:rsidR="00000000" w:rsidP="00EB6B9F">
            <w:pPr>
              <w:pStyle w:val="BodyText"/>
              <w:rPr>
                <w:lang w:val="en-NZ"/>
              </w:rPr>
            </w:pPr>
            <w:r w:rsidRPr="00EB6B9F">
              <w:t>1.3 Plan levelling and tensioning process in line with work order.</w:t>
            </w:r>
          </w:p>
        </w:tc>
      </w:tr>
      <w:tr w:rsidTr="004B21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2. Assess saw condition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BodyText"/>
            </w:pPr>
            <w:r w:rsidRPr="00EB6B9F">
              <w:t>2.1 Follow organisational safety procedures t</w:t>
            </w:r>
            <w:r w:rsidRPr="00EB6B9F">
              <w:t>hroughout all maintenance and repair processes.</w:t>
            </w:r>
          </w:p>
          <w:p w:rsidR="00000000" w:rsidRPr="00EB6B9F" w:rsidP="00EB6B9F">
            <w:pPr>
              <w:pStyle w:val="BodyText"/>
            </w:pPr>
            <w:r w:rsidRPr="00EB6B9F">
              <w:t>2.2 Handle saws to avoid damaging teeth.</w:t>
            </w:r>
          </w:p>
          <w:p w:rsidR="00000000" w:rsidRPr="00EB6B9F" w:rsidP="00EB6B9F">
            <w:pPr>
              <w:pStyle w:val="BodyText"/>
            </w:pPr>
            <w:r w:rsidRPr="00EB6B9F">
              <w:t>2.3 Clean foreign material on saw surfaces for inspection.</w:t>
            </w:r>
          </w:p>
          <w:p w:rsidR="00000000" w:rsidRPr="00EB6B9F" w:rsidP="00EB6B9F">
            <w:pPr>
              <w:pStyle w:val="BodyText"/>
            </w:pPr>
            <w:r w:rsidRPr="00EB6B9F">
              <w:t>2.4 Inspect saw to assess condition of teeth and saw plate.</w:t>
            </w:r>
          </w:p>
          <w:p w:rsidR="00000000" w:rsidRPr="00EB6B9F" w:rsidP="00EB6B9F">
            <w:pPr>
              <w:pStyle w:val="BodyText"/>
            </w:pPr>
            <w:r w:rsidRPr="00EB6B9F">
              <w:t>2.5 Declare saw unserviceable where hazardous de</w:t>
            </w:r>
            <w:r w:rsidRPr="00EB6B9F">
              <w:t>fects are found.</w:t>
            </w:r>
          </w:p>
          <w:p w:rsidR="00000000" w:rsidP="00EB6B9F">
            <w:pPr>
              <w:pStyle w:val="BodyText"/>
              <w:rPr>
                <w:lang w:val="en-NZ"/>
              </w:rPr>
            </w:pPr>
            <w:r w:rsidRPr="00EB6B9F">
              <w:t>2.6 Segregate and dispose of unserviceable saws in line with organisational procedures and environmental protection practices.</w:t>
            </w:r>
          </w:p>
        </w:tc>
      </w:tr>
      <w:tr w:rsidTr="004B21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3. Level saw blades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BodyText"/>
            </w:pPr>
            <w:r w:rsidRPr="00EB6B9F">
              <w:t>3.1 Assess and match radial and circular ridges or lumps on both sides of blade.</w:t>
            </w:r>
          </w:p>
          <w:p w:rsidR="00000000" w:rsidRPr="00EB6B9F" w:rsidP="00EB6B9F">
            <w:pPr>
              <w:pStyle w:val="BodyText"/>
            </w:pPr>
            <w:r w:rsidRPr="00EB6B9F">
              <w:t>3.2 Use ga</w:t>
            </w:r>
            <w:r w:rsidRPr="00EB6B9F">
              <w:t>uges and straight edges in radial and circular directions and monitor for accuracy.</w:t>
            </w:r>
          </w:p>
          <w:p w:rsidR="00000000" w:rsidRPr="00EB6B9F" w:rsidP="00EB6B9F">
            <w:pPr>
              <w:pStyle w:val="BodyText"/>
            </w:pPr>
            <w:r w:rsidRPr="00EB6B9F">
              <w:t>3.3 Remove ridges or lumps progressively through levelling and use stretcher or levelling rolls to flatten.</w:t>
            </w:r>
          </w:p>
          <w:p w:rsidR="00000000" w:rsidP="00EB6B9F">
            <w:pPr>
              <w:pStyle w:val="BodyText"/>
              <w:rPr>
                <w:lang w:val="en-NZ"/>
              </w:rPr>
            </w:pPr>
            <w:r w:rsidRPr="00EB6B9F">
              <w:t>3.4 Control hammering and rolling patterns to reduce internal bl</w:t>
            </w:r>
            <w:r w:rsidRPr="00EB6B9F">
              <w:t>ade stresses and avoid spring back and re-occurring defects.</w:t>
            </w:r>
          </w:p>
        </w:tc>
      </w:tr>
      <w:tr w:rsidTr="004B21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4. Tension saw blades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BodyText"/>
            </w:pPr>
            <w:r w:rsidRPr="00EB6B9F">
              <w:t>4.1 Assess consistency of required blade curvature with straight edge or tension gauge.</w:t>
            </w:r>
          </w:p>
          <w:p w:rsidR="00000000" w:rsidRPr="00EB6B9F" w:rsidP="00EB6B9F">
            <w:pPr>
              <w:pStyle w:val="BodyText"/>
            </w:pPr>
            <w:r w:rsidRPr="00EB6B9F">
              <w:t>4.2 Tension and check blade to ensure tension amount, distribution, placement and le</w:t>
            </w:r>
            <w:r w:rsidRPr="00EB6B9F">
              <w:t>vel are in line with manufacturer’s recommendations.</w:t>
            </w:r>
          </w:p>
          <w:p w:rsidR="00000000" w:rsidRPr="00EB6B9F" w:rsidP="00EB6B9F">
            <w:pPr>
              <w:pStyle w:val="BodyText"/>
            </w:pPr>
            <w:r w:rsidRPr="00EB6B9F">
              <w:t>4.3 Complete repairs to damaged saw blades and dispose of irreparable saw blades line with and environmental protection practices.</w:t>
            </w:r>
          </w:p>
          <w:p w:rsidR="00000000" w:rsidRPr="00EB6B9F" w:rsidP="00EB6B9F">
            <w:pPr>
              <w:pStyle w:val="BodyText"/>
            </w:pPr>
            <w:r w:rsidRPr="00EB6B9F">
              <w:t>4.4 Identify routine processing and equipment faults and resolve or repo</w:t>
            </w:r>
            <w:r w:rsidRPr="00EB6B9F">
              <w:t>rt to appropriate personnel.</w:t>
            </w:r>
          </w:p>
        </w:tc>
      </w:tr>
    </w:tbl>
    <w:p w:rsidR="004B213C" w:rsidP="00EB6B9F">
      <w:pPr>
        <w:pStyle w:val="BodyText"/>
      </w:pPr>
    </w:p>
    <w:p w:rsidR="004B213C" w:rsidP="00EB6B9F">
      <w:pPr>
        <w:pStyle w:val="BodyText"/>
      </w:pPr>
    </w:p>
    <w:p w:rsidR="00000000" w:rsidRPr="00EB6B9F" w:rsidP="00EB6B9F">
      <w:pPr>
        <w:pStyle w:val="Heading1"/>
      </w:pPr>
      <w:bookmarkStart w:id="6" w:name="O_972678"/>
      <w:bookmarkEnd w:id="6"/>
      <w:r w:rsidRPr="00EB6B9F">
        <w:t>Foundation Skills</w:t>
      </w:r>
    </w:p>
    <w:tbl>
      <w:tblPr>
        <w:tblW w:w="0" w:type="auto"/>
        <w:tblCellMar>
          <w:left w:w="62" w:type="dxa"/>
          <w:right w:w="62" w:type="dxa"/>
        </w:tblCellMar>
        <w:tblLook w:val="0000"/>
      </w:tblPr>
      <w:tblGrid>
        <w:gridCol w:w="2007"/>
        <w:gridCol w:w="7189"/>
      </w:tblGrid>
      <w:tr w:rsidTr="004B213C">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rPr>
                <w:rStyle w:val="Emphasis"/>
              </w:rPr>
              <w:t>This section describes those core and employment skills that are essential to performance and are not explicit in the performance criteria.</w:t>
            </w:r>
          </w:p>
        </w:tc>
      </w:tr>
      <w:tr w:rsidTr="004B21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ListBullet"/>
            </w:pPr>
            <w:r w:rsidRPr="00EB6B9F">
              <w:t>use gauges and straight edges to measure results of hammering and/or rolling the blade</w:t>
            </w:r>
          </w:p>
          <w:p w:rsidR="00000000" w:rsidP="00EB6B9F">
            <w:pPr>
              <w:pStyle w:val="ListBullet"/>
              <w:rPr>
                <w:lang w:val="en-NZ"/>
              </w:rPr>
            </w:pPr>
            <w:r w:rsidRPr="00EB6B9F">
              <w:t>complete precise calculations to correctly level and tension blades.</w:t>
            </w:r>
          </w:p>
        </w:tc>
      </w:tr>
      <w:tr w:rsidTr="004B21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 xml:space="preserve">Oral communication </w:t>
            </w:r>
            <w:r w:rsidRPr="00EB6B9F">
              <w:t>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ListBullet"/>
              <w:rPr>
                <w:lang w:val="en-NZ"/>
              </w:rPr>
            </w:pPr>
            <w:r w:rsidRPr="00EB6B9F">
              <w:t xml:space="preserve">ask open and closed probe questions and actively listen to clarify contents </w:t>
            </w:r>
            <w:r w:rsidRPr="00EB6B9F">
              <w:t>of work orders.</w:t>
            </w:r>
          </w:p>
        </w:tc>
      </w:tr>
      <w:tr w:rsidTr="004B21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ListBullet"/>
            </w:pPr>
            <w:r w:rsidRPr="00EB6B9F">
              <w:t>interpret documents:</w:t>
            </w:r>
          </w:p>
          <w:p w:rsidR="00000000" w:rsidRPr="00EB6B9F" w:rsidP="00EB6B9F">
            <w:pPr>
              <w:pStyle w:val="ListBullet2"/>
            </w:pPr>
            <w:r w:rsidRPr="00EB6B9F">
              <w:t>workplace health and safety and other organisational procedures</w:t>
            </w:r>
          </w:p>
          <w:p w:rsidR="00000000" w:rsidRPr="00EB6B9F" w:rsidP="00EB6B9F">
            <w:pPr>
              <w:pStyle w:val="ListBullet2"/>
            </w:pPr>
            <w:r w:rsidRPr="00EB6B9F">
              <w:t>work orders</w:t>
            </w:r>
          </w:p>
          <w:p w:rsidR="00000000" w:rsidP="00EB6B9F">
            <w:pPr>
              <w:pStyle w:val="ListBullet2"/>
              <w:rPr>
                <w:lang w:val="en-NZ"/>
              </w:rPr>
            </w:pPr>
            <w:r w:rsidRPr="00EB6B9F">
              <w:t>manufacturers’ maintenance recommendations.</w:t>
            </w:r>
          </w:p>
        </w:tc>
      </w:tr>
      <w:tr w:rsidTr="004B21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ListBullet"/>
              <w:rPr>
                <w:lang w:val="en-NZ"/>
              </w:rPr>
            </w:pPr>
            <w:r w:rsidRPr="00EB6B9F">
              <w:t>complete accurate basic records for processing and equipment faults.</w:t>
            </w:r>
          </w:p>
        </w:tc>
      </w:tr>
      <w:tr w:rsidTr="004B21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ListBullet"/>
              <w:rPr>
                <w:lang w:val="en-NZ"/>
              </w:rPr>
            </w:pPr>
            <w:r w:rsidRPr="00EB6B9F">
              <w:t>efficiently and logically sequence the stages of preparation and repair work using work order to guide activities.</w:t>
            </w:r>
          </w:p>
        </w:tc>
      </w:tr>
      <w:tr w:rsidTr="004B21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ListBullet"/>
            </w:pPr>
            <w:r w:rsidRPr="00EB6B9F">
              <w:t>assess saw condition and complete necessary levelling and tensioning adjustments</w:t>
            </w:r>
          </w:p>
          <w:p w:rsidR="00000000" w:rsidRPr="00EB6B9F" w:rsidP="00EB6B9F">
            <w:pPr>
              <w:pStyle w:val="ListBullet"/>
            </w:pPr>
            <w:r w:rsidRPr="00EB6B9F">
              <w:t>identify and dispose of unserviceable saws</w:t>
            </w:r>
          </w:p>
          <w:p w:rsidR="00000000" w:rsidP="00EB6B9F">
            <w:pPr>
              <w:pStyle w:val="ListBullet"/>
              <w:rPr>
                <w:lang w:val="en-NZ"/>
              </w:rPr>
            </w:pPr>
            <w:r w:rsidRPr="00EB6B9F">
              <w:t xml:space="preserve">recognise faulty equipment and resolve by reporting or rectifying. </w:t>
            </w:r>
          </w:p>
        </w:tc>
      </w:tr>
      <w:tr w:rsidTr="004B21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ListBullet"/>
            </w:pPr>
            <w:r w:rsidRPr="00EB6B9F">
              <w:t>select and u</w:t>
            </w:r>
            <w:r w:rsidRPr="00EB6B9F">
              <w:t>se appropriate repair, maintenance and personal protective equipment for levelling and tensioning circular saws</w:t>
            </w:r>
          </w:p>
          <w:p w:rsidR="00000000" w:rsidRPr="00EB6B9F" w:rsidP="00EB6B9F">
            <w:pPr>
              <w:pStyle w:val="ListBullet"/>
            </w:pPr>
            <w:r w:rsidRPr="00EB6B9F">
              <w:t>efficiently and safely level and tension circular saws.</w:t>
            </w:r>
          </w:p>
        </w:tc>
      </w:tr>
    </w:tbl>
    <w:p w:rsidR="00000000" w:rsidRPr="00EB6B9F" w:rsidP="00EB6B9F">
      <w:pPr>
        <w:pStyle w:val="BodyText"/>
      </w:pPr>
    </w:p>
    <w:p w:rsidR="00000000" w:rsidRPr="00EB6B9F" w:rsidP="00EB6B9F">
      <w:pPr>
        <w:pStyle w:val="AllowPageBreak"/>
      </w:pPr>
    </w:p>
    <w:p w:rsidR="00000000" w:rsidRPr="00EB6B9F" w:rsidP="00EB6B9F">
      <w:pPr>
        <w:pStyle w:val="Heading1"/>
      </w:pPr>
      <w:bookmarkStart w:id="7" w:name="O_972676"/>
      <w:bookmarkEnd w:id="7"/>
      <w:r w:rsidRPr="00EB6B9F">
        <w:t>Unit Mapping Information</w:t>
      </w:r>
    </w:p>
    <w:tbl>
      <w:tblPr>
        <w:tblW w:w="9580" w:type="dxa"/>
        <w:tblLayout w:type="fixed"/>
        <w:tblCellMar>
          <w:left w:w="62" w:type="dxa"/>
          <w:right w:w="62" w:type="dxa"/>
        </w:tblCellMar>
        <w:tblLook w:val="0000"/>
      </w:tblPr>
      <w:tblGrid>
        <w:gridCol w:w="2277"/>
        <w:gridCol w:w="2386"/>
        <w:gridCol w:w="3445"/>
        <w:gridCol w:w="1472"/>
      </w:tblGrid>
      <w:tr w:rsidTr="00EB6B9F">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BodyText"/>
            </w:pPr>
            <w:r w:rsidRPr="00EB6B9F">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BodyText"/>
            </w:pPr>
            <w:r w:rsidRPr="00EB6B9F">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BodyText"/>
            </w:pPr>
            <w:r w:rsidRPr="00EB6B9F">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rPr>
                <w:rStyle w:val="SpecialBold"/>
              </w:rPr>
              <w:t>Equivalence status</w:t>
            </w:r>
          </w:p>
        </w:tc>
      </w:tr>
      <w:tr w:rsidTr="00EB6B9F">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FWPSAW3213 Level and tension circular saws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FWPSAW3213 Level and tension circular saws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BodyText"/>
            </w:pPr>
            <w:r w:rsidRPr="00EB6B9F">
              <w:t>Equivalent unit</w:t>
            </w:r>
          </w:p>
        </w:tc>
      </w:tr>
    </w:tbl>
    <w:p w:rsidR="00000000" w:rsidRPr="00EB6B9F" w:rsidP="00EB6B9F">
      <w:pPr>
        <w:pStyle w:val="BodyText"/>
      </w:pPr>
    </w:p>
    <w:p w:rsidR="00000000" w:rsidRPr="00EB6B9F" w:rsidP="00EB6B9F">
      <w:pPr>
        <w:pStyle w:val="AllowPageBreak"/>
      </w:pPr>
    </w:p>
    <w:p w:rsidR="00000000" w:rsidRPr="00EB6B9F" w:rsidP="00EB6B9F">
      <w:pPr>
        <w:pStyle w:val="Heading1"/>
      </w:pPr>
      <w:bookmarkStart w:id="8" w:name="O_972684"/>
      <w:bookmarkEnd w:id="8"/>
      <w:r w:rsidRPr="00EB6B9F">
        <w:t>Links</w:t>
      </w:r>
    </w:p>
    <w:p w:rsidR="00000000" w:rsidRPr="00EB6B9F" w:rsidP="004B213C">
      <w:pPr>
        <w:pStyle w:val="BodyText"/>
      </w:pPr>
      <w:r w:rsidRPr="00EB6B9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A07F0">
        <w:rPr>
          <w:rStyle w:val="Hyperlink"/>
        </w:rPr>
        <w:t>https://vetnet.gov.au/Pages/TrainingDocs.aspx?q=0d96fe23-5747-4c01-9d6f-3509ff8d3d47</w:t>
      </w:r>
      <w:r>
        <w:fldChar w:fldCharType="end"/>
      </w:r>
    </w:p>
    <w:p w:rsidR="00000000" w:rsidRPr="00EB6B9F" w:rsidP="004B213C">
      <w:pPr>
        <w:pStyle w:val="BodyText"/>
        <w:sectPr w:rsidSect="00EB6B9F">
          <w:headerReference w:type="default" r:id="rId10"/>
          <w:footerReference w:type="default" r:id="rId11"/>
          <w:pgSz w:w="11908" w:h="16833"/>
          <w:pgMar w:top="1702" w:right="1418" w:bottom="1702" w:left="1418" w:header="992" w:footer="992" w:gutter="0"/>
          <w:cols w:space="720"/>
          <w:noEndnote/>
          <w:docGrid w:linePitch="299"/>
        </w:sectPr>
      </w:pPr>
    </w:p>
    <w:p w:rsidR="00000000" w:rsidRPr="00EB6B9F" w:rsidP="00EB6B9F">
      <w:pPr>
        <w:pStyle w:val="SuperHeading"/>
      </w:pPr>
      <w:r w:rsidRPr="00EB6B9F">
        <w:t>Assessment Requirements for FWPSAW3213 Level and tension circul</w:t>
      </w:r>
      <w:r w:rsidRPr="00EB6B9F">
        <w:t>ar saws</w:t>
      </w:r>
    </w:p>
    <w:p w:rsidR="00000000" w:rsidRPr="00EB6B9F" w:rsidP="00EB6B9F">
      <w:pPr>
        <w:pStyle w:val="Heading1"/>
      </w:pPr>
      <w:bookmarkStart w:id="9" w:name="O_972674"/>
      <w:bookmarkEnd w:id="9"/>
      <w:r w:rsidRPr="00EB6B9F">
        <w:t>Modification History</w:t>
      </w:r>
    </w:p>
    <w:tbl>
      <w:tblPr>
        <w:tblW w:w="9520" w:type="dxa"/>
        <w:tblLayout w:type="fixed"/>
        <w:tblCellMar>
          <w:left w:w="62" w:type="dxa"/>
          <w:right w:w="62" w:type="dxa"/>
        </w:tblCellMar>
        <w:tblLook w:val="0000"/>
      </w:tblPr>
      <w:tblGrid>
        <w:gridCol w:w="2581"/>
        <w:gridCol w:w="6939"/>
      </w:tblGrid>
      <w:tr w:rsidTr="00EB6B9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BodyText"/>
            </w:pPr>
            <w:r w:rsidRPr="00EB6B9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rPr>
                <w:rStyle w:val="SpecialBold"/>
              </w:rPr>
              <w:t>Comments</w:t>
            </w:r>
          </w:p>
        </w:tc>
      </w:tr>
      <w:tr w:rsidTr="00EB6B9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Release 2</w:t>
            </w:r>
            <w:r w:rsidRPr="00EB6B9F">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This version released with FWP Forest and Wood Products Training Package Version 3.0.</w:t>
            </w:r>
          </w:p>
        </w:tc>
      </w:tr>
      <w:tr w:rsidTr="00EB6B9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B9F">
            <w:pPr>
              <w:pStyle w:val="BodyText"/>
              <w:rPr>
                <w:lang w:val="en-NZ"/>
              </w:rPr>
            </w:pPr>
            <w:r w:rsidRPr="00EB6B9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B9F" w:rsidP="00EB6B9F">
            <w:pPr>
              <w:pStyle w:val="BodyText"/>
            </w:pPr>
            <w:r w:rsidRPr="00EB6B9F">
              <w:t>This version released with FWP Forest and Wood Products Training Package Version 2.0.</w:t>
            </w:r>
          </w:p>
        </w:tc>
      </w:tr>
    </w:tbl>
    <w:p w:rsidR="00000000" w:rsidRPr="00EB6B9F" w:rsidP="00EB6B9F">
      <w:pPr>
        <w:pStyle w:val="BodyText"/>
      </w:pPr>
    </w:p>
    <w:p w:rsidR="00000000" w:rsidRPr="00EB6B9F" w:rsidP="00EB6B9F">
      <w:pPr>
        <w:pStyle w:val="AllowPageBreak"/>
      </w:pPr>
    </w:p>
    <w:p w:rsidR="00000000" w:rsidRPr="00EB6B9F" w:rsidP="00EB6B9F">
      <w:pPr>
        <w:pStyle w:val="Heading1"/>
      </w:pPr>
      <w:bookmarkStart w:id="10" w:name="O_972673"/>
      <w:bookmarkEnd w:id="10"/>
      <w:r w:rsidRPr="00EB6B9F">
        <w:t>Performance Evidence</w:t>
      </w:r>
    </w:p>
    <w:p w:rsidR="00000000" w:rsidRPr="00EB6B9F" w:rsidP="004B213C">
      <w:pPr>
        <w:pStyle w:val="BodyText"/>
      </w:pPr>
      <w:r w:rsidRPr="00EB6B9F">
        <w:t xml:space="preserve">A person demonstrating competency in this unit must satisfy all of the elements, performance criteria and foundation skills of this unit.  If a specific volume </w:t>
      </w:r>
      <w:r w:rsidRPr="00EB6B9F">
        <w:t>or frequency is not stated below, then evidence must be provided that the following requirements have been performed on at least one occasion:</w:t>
      </w:r>
    </w:p>
    <w:p w:rsidR="00000000" w:rsidRPr="00EB6B9F" w:rsidP="00EB6B9F">
      <w:pPr>
        <w:pStyle w:val="ListBullet"/>
      </w:pPr>
      <w:r w:rsidRPr="00EB6B9F">
        <w:t>follow organisational policies and procedures relevant to levelling and tensioning circular saws</w:t>
      </w:r>
    </w:p>
    <w:p w:rsidR="00000000" w:rsidRPr="00EB6B9F" w:rsidP="00EB6B9F">
      <w:pPr>
        <w:pStyle w:val="ListBullet"/>
      </w:pPr>
      <w:r w:rsidRPr="00EB6B9F">
        <w:t>level and tensi</w:t>
      </w:r>
      <w:r w:rsidRPr="00EB6B9F">
        <w:t>on circular saws in line with a work order and within prescribed organisational requirements</w:t>
      </w:r>
    </w:p>
    <w:p w:rsidR="00000000" w:rsidRPr="00EB6B9F" w:rsidP="00EB6B9F">
      <w:pPr>
        <w:pStyle w:val="ListBullet"/>
      </w:pPr>
      <w:r w:rsidRPr="00EB6B9F">
        <w:t>remove and replace circular saws from equipment</w:t>
      </w:r>
    </w:p>
    <w:p w:rsidR="00000000" w:rsidRPr="00EB6B9F" w:rsidP="00EB6B9F">
      <w:pPr>
        <w:pStyle w:val="ListBullet"/>
      </w:pPr>
      <w:r w:rsidRPr="00EB6B9F">
        <w:t>assess circular saw conditions in line with standard operating procedures.</w:t>
      </w:r>
    </w:p>
    <w:p w:rsidR="00000000" w:rsidRPr="00EB6B9F" w:rsidP="00EB6B9F">
      <w:pPr>
        <w:pStyle w:val="AllowPageBreak"/>
      </w:pPr>
    </w:p>
    <w:p w:rsidR="00000000" w:rsidRPr="00EB6B9F" w:rsidP="00EB6B9F">
      <w:pPr>
        <w:pStyle w:val="Heading1"/>
      </w:pPr>
      <w:bookmarkStart w:id="11" w:name="O_972672"/>
      <w:bookmarkEnd w:id="11"/>
      <w:r w:rsidRPr="00EB6B9F">
        <w:t>Knowledge Evidence</w:t>
      </w:r>
    </w:p>
    <w:p w:rsidR="00000000" w:rsidRPr="00EB6B9F" w:rsidP="004B213C">
      <w:pPr>
        <w:pStyle w:val="BodyText"/>
      </w:pPr>
      <w:r w:rsidRPr="00EB6B9F">
        <w:t>A pe</w:t>
      </w:r>
      <w:r w:rsidRPr="00EB6B9F">
        <w:t>rson competent in this unit must be able to demonstrate knowledge of:</w:t>
      </w:r>
    </w:p>
    <w:p w:rsidR="00000000" w:rsidRPr="00EB6B9F" w:rsidP="00EB6B9F">
      <w:pPr>
        <w:pStyle w:val="ListBullet"/>
      </w:pPr>
      <w:r w:rsidRPr="00EB6B9F">
        <w:t>purpose, features and operation of circular saws for which blades are levelled and tensioned:</w:t>
      </w:r>
    </w:p>
    <w:p w:rsidR="00000000" w:rsidRPr="00EB6B9F" w:rsidP="00EB6B9F">
      <w:pPr>
        <w:pStyle w:val="ListBullet2"/>
      </w:pPr>
      <w:r w:rsidRPr="00EB6B9F">
        <w:t>circular saws</w:t>
      </w:r>
    </w:p>
    <w:p w:rsidR="00000000" w:rsidRPr="00EB6B9F" w:rsidP="00EB6B9F">
      <w:pPr>
        <w:pStyle w:val="ListBullet2"/>
      </w:pPr>
      <w:r w:rsidRPr="00EB6B9F">
        <w:t>hot saws</w:t>
      </w:r>
    </w:p>
    <w:p w:rsidR="00000000" w:rsidRPr="00EB6B9F" w:rsidP="00EB6B9F">
      <w:pPr>
        <w:pStyle w:val="ListBullet2"/>
      </w:pPr>
      <w:r w:rsidRPr="00EB6B9F">
        <w:t>cold saws</w:t>
      </w:r>
    </w:p>
    <w:p w:rsidR="00000000" w:rsidRPr="00EB6B9F" w:rsidP="00EB6B9F">
      <w:pPr>
        <w:pStyle w:val="ListBullet"/>
      </w:pPr>
      <w:r w:rsidRPr="00EB6B9F">
        <w:t>features and names of different parts of circular saw blades</w:t>
      </w:r>
    </w:p>
    <w:p w:rsidR="00000000" w:rsidRPr="00EB6B9F" w:rsidP="00EB6B9F">
      <w:pPr>
        <w:pStyle w:val="ListBullet"/>
      </w:pPr>
      <w:r w:rsidRPr="00EB6B9F">
        <w:t>purpose, features and operation of tools and equipment used to level and tension circular saw blades:</w:t>
      </w:r>
    </w:p>
    <w:p w:rsidR="00000000" w:rsidRPr="00EB6B9F" w:rsidP="00EB6B9F">
      <w:pPr>
        <w:pStyle w:val="ListBullet2"/>
      </w:pPr>
      <w:r w:rsidRPr="00EB6B9F">
        <w:t>hammers</w:t>
      </w:r>
    </w:p>
    <w:p w:rsidR="00000000" w:rsidRPr="00EB6B9F" w:rsidP="00EB6B9F">
      <w:pPr>
        <w:pStyle w:val="ListBullet2"/>
      </w:pPr>
      <w:r w:rsidRPr="00EB6B9F">
        <w:t>stretcher rolls</w:t>
      </w:r>
    </w:p>
    <w:p w:rsidR="00000000" w:rsidRPr="00EB6B9F" w:rsidP="00EB6B9F">
      <w:pPr>
        <w:pStyle w:val="ListBullet2"/>
      </w:pPr>
      <w:r w:rsidRPr="00EB6B9F">
        <w:t>levelling rolls</w:t>
      </w:r>
    </w:p>
    <w:p w:rsidR="00000000" w:rsidRPr="00EB6B9F" w:rsidP="00EB6B9F">
      <w:pPr>
        <w:pStyle w:val="ListBullet2"/>
      </w:pPr>
      <w:r w:rsidRPr="00EB6B9F">
        <w:t>tensioning instruments</w:t>
      </w:r>
    </w:p>
    <w:p w:rsidR="00000000" w:rsidRPr="00EB6B9F" w:rsidP="00EB6B9F">
      <w:pPr>
        <w:pStyle w:val="ListBullet2"/>
      </w:pPr>
      <w:r w:rsidRPr="00EB6B9F">
        <w:t>gauges and straight edges</w:t>
      </w:r>
    </w:p>
    <w:p w:rsidR="00000000" w:rsidRPr="00EB6B9F" w:rsidP="00EB6B9F">
      <w:pPr>
        <w:pStyle w:val="ListBullet"/>
      </w:pPr>
      <w:r w:rsidRPr="00EB6B9F">
        <w:t>im</w:t>
      </w:r>
      <w:r w:rsidRPr="00EB6B9F">
        <w:t>portance of levelling blades, setting tension and applying curvature to match requirements for:</w:t>
      </w:r>
    </w:p>
    <w:p w:rsidR="00000000" w:rsidRPr="00EB6B9F" w:rsidP="00EB6B9F">
      <w:pPr>
        <w:pStyle w:val="ListBullet2"/>
      </w:pPr>
      <w:r w:rsidRPr="00EB6B9F">
        <w:t>characteristics of various materials sawn</w:t>
      </w:r>
    </w:p>
    <w:p w:rsidR="00000000" w:rsidRPr="00EB6B9F" w:rsidP="00EB6B9F">
      <w:pPr>
        <w:pStyle w:val="ListBullet2"/>
      </w:pPr>
      <w:r w:rsidRPr="00EB6B9F">
        <w:t>speed of the sawing process</w:t>
      </w:r>
    </w:p>
    <w:p w:rsidR="00000000" w:rsidRPr="00EB6B9F" w:rsidP="00EB6B9F">
      <w:pPr>
        <w:pStyle w:val="ListBullet2"/>
      </w:pPr>
      <w:r w:rsidRPr="00EB6B9F">
        <w:t>direction of the sawing process</w:t>
      </w:r>
    </w:p>
    <w:p w:rsidR="00000000" w:rsidRPr="00EB6B9F" w:rsidP="00EB6B9F">
      <w:pPr>
        <w:pStyle w:val="ListBullet2"/>
      </w:pPr>
      <w:r w:rsidRPr="00EB6B9F">
        <w:t>cutting angle for sawing</w:t>
      </w:r>
    </w:p>
    <w:p w:rsidR="00000000" w:rsidRPr="00EB6B9F" w:rsidP="00EB6B9F">
      <w:pPr>
        <w:pStyle w:val="ListBullet2"/>
      </w:pPr>
      <w:r w:rsidRPr="00EB6B9F">
        <w:t>saw blade specifications</w:t>
      </w:r>
    </w:p>
    <w:p w:rsidR="00000000" w:rsidRPr="00EB6B9F" w:rsidP="00EB6B9F">
      <w:pPr>
        <w:pStyle w:val="ListBullet"/>
      </w:pPr>
      <w:r w:rsidRPr="00EB6B9F">
        <w:t>methods for:</w:t>
      </w:r>
    </w:p>
    <w:p w:rsidR="00000000" w:rsidRPr="00EB6B9F" w:rsidP="00EB6B9F">
      <w:pPr>
        <w:pStyle w:val="ListBullet2"/>
      </w:pPr>
      <w:r w:rsidRPr="00EB6B9F">
        <w:t>removing saw blades from circular saws</w:t>
      </w:r>
    </w:p>
    <w:p w:rsidR="00000000" w:rsidRPr="00EB6B9F" w:rsidP="00EB6B9F">
      <w:pPr>
        <w:pStyle w:val="ListBullet2"/>
      </w:pPr>
      <w:r w:rsidRPr="00EB6B9F">
        <w:t>assessing saw blade condition</w:t>
      </w:r>
    </w:p>
    <w:p w:rsidR="00000000" w:rsidRPr="00EB6B9F" w:rsidP="00EB6B9F">
      <w:pPr>
        <w:pStyle w:val="ListBullet2"/>
      </w:pPr>
      <w:r w:rsidRPr="00EB6B9F">
        <w:t>levelling and tensioning blades to specified requirements</w:t>
      </w:r>
    </w:p>
    <w:p w:rsidR="00000000" w:rsidRPr="00EB6B9F" w:rsidP="00EB6B9F">
      <w:pPr>
        <w:pStyle w:val="ListBullet2"/>
      </w:pPr>
      <w:r w:rsidRPr="00EB6B9F">
        <w:t>applying curvature</w:t>
      </w:r>
    </w:p>
    <w:p w:rsidR="00000000" w:rsidRPr="00EB6B9F" w:rsidP="00EB6B9F">
      <w:pPr>
        <w:pStyle w:val="ListBullet"/>
      </w:pPr>
      <w:r w:rsidRPr="00EB6B9F">
        <w:t>characteristics of metal used in circular saw blades and range of force which can be applied wi</w:t>
      </w:r>
      <w:r w:rsidRPr="00EB6B9F">
        <w:t>thout damaging blades</w:t>
      </w:r>
    </w:p>
    <w:p w:rsidR="00000000" w:rsidRPr="00EB6B9F" w:rsidP="00EB6B9F">
      <w:pPr>
        <w:pStyle w:val="ListBullet"/>
      </w:pPr>
      <w:r w:rsidRPr="00EB6B9F">
        <w:t>organisational policies and procedures specific to levelling and tensioning circular saw blades:</w:t>
      </w:r>
    </w:p>
    <w:p w:rsidR="00000000" w:rsidRPr="00EB6B9F" w:rsidP="00EB6B9F">
      <w:pPr>
        <w:pStyle w:val="ListBullet2"/>
      </w:pPr>
      <w:r w:rsidRPr="00EB6B9F">
        <w:t>workplace health and safety with particular emphasis on equipment lock out and use of personal protective equipment</w:t>
      </w:r>
    </w:p>
    <w:p w:rsidR="00000000" w:rsidRPr="00EB6B9F" w:rsidP="00EB6B9F">
      <w:pPr>
        <w:pStyle w:val="ListBullet2"/>
      </w:pPr>
      <w:r w:rsidRPr="00EB6B9F">
        <w:t>communication report</w:t>
      </w:r>
      <w:r w:rsidRPr="00EB6B9F">
        <w:t>ing lines</w:t>
      </w:r>
    </w:p>
    <w:p w:rsidR="00000000" w:rsidRPr="00EB6B9F" w:rsidP="00EB6B9F">
      <w:pPr>
        <w:pStyle w:val="ListBullet2"/>
      </w:pPr>
      <w:r w:rsidRPr="00EB6B9F">
        <w:t>recording and reporting processing and equipment faults</w:t>
      </w:r>
    </w:p>
    <w:p w:rsidR="00000000" w:rsidRPr="00EB6B9F" w:rsidP="00EB6B9F">
      <w:pPr>
        <w:pStyle w:val="ListBullet"/>
      </w:pPr>
      <w:r w:rsidRPr="00EB6B9F">
        <w:t>environmental protection practices for repairing and maintaining tools and equipment in forest products factory settings:</w:t>
      </w:r>
    </w:p>
    <w:p w:rsidR="00000000" w:rsidRPr="00EB6B9F" w:rsidP="00EB6B9F">
      <w:pPr>
        <w:pStyle w:val="ListBullet2"/>
      </w:pPr>
      <w:r w:rsidRPr="00EB6B9F">
        <w:t>reducing water and energy use</w:t>
      </w:r>
    </w:p>
    <w:p w:rsidR="00000000" w:rsidRPr="00EB6B9F" w:rsidP="00EB6B9F">
      <w:pPr>
        <w:pStyle w:val="ListBullet2"/>
      </w:pPr>
      <w:r w:rsidRPr="00EB6B9F">
        <w:t>cleaning plant, tools and equipment</w:t>
      </w:r>
    </w:p>
    <w:p w:rsidR="00000000" w:rsidRPr="00EB6B9F" w:rsidP="00EB6B9F">
      <w:pPr>
        <w:pStyle w:val="ListBullet2"/>
      </w:pPr>
      <w:r w:rsidRPr="00EB6B9F">
        <w:t>disposing of, recycling and reusing materials.</w:t>
      </w:r>
    </w:p>
    <w:p w:rsidR="00000000" w:rsidRPr="00EB6B9F" w:rsidP="00EB6B9F">
      <w:pPr>
        <w:pStyle w:val="AllowPageBreak"/>
      </w:pPr>
    </w:p>
    <w:p w:rsidR="00000000" w:rsidRPr="00EB6B9F" w:rsidP="00EB6B9F">
      <w:pPr>
        <w:pStyle w:val="Heading1"/>
      </w:pPr>
      <w:bookmarkStart w:id="12" w:name="O_972671"/>
      <w:bookmarkEnd w:id="12"/>
      <w:r w:rsidRPr="00EB6B9F">
        <w:t>Assessment Conditions</w:t>
      </w:r>
    </w:p>
    <w:p w:rsidR="00000000" w:rsidRPr="00EB6B9F" w:rsidP="004B213C">
      <w:pPr>
        <w:pStyle w:val="BodyText"/>
      </w:pPr>
      <w:r w:rsidRPr="00EB6B9F">
        <w:t>The following resources must be made available:</w:t>
      </w:r>
    </w:p>
    <w:p w:rsidR="00000000" w:rsidRPr="00EB6B9F" w:rsidP="00EB6B9F">
      <w:pPr>
        <w:pStyle w:val="ListBullet"/>
      </w:pPr>
      <w:r w:rsidRPr="00EB6B9F">
        <w:t>tools and equipment used to level and tension circular saw blades:</w:t>
      </w:r>
    </w:p>
    <w:p w:rsidR="00000000" w:rsidRPr="00EB6B9F" w:rsidP="00EB6B9F">
      <w:pPr>
        <w:pStyle w:val="ListBullet2"/>
      </w:pPr>
      <w:r w:rsidRPr="00EB6B9F">
        <w:t>hammers</w:t>
      </w:r>
    </w:p>
    <w:p w:rsidR="00000000" w:rsidRPr="00EB6B9F" w:rsidP="00EB6B9F">
      <w:pPr>
        <w:pStyle w:val="ListBullet2"/>
      </w:pPr>
      <w:r w:rsidRPr="00EB6B9F">
        <w:t>stretcher rolls</w:t>
      </w:r>
    </w:p>
    <w:p w:rsidR="00000000" w:rsidRPr="00EB6B9F" w:rsidP="00EB6B9F">
      <w:pPr>
        <w:pStyle w:val="ListBullet2"/>
      </w:pPr>
      <w:r w:rsidRPr="00EB6B9F">
        <w:t>levelling rolls</w:t>
      </w:r>
    </w:p>
    <w:p w:rsidR="00000000" w:rsidRPr="00EB6B9F" w:rsidP="00EB6B9F">
      <w:pPr>
        <w:pStyle w:val="ListBullet2"/>
      </w:pPr>
      <w:r w:rsidRPr="00EB6B9F">
        <w:t>tensioning in</w:t>
      </w:r>
      <w:r w:rsidRPr="00EB6B9F">
        <w:t>struments</w:t>
      </w:r>
    </w:p>
    <w:p w:rsidR="00000000" w:rsidRPr="00EB6B9F" w:rsidP="00EB6B9F">
      <w:pPr>
        <w:pStyle w:val="ListBullet2"/>
      </w:pPr>
      <w:r w:rsidRPr="00EB6B9F">
        <w:t>gauges and straight edges</w:t>
      </w:r>
    </w:p>
    <w:p w:rsidR="00000000" w:rsidRPr="00EB6B9F" w:rsidP="00EB6B9F">
      <w:pPr>
        <w:pStyle w:val="ListBullet"/>
      </w:pPr>
      <w:r w:rsidRPr="00EB6B9F">
        <w:t>circular saws to be repaired or maintained:</w:t>
      </w:r>
    </w:p>
    <w:p w:rsidR="00000000" w:rsidRPr="00EB6B9F" w:rsidP="00EB6B9F">
      <w:pPr>
        <w:pStyle w:val="ListBullet2"/>
      </w:pPr>
      <w:r w:rsidRPr="00EB6B9F">
        <w:t>circular saws</w:t>
      </w:r>
    </w:p>
    <w:p w:rsidR="00000000" w:rsidRPr="00EB6B9F" w:rsidP="00EB6B9F">
      <w:pPr>
        <w:pStyle w:val="ListBullet2"/>
      </w:pPr>
      <w:r w:rsidRPr="00EB6B9F">
        <w:t>hot saws</w:t>
      </w:r>
    </w:p>
    <w:p w:rsidR="00000000" w:rsidRPr="00EB6B9F" w:rsidP="00EB6B9F">
      <w:pPr>
        <w:pStyle w:val="ListBullet2"/>
      </w:pPr>
      <w:r w:rsidRPr="00EB6B9F">
        <w:t>cold saws</w:t>
      </w:r>
    </w:p>
    <w:p w:rsidR="00000000" w:rsidRPr="00EB6B9F" w:rsidP="00EB6B9F">
      <w:pPr>
        <w:pStyle w:val="ListBullet"/>
      </w:pPr>
      <w:r w:rsidRPr="00EB6B9F">
        <w:t>circular saw blades to be levelled and tensioned:</w:t>
      </w:r>
    </w:p>
    <w:p w:rsidR="00000000" w:rsidRPr="00EB6B9F" w:rsidP="00EB6B9F">
      <w:pPr>
        <w:pStyle w:val="ListBullet2"/>
      </w:pPr>
      <w:r w:rsidRPr="00EB6B9F">
        <w:t>circular cross cut blades used for cutting timber products</w:t>
      </w:r>
    </w:p>
    <w:p w:rsidR="00000000" w:rsidRPr="00EB6B9F" w:rsidP="00EB6B9F">
      <w:pPr>
        <w:pStyle w:val="ListBullet2"/>
      </w:pPr>
      <w:r w:rsidRPr="00EB6B9F">
        <w:t>rip saw blades used for cutting timber products</w:t>
      </w:r>
    </w:p>
    <w:p w:rsidR="00000000" w:rsidRPr="00EB6B9F" w:rsidP="00EB6B9F">
      <w:pPr>
        <w:pStyle w:val="ListBullet"/>
      </w:pPr>
      <w:r w:rsidRPr="00EB6B9F">
        <w:t>personal protective equipment suitable for levelling and tensioning circular saw blades</w:t>
      </w:r>
    </w:p>
    <w:p w:rsidR="00000000" w:rsidRPr="00EB6B9F" w:rsidP="00EB6B9F">
      <w:pPr>
        <w:pStyle w:val="ListBullet"/>
      </w:pPr>
      <w:r w:rsidRPr="00EB6B9F">
        <w:t>manufacturers’ instructions for use, repair and maintenance of equipment</w:t>
      </w:r>
    </w:p>
    <w:p w:rsidR="00000000" w:rsidRPr="00EB6B9F" w:rsidP="00EB6B9F">
      <w:pPr>
        <w:pStyle w:val="ListBullet"/>
      </w:pPr>
      <w:r w:rsidRPr="00EB6B9F">
        <w:t>work order for repair and maintenance activiti</w:t>
      </w:r>
      <w:r w:rsidRPr="00EB6B9F">
        <w:t>es with specific instructions for levelling and tensioning circular saw blades in specified equipment</w:t>
      </w:r>
    </w:p>
    <w:p w:rsidR="00000000" w:rsidRPr="00EB6B9F" w:rsidP="00EB6B9F">
      <w:pPr>
        <w:pStyle w:val="ListBullet"/>
      </w:pPr>
      <w:r w:rsidRPr="00EB6B9F">
        <w:t>document, spreadsheets and commonly used proformas for recording processing and equipment faults</w:t>
      </w:r>
    </w:p>
    <w:p w:rsidR="00000000" w:rsidRPr="00EB6B9F" w:rsidP="00EB6B9F">
      <w:pPr>
        <w:pStyle w:val="ListBullet"/>
      </w:pPr>
      <w:r w:rsidRPr="00EB6B9F">
        <w:t>relevant personnel for the purposes of communicating info</w:t>
      </w:r>
      <w:r w:rsidRPr="00EB6B9F">
        <w:t>rmation</w:t>
      </w:r>
    </w:p>
    <w:p w:rsidR="00000000" w:rsidRPr="00EB6B9F" w:rsidP="00EB6B9F">
      <w:pPr>
        <w:pStyle w:val="ListBullet"/>
      </w:pPr>
      <w:r w:rsidRPr="00EB6B9F">
        <w:t>organisational policies and procedures for levelling and tensioning circular saw blades.</w:t>
      </w:r>
    </w:p>
    <w:p w:rsidR="00000000" w:rsidRPr="00EB6B9F" w:rsidP="00EB6B9F">
      <w:pPr>
        <w:pStyle w:val="BodyText"/>
      </w:pPr>
    </w:p>
    <w:p w:rsidR="00000000" w:rsidRPr="00EB6B9F" w:rsidP="004B213C">
      <w:pPr>
        <w:pStyle w:val="BodyText"/>
      </w:pPr>
      <w:r w:rsidRPr="00EB6B9F">
        <w:t xml:space="preserve">Competency is to be assessed in the workplace or a simulated environment that accurately reflects performance in a real workplace setting. </w:t>
      </w:r>
    </w:p>
    <w:p w:rsidR="00000000" w:rsidRPr="00EB6B9F" w:rsidP="004B213C">
      <w:pPr>
        <w:pStyle w:val="Heading3"/>
      </w:pPr>
      <w:r w:rsidRPr="00EB6B9F">
        <w:rPr>
          <w:rStyle w:val="SpecialBold"/>
        </w:rPr>
        <w:t>Assessor requirements</w:t>
      </w:r>
    </w:p>
    <w:p w:rsidR="00000000" w:rsidRPr="00EB6B9F" w:rsidP="004B213C">
      <w:pPr>
        <w:pStyle w:val="BodyText"/>
      </w:pPr>
      <w:r w:rsidRPr="00EB6B9F">
        <w:t>Assessors must:</w:t>
      </w:r>
    </w:p>
    <w:p w:rsidR="00000000" w:rsidRPr="00EB6B9F" w:rsidP="00EB6B9F">
      <w:pPr>
        <w:pStyle w:val="ListBullet"/>
      </w:pPr>
      <w:r w:rsidRPr="00EB6B9F">
        <w:t>hold the appropriate assessor competency standards as outlined in regulations; and</w:t>
      </w:r>
    </w:p>
    <w:p w:rsidR="00000000" w:rsidRPr="00EB6B9F" w:rsidP="00EB6B9F">
      <w:pPr>
        <w:pStyle w:val="ListBullet"/>
      </w:pPr>
      <w:r w:rsidRPr="00EB6B9F">
        <w:t>be able to demonstrate vocational competencies at least to the level being assessed; and</w:t>
      </w:r>
    </w:p>
    <w:p w:rsidR="00000000" w:rsidRPr="00EB6B9F" w:rsidP="00EB6B9F">
      <w:pPr>
        <w:pStyle w:val="ListBullet"/>
      </w:pPr>
      <w:r w:rsidRPr="00EB6B9F">
        <w:t>be able to demonstrate how they are continuin</w:t>
      </w:r>
      <w:r w:rsidRPr="00EB6B9F">
        <w:t xml:space="preserve">g to develop their VET knowledge and skills as well as maintaining their industry currency and assessor competence. </w:t>
      </w:r>
    </w:p>
    <w:p w:rsidR="00000000" w:rsidRPr="00EB6B9F" w:rsidP="00EB6B9F">
      <w:pPr>
        <w:pStyle w:val="AllowPageBreak"/>
      </w:pPr>
    </w:p>
    <w:p w:rsidR="00000000" w:rsidRPr="00EB6B9F" w:rsidP="00EB6B9F">
      <w:pPr>
        <w:pStyle w:val="Heading1"/>
      </w:pPr>
      <w:bookmarkStart w:id="13" w:name="O_972685"/>
      <w:bookmarkEnd w:id="13"/>
      <w:r w:rsidRPr="00EB6B9F">
        <w:t>Links</w:t>
      </w:r>
    </w:p>
    <w:p w:rsidR="00000000" w:rsidRPr="00EB6B9F" w:rsidP="004B213C">
      <w:pPr>
        <w:pStyle w:val="BodyText"/>
      </w:pPr>
      <w:r w:rsidRPr="00EB6B9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A07F0">
        <w:rPr>
          <w:rStyle w:val="Hyperlink"/>
        </w:rPr>
        <w:t>https://vetnet.gov.au/Pages/TrainingDocs.aspx?q=0d96fe23-5747-4c01-9d6f-3509ff8d3d47</w:t>
      </w:r>
      <w:r>
        <w:fldChar w:fldCharType="end"/>
      </w:r>
    </w:p>
    <w:p w:rsidR="00000000" w:rsidRPr="00EB6B9F" w:rsidP="00EB6B9F"/>
    <w:sectPr w:rsidSect="00EB6B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9F" w:rsidRPr="004B213C" w:rsidP="004B21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13C" w:rsidP="00EB6B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213C" w:rsidP="00EB6B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B213C" w:rsidP="00EB6B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9F" w:rsidP="00EB6B9F">
    <w:pPr>
      <w:pStyle w:val="Footer"/>
      <w:framePr w:wrap="around"/>
    </w:pPr>
    <w:r>
      <w:fldChar w:fldCharType="begin"/>
    </w:r>
    <w:r>
      <w:instrText xml:space="preserve"> DOCPROPERTY  Subject  \* MERGEFORMAT </w:instrText>
    </w:r>
    <w:r>
      <w:fldChar w:fldCharType="separate"/>
    </w:r>
    <w:r w:rsidR="004B213C">
      <w:t>Approved</w:t>
    </w:r>
    <w:r w:rsidR="004B213C">
      <w:fldChar w:fldCharType="end"/>
    </w:r>
    <w:r>
      <w:tab/>
      <w:t xml:space="preserve">Page </w:t>
    </w:r>
    <w:r>
      <w:fldChar w:fldCharType="begin"/>
    </w:r>
    <w:r>
      <w:instrText xml:space="preserve"> PAGE  \* Arabic  \* MERGEFORMAT </w:instrText>
    </w:r>
    <w:r>
      <w:fldChar w:fldCharType="separate"/>
    </w:r>
    <w:r w:rsidR="004B21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213C">
      <w:rPr>
        <w:noProof/>
      </w:rPr>
      <w:t>5</w:t>
    </w:r>
    <w:r>
      <w:rPr>
        <w:noProof/>
      </w:rPr>
      <w:fldChar w:fldCharType="end"/>
    </w:r>
  </w:p>
  <w:p w:rsidR="00EB6B9F" w:rsidP="00EB6B9F">
    <w:pPr>
      <w:pStyle w:val="Footer"/>
      <w:framePr w:wrap="around"/>
    </w:pPr>
    <w:r>
      <w:t xml:space="preserve">© Commonwealth of Australia, </w:t>
    </w:r>
    <w:r>
      <w:fldChar w:fldCharType="begin"/>
    </w:r>
    <w:r>
      <w:instrText xml:space="preserve"> DATE  \@ "yyyy"  \* MERGEFORMAT </w:instrText>
    </w:r>
    <w:r>
      <w:fldChar w:fldCharType="separate"/>
    </w:r>
    <w:r w:rsidR="004B213C">
      <w:rPr>
        <w:noProof/>
      </w:rPr>
      <w:t>2025</w:t>
    </w:r>
    <w:r>
      <w:fldChar w:fldCharType="end"/>
    </w:r>
    <w:r>
      <w:tab/>
    </w:r>
    <w:r>
      <w:fldChar w:fldCharType="begin"/>
    </w:r>
    <w:r>
      <w:instrText xml:space="preserve"> DOCPROPERTY  Author  \* MERGEFORMAT </w:instrText>
    </w:r>
    <w:r>
      <w:fldChar w:fldCharType="separate"/>
    </w:r>
    <w:r w:rsidR="004B213C">
      <w:t>Skills Insight</w:t>
    </w:r>
    <w:r w:rsidR="004B213C">
      <w:fldChar w:fldCharType="end"/>
    </w:r>
  </w:p>
  <w:p w:rsidR="00EB6B9F" w:rsidP="00EB6B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1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6B9F" w:rsidRPr="004B213C" w:rsidP="004B21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13C" w:rsidRPr="002D2AF8" w:rsidP="00EB6B9F">
    <w:pPr>
      <w:pStyle w:val="Header"/>
      <w:framePr w:wrap="around"/>
    </w:pPr>
    <w:r>
      <w:fldChar w:fldCharType="begin"/>
    </w:r>
    <w:r>
      <w:instrText xml:space="preserve"> TITLE   \* MERGEFORMAT </w:instrText>
    </w:r>
    <w:r>
      <w:fldChar w:fldCharType="separate"/>
    </w:r>
    <w:r>
      <w:t>FWPSAW3213 Level and tension circular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213C" w:rsidP="00EB6B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9F" w:rsidRPr="002D2AF8" w:rsidP="00EB6B9F">
    <w:pPr>
      <w:pStyle w:val="Header"/>
      <w:framePr w:wrap="around"/>
    </w:pPr>
    <w:r>
      <w:fldChar w:fldCharType="begin"/>
    </w:r>
    <w:r>
      <w:instrText xml:space="preserve"> TITLE   \* MERGEFORMAT </w:instrText>
    </w:r>
    <w:r>
      <w:fldChar w:fldCharType="separate"/>
    </w:r>
    <w:r w:rsidR="004B213C">
      <w:t>FWPSAW3213 Level and tension circular saws</w:t>
    </w:r>
    <w:r w:rsidR="004B213C">
      <w:fldChar w:fldCharType="end"/>
    </w:r>
    <w:r>
      <w:tab/>
      <w:t xml:space="preserve">Date this document was generated: </w:t>
    </w:r>
    <w:r>
      <w:fldChar w:fldCharType="begin"/>
    </w:r>
    <w:r>
      <w:instrText xml:space="preserve"> CREATEDATE  \@ "d MMMM yyyy"  \* MERGEFORMAT </w:instrText>
    </w:r>
    <w:r>
      <w:fldChar w:fldCharType="separate"/>
    </w:r>
    <w:r w:rsidR="004B213C">
      <w:rPr>
        <w:noProof/>
      </w:rPr>
      <w:t>2 March 2025</w:t>
    </w:r>
    <w:r>
      <w:fldChar w:fldCharType="end"/>
    </w:r>
  </w:p>
  <w:p w:rsidR="00EB6B9F" w:rsidP="00EB6B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A0C0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624D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706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B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B9F"/>
    <w:pPr>
      <w:spacing w:before="360" w:after="60"/>
      <w:outlineLvl w:val="0"/>
    </w:pPr>
    <w:rPr>
      <w:sz w:val="32"/>
    </w:rPr>
  </w:style>
  <w:style w:type="paragraph" w:styleId="Heading2">
    <w:name w:val="heading 2"/>
    <w:basedOn w:val="HeadingBase"/>
    <w:next w:val="BodyText"/>
    <w:link w:val="Heading2Char"/>
    <w:qFormat/>
    <w:rsid w:val="00EB6B9F"/>
    <w:pPr>
      <w:keepLines/>
      <w:spacing w:before="240" w:after="120"/>
      <w:outlineLvl w:val="1"/>
    </w:pPr>
    <w:rPr>
      <w:sz w:val="28"/>
      <w:szCs w:val="40"/>
    </w:rPr>
  </w:style>
  <w:style w:type="paragraph" w:styleId="Heading3">
    <w:name w:val="heading 3"/>
    <w:basedOn w:val="HeadingBase"/>
    <w:next w:val="BodyText"/>
    <w:link w:val="Heading3Char"/>
    <w:qFormat/>
    <w:rsid w:val="00EB6B9F"/>
    <w:pPr>
      <w:spacing w:before="180" w:after="120"/>
      <w:outlineLvl w:val="2"/>
    </w:pPr>
    <w:rPr>
      <w:spacing w:val="-10"/>
      <w:kern w:val="32"/>
    </w:rPr>
  </w:style>
  <w:style w:type="paragraph" w:styleId="Heading4">
    <w:name w:val="heading 4"/>
    <w:basedOn w:val="HeadingBase"/>
    <w:next w:val="BodyText"/>
    <w:link w:val="Heading4Char"/>
    <w:qFormat/>
    <w:rsid w:val="00EB6B9F"/>
    <w:pPr>
      <w:spacing w:before="160" w:after="120"/>
      <w:outlineLvl w:val="3"/>
    </w:pPr>
    <w:rPr>
      <w:sz w:val="22"/>
    </w:rPr>
  </w:style>
  <w:style w:type="paragraph" w:styleId="Heading5">
    <w:name w:val="heading 5"/>
    <w:basedOn w:val="HeadingBase"/>
    <w:next w:val="Normal"/>
    <w:link w:val="Heading5Char"/>
    <w:qFormat/>
    <w:rsid w:val="00EB6B9F"/>
    <w:pPr>
      <w:spacing w:before="80"/>
      <w:outlineLvl w:val="4"/>
    </w:pPr>
    <w:rPr>
      <w:color w:val="918585"/>
      <w:sz w:val="20"/>
    </w:rPr>
  </w:style>
  <w:style w:type="paragraph" w:styleId="Heading6">
    <w:name w:val="heading 6"/>
    <w:basedOn w:val="HeadingBase"/>
    <w:next w:val="Normal"/>
    <w:link w:val="Heading6Char"/>
    <w:qFormat/>
    <w:rsid w:val="00EB6B9F"/>
    <w:pPr>
      <w:spacing w:before="60"/>
      <w:outlineLvl w:val="5"/>
    </w:pPr>
    <w:rPr>
      <w:color w:val="918585"/>
      <w:sz w:val="20"/>
    </w:rPr>
  </w:style>
  <w:style w:type="paragraph" w:styleId="Heading7">
    <w:name w:val="heading 7"/>
    <w:basedOn w:val="Normal"/>
    <w:next w:val="Normal"/>
    <w:link w:val="Heading7Char"/>
    <w:qFormat/>
    <w:rsid w:val="00EB6B9F"/>
    <w:pPr>
      <w:ind w:left="720"/>
      <w:outlineLvl w:val="6"/>
    </w:pPr>
    <w:rPr>
      <w:i/>
    </w:rPr>
  </w:style>
  <w:style w:type="paragraph" w:styleId="Heading8">
    <w:name w:val="heading 8"/>
    <w:basedOn w:val="Normal"/>
    <w:next w:val="Normal"/>
    <w:link w:val="Heading8Char"/>
    <w:qFormat/>
    <w:rsid w:val="00EB6B9F"/>
    <w:pPr>
      <w:ind w:left="720"/>
      <w:outlineLvl w:val="7"/>
    </w:pPr>
    <w:rPr>
      <w:i/>
    </w:rPr>
  </w:style>
  <w:style w:type="paragraph" w:styleId="Heading9">
    <w:name w:val="heading 9"/>
    <w:basedOn w:val="Normal"/>
    <w:next w:val="Normal"/>
    <w:link w:val="Heading9Char"/>
    <w:qFormat/>
    <w:rsid w:val="00EB6B9F"/>
    <w:pPr>
      <w:ind w:left="720"/>
      <w:outlineLvl w:val="8"/>
    </w:pPr>
    <w:rPr>
      <w:i/>
    </w:rPr>
  </w:style>
  <w:style w:type="character" w:default="1" w:styleId="DefaultParagraphFont">
    <w:name w:val="Default Paragraph Font"/>
    <w:uiPriority w:val="1"/>
    <w:unhideWhenUsed/>
    <w:rsid w:val="00EB6B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B9F"/>
  </w:style>
  <w:style w:type="character" w:customStyle="1" w:styleId="Heading1Char">
    <w:name w:val="Heading 1 Char"/>
    <w:basedOn w:val="DefaultParagraphFont"/>
    <w:link w:val="Heading1"/>
    <w:rsid w:val="00EB6B9F"/>
    <w:rPr>
      <w:rFonts w:ascii="Times New Roman" w:eastAsia="Times New Roman" w:hAnsi="Times New Roman" w:cs="Times New Roman"/>
      <w:b/>
      <w:sz w:val="32"/>
      <w:szCs w:val="20"/>
      <w:lang w:eastAsia="en-US"/>
    </w:rPr>
  </w:style>
  <w:style w:type="paragraph" w:styleId="BodyText">
    <w:name w:val="Body Text"/>
    <w:basedOn w:val="Normal"/>
    <w:link w:val="BodyTextChar"/>
    <w:rsid w:val="00EB6B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6B9F"/>
    <w:rPr>
      <w:rFonts w:ascii="Times New Roman" w:eastAsia="Times New Roman" w:hAnsi="Times New Roman" w:cs="Times New Roman"/>
      <w:sz w:val="24"/>
      <w:lang w:eastAsia="en-US"/>
    </w:rPr>
  </w:style>
  <w:style w:type="paragraph" w:styleId="ListBullet">
    <w:name w:val="List Bullet"/>
    <w:basedOn w:val="List"/>
    <w:rsid w:val="00EB6B9F"/>
    <w:pPr>
      <w:numPr>
        <w:numId w:val="12"/>
      </w:numPr>
      <w:tabs>
        <w:tab w:val="clear" w:pos="340"/>
      </w:tabs>
      <w:spacing w:before="40" w:after="40"/>
    </w:pPr>
  </w:style>
  <w:style w:type="character" w:customStyle="1" w:styleId="SpecialBold">
    <w:name w:val="Special Bold"/>
    <w:basedOn w:val="DefaultParagraphFont"/>
    <w:rsid w:val="00EB6B9F"/>
    <w:rPr>
      <w:b/>
      <w:spacing w:val="0"/>
    </w:rPr>
  </w:style>
  <w:style w:type="paragraph" w:styleId="ListBullet2">
    <w:name w:val="List Bullet 2"/>
    <w:basedOn w:val="List2"/>
    <w:rsid w:val="00EB6B9F"/>
    <w:pPr>
      <w:numPr>
        <w:numId w:val="13"/>
      </w:numPr>
      <w:tabs>
        <w:tab w:val="clear" w:pos="680"/>
      </w:tabs>
    </w:pPr>
  </w:style>
  <w:style w:type="character" w:styleId="Emphasis">
    <w:name w:val="Emphasis"/>
    <w:basedOn w:val="DefaultParagraphFont"/>
    <w:qFormat/>
    <w:rsid w:val="00EB6B9F"/>
    <w:rPr>
      <w:i/>
    </w:rPr>
  </w:style>
  <w:style w:type="paragraph" w:customStyle="1" w:styleId="SuperHeading">
    <w:name w:val="SuperHeading"/>
    <w:basedOn w:val="Normal"/>
    <w:rsid w:val="00EB6B9F"/>
    <w:pPr>
      <w:spacing w:before="240" w:after="120"/>
      <w:outlineLvl w:val="0"/>
    </w:pPr>
    <w:rPr>
      <w:rFonts w:ascii="Times New Roman" w:hAnsi="Times New Roman"/>
      <w:b/>
      <w:sz w:val="32"/>
    </w:rPr>
  </w:style>
  <w:style w:type="paragraph" w:customStyle="1" w:styleId="AllowPageBreak">
    <w:name w:val="AllowPageBreak"/>
    <w:rsid w:val="00EB6B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B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B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B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B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B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B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B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B9F"/>
    <w:rPr>
      <w:rFonts w:ascii="Courier New" w:eastAsia="Times New Roman" w:hAnsi="Courier New" w:cs="Times New Roman"/>
      <w:i/>
      <w:szCs w:val="20"/>
      <w:lang w:eastAsia="en-US"/>
    </w:rPr>
  </w:style>
  <w:style w:type="paragraph" w:customStyle="1" w:styleId="HeadingBase">
    <w:name w:val="Heading Base"/>
    <w:rsid w:val="00EB6B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B9F"/>
    <w:pPr>
      <w:tabs>
        <w:tab w:val="right" w:leader="dot" w:pos="9072"/>
      </w:tabs>
      <w:ind w:left="567"/>
    </w:pPr>
    <w:rPr>
      <w:szCs w:val="22"/>
    </w:rPr>
  </w:style>
  <w:style w:type="paragraph" w:customStyle="1" w:styleId="TOCBase">
    <w:name w:val="TOC Base"/>
    <w:rsid w:val="00EB6B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B9F"/>
    <w:pPr>
      <w:tabs>
        <w:tab w:val="right" w:leader="dot" w:pos="9072"/>
      </w:tabs>
      <w:spacing w:before="40" w:after="40"/>
      <w:ind w:left="284"/>
    </w:pPr>
    <w:rPr>
      <w:rFonts w:ascii="Times New Roman" w:hAnsi="Times New Roman"/>
    </w:rPr>
  </w:style>
  <w:style w:type="paragraph" w:styleId="TOC1">
    <w:name w:val="toc 1"/>
    <w:basedOn w:val="TOCBase"/>
    <w:next w:val="Normal"/>
    <w:rsid w:val="00EB6B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B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B9F"/>
    <w:rPr>
      <w:rFonts w:ascii="Times New Roman" w:eastAsia="Times New Roman" w:hAnsi="Times New Roman" w:cs="Times New Roman"/>
      <w:sz w:val="16"/>
      <w:lang w:eastAsia="en-US"/>
    </w:rPr>
  </w:style>
  <w:style w:type="paragraph" w:styleId="Title">
    <w:name w:val="Title"/>
    <w:basedOn w:val="HeadingBase"/>
    <w:link w:val="TitleChar"/>
    <w:qFormat/>
    <w:rsid w:val="00EB6B9F"/>
    <w:pPr>
      <w:spacing w:before="5040"/>
      <w:jc w:val="center"/>
    </w:pPr>
    <w:rPr>
      <w:sz w:val="48"/>
      <w:szCs w:val="72"/>
      <w:lang w:val="en-US"/>
    </w:rPr>
  </w:style>
  <w:style w:type="character" w:customStyle="1" w:styleId="TitleChar">
    <w:name w:val="Title Char"/>
    <w:basedOn w:val="DefaultParagraphFont"/>
    <w:link w:val="Title"/>
    <w:rsid w:val="00EB6B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B9F"/>
    <w:pPr>
      <w:tabs>
        <w:tab w:val="left" w:pos="3600"/>
        <w:tab w:val="left" w:pos="3958"/>
      </w:tabs>
    </w:pPr>
  </w:style>
  <w:style w:type="paragraph" w:styleId="List">
    <w:name w:val="List"/>
    <w:basedOn w:val="BodyText"/>
    <w:next w:val="BodyText"/>
    <w:rsid w:val="00EB6B9F"/>
    <w:pPr>
      <w:tabs>
        <w:tab w:val="left" w:pos="340"/>
      </w:tabs>
      <w:spacing w:before="60" w:after="60"/>
      <w:ind w:left="340" w:hanging="340"/>
    </w:pPr>
  </w:style>
  <w:style w:type="paragraph" w:customStyle="1" w:styleId="Note">
    <w:name w:val="Note"/>
    <w:basedOn w:val="BodyText"/>
    <w:rsid w:val="00EB6B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B9F"/>
    <w:pPr>
      <w:framePr w:wrap="auto" w:hAnchor="text" w:y="6049"/>
    </w:pPr>
    <w:rPr>
      <w:color w:val="000000"/>
      <w:sz w:val="40"/>
    </w:rPr>
  </w:style>
  <w:style w:type="paragraph" w:customStyle="1" w:styleId="TOCTitle">
    <w:name w:val="TOCTitle"/>
    <w:basedOn w:val="Heading1"/>
    <w:rsid w:val="00EB6B9F"/>
    <w:pPr>
      <w:spacing w:after="240"/>
      <w:jc w:val="center"/>
      <w:outlineLvl w:val="9"/>
    </w:pPr>
    <w:rPr>
      <w:caps/>
    </w:rPr>
  </w:style>
  <w:style w:type="paragraph" w:customStyle="1" w:styleId="Version">
    <w:name w:val="Version"/>
    <w:rsid w:val="00EB6B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B9F"/>
    <w:pPr>
      <w:keepNext w:val="0"/>
      <w:tabs>
        <w:tab w:val="right" w:pos="4176"/>
      </w:tabs>
      <w:ind w:left="198" w:hanging="198"/>
    </w:pPr>
    <w:rPr>
      <w:rFonts w:ascii="Garamond" w:hAnsi="Garamond"/>
    </w:rPr>
  </w:style>
  <w:style w:type="paragraph" w:styleId="IndexHeading">
    <w:name w:val="index heading"/>
    <w:basedOn w:val="Normal"/>
    <w:next w:val="Index1"/>
    <w:semiHidden/>
    <w:rsid w:val="00EB6B9F"/>
    <w:pPr>
      <w:spacing w:before="120" w:after="120"/>
    </w:pPr>
    <w:rPr>
      <w:rFonts w:ascii="Arial" w:hAnsi="Arial"/>
      <w:b/>
      <w:color w:val="918585"/>
      <w:sz w:val="24"/>
    </w:rPr>
  </w:style>
  <w:style w:type="paragraph" w:styleId="Header">
    <w:name w:val="header"/>
    <w:basedOn w:val="Normal"/>
    <w:link w:val="HeaderChar"/>
    <w:rsid w:val="00EB6B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B9F"/>
    <w:rPr>
      <w:rFonts w:ascii="Times New Roman" w:eastAsia="Times New Roman" w:hAnsi="Times New Roman" w:cs="Times New Roman"/>
      <w:sz w:val="16"/>
      <w:szCs w:val="20"/>
      <w:lang w:val="en-GB" w:eastAsia="en-US"/>
    </w:rPr>
  </w:style>
  <w:style w:type="paragraph" w:customStyle="1" w:styleId="Chapter">
    <w:name w:val="Chapter"/>
    <w:basedOn w:val="Normal"/>
    <w:rsid w:val="00EB6B9F"/>
    <w:pPr>
      <w:spacing w:before="240"/>
    </w:pPr>
    <w:rPr>
      <w:rFonts w:ascii="Times New Roman" w:hAnsi="Times New Roman"/>
      <w:smallCaps/>
      <w:spacing w:val="80"/>
      <w:sz w:val="28"/>
    </w:rPr>
  </w:style>
  <w:style w:type="paragraph" w:customStyle="1" w:styleId="InChapter">
    <w:name w:val="InChapter"/>
    <w:basedOn w:val="Heading3"/>
    <w:rsid w:val="00EB6B9F"/>
    <w:pPr>
      <w:spacing w:after="240"/>
      <w:outlineLvl w:val="9"/>
    </w:pPr>
    <w:rPr>
      <w:noProof/>
    </w:rPr>
  </w:style>
  <w:style w:type="paragraph" w:styleId="Index2">
    <w:name w:val="index 2"/>
    <w:basedOn w:val="Normal"/>
    <w:next w:val="Normal"/>
    <w:semiHidden/>
    <w:rsid w:val="00EB6B9F"/>
    <w:pPr>
      <w:tabs>
        <w:tab w:val="right" w:pos="4176"/>
      </w:tabs>
      <w:ind w:left="568" w:hanging="284"/>
    </w:pPr>
    <w:rPr>
      <w:rFonts w:ascii="Garamond" w:hAnsi="Garamond"/>
    </w:rPr>
  </w:style>
  <w:style w:type="paragraph" w:customStyle="1" w:styleId="Byline">
    <w:name w:val="Byline"/>
    <w:rsid w:val="00EB6B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B9F"/>
    <w:pPr>
      <w:tabs>
        <w:tab w:val="clear" w:pos="3600"/>
        <w:tab w:val="clear" w:pos="3958"/>
      </w:tabs>
      <w:jc w:val="right"/>
    </w:pPr>
  </w:style>
  <w:style w:type="paragraph" w:styleId="Caption">
    <w:name w:val="caption"/>
    <w:basedOn w:val="BodyText"/>
    <w:next w:val="Normal"/>
    <w:qFormat/>
    <w:rsid w:val="00EB6B9F"/>
    <w:pPr>
      <w:framePr w:w="2268" w:hSpace="181" w:vSpace="181" w:wrap="around" w:vAnchor="text" w:hAnchor="page" w:x="1135" w:y="285" w:anchorLock="1"/>
    </w:pPr>
    <w:rPr>
      <w:i/>
    </w:rPr>
  </w:style>
  <w:style w:type="paragraph" w:customStyle="1" w:styleId="MiniTOCTitle">
    <w:name w:val="MiniTOCTitle"/>
    <w:basedOn w:val="Heading4"/>
    <w:rsid w:val="00EB6B9F"/>
    <w:pPr>
      <w:spacing w:before="240"/>
      <w:outlineLvl w:val="9"/>
    </w:pPr>
    <w:rPr>
      <w:noProof/>
      <w:sz w:val="24"/>
    </w:rPr>
  </w:style>
  <w:style w:type="paragraph" w:customStyle="1" w:styleId="MiniTOCItem">
    <w:name w:val="MiniTOCItem"/>
    <w:basedOn w:val="ListBullet"/>
    <w:rsid w:val="00EB6B9F"/>
    <w:pPr>
      <w:numPr>
        <w:numId w:val="0"/>
      </w:numPr>
      <w:tabs>
        <w:tab w:val="right" w:leader="dot" w:pos="6521"/>
      </w:tabs>
      <w:spacing w:before="0" w:after="0"/>
    </w:pPr>
  </w:style>
  <w:style w:type="paragraph" w:customStyle="1" w:styleId="TOFTitle">
    <w:name w:val="TOFTitle"/>
    <w:basedOn w:val="TOCTitle"/>
    <w:rsid w:val="00EB6B9F"/>
  </w:style>
  <w:style w:type="paragraph" w:styleId="TableofFigures">
    <w:name w:val="table of figures"/>
    <w:basedOn w:val="Normal"/>
    <w:next w:val="Normal"/>
    <w:semiHidden/>
    <w:rsid w:val="00EB6B9F"/>
    <w:pPr>
      <w:tabs>
        <w:tab w:val="right" w:leader="dot" w:pos="9072"/>
      </w:tabs>
      <w:ind w:left="970" w:hanging="403"/>
    </w:pPr>
    <w:rPr>
      <w:rFonts w:ascii="Times New Roman" w:hAnsi="Times New Roman"/>
      <w:b/>
    </w:rPr>
  </w:style>
  <w:style w:type="paragraph" w:styleId="ListNumber">
    <w:name w:val="List Number"/>
    <w:basedOn w:val="List"/>
    <w:rsid w:val="00EB6B9F"/>
    <w:pPr>
      <w:numPr>
        <w:numId w:val="15"/>
      </w:numPr>
      <w:tabs>
        <w:tab w:val="clear" w:pos="340"/>
      </w:tabs>
    </w:pPr>
  </w:style>
  <w:style w:type="character" w:customStyle="1" w:styleId="WingdingSymbols">
    <w:name w:val="Wingding Symbols"/>
    <w:rsid w:val="00EB6B9F"/>
    <w:rPr>
      <w:rFonts w:ascii="Wingdings" w:hAnsi="Wingdings"/>
    </w:rPr>
  </w:style>
  <w:style w:type="paragraph" w:customStyle="1" w:styleId="TableHeading">
    <w:name w:val="Table Heading"/>
    <w:basedOn w:val="HeadingBase"/>
    <w:rsid w:val="00EB6B9F"/>
    <w:pPr>
      <w:keepLines/>
      <w:pBdr>
        <w:bottom w:val="single" w:sz="6" w:space="1" w:color="918585"/>
      </w:pBdr>
      <w:spacing w:before="240"/>
    </w:pPr>
  </w:style>
  <w:style w:type="character" w:customStyle="1" w:styleId="HotSpot">
    <w:name w:val="HotSpot"/>
    <w:rsid w:val="00EB6B9F"/>
    <w:rPr>
      <w:color w:val="0033CC"/>
      <w:u w:val="none"/>
    </w:rPr>
  </w:style>
  <w:style w:type="paragraph" w:customStyle="1" w:styleId="BodyTextRight">
    <w:name w:val="Body Text Right"/>
    <w:basedOn w:val="BodyText"/>
    <w:rsid w:val="00EB6B9F"/>
    <w:pPr>
      <w:spacing w:before="0" w:after="0"/>
      <w:jc w:val="right"/>
    </w:pPr>
  </w:style>
  <w:style w:type="paragraph" w:styleId="Index3">
    <w:name w:val="index 3"/>
    <w:basedOn w:val="ListNumber2"/>
    <w:next w:val="Normal"/>
    <w:semiHidden/>
    <w:rsid w:val="00EB6B9F"/>
    <w:pPr>
      <w:numPr>
        <w:numId w:val="0"/>
      </w:numPr>
      <w:tabs>
        <w:tab w:val="right" w:leader="dot" w:pos="4176"/>
      </w:tabs>
    </w:pPr>
  </w:style>
  <w:style w:type="paragraph" w:styleId="ListNumber2">
    <w:name w:val="List Number 2"/>
    <w:basedOn w:val="List2"/>
    <w:rsid w:val="00EB6B9F"/>
    <w:pPr>
      <w:numPr>
        <w:numId w:val="10"/>
      </w:numPr>
      <w:tabs>
        <w:tab w:val="clear" w:pos="1060"/>
      </w:tabs>
    </w:pPr>
  </w:style>
  <w:style w:type="paragraph" w:customStyle="1" w:styleId="MarginNote">
    <w:name w:val="Margin Note"/>
    <w:basedOn w:val="BodyText"/>
    <w:rsid w:val="00EB6B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B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B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B9F"/>
    <w:rPr>
      <w:sz w:val="32"/>
    </w:rPr>
  </w:style>
  <w:style w:type="paragraph" w:customStyle="1" w:styleId="HeadingProcedure">
    <w:name w:val="Heading Procedure"/>
    <w:basedOn w:val="HeadingBase"/>
    <w:next w:val="Normal"/>
    <w:rsid w:val="00EB6B9F"/>
    <w:pPr>
      <w:tabs>
        <w:tab w:val="left" w:pos="0"/>
      </w:tabs>
      <w:spacing w:before="120" w:after="60"/>
    </w:pPr>
    <w:rPr>
      <w:i/>
      <w:color w:val="918585"/>
      <w:sz w:val="22"/>
    </w:rPr>
  </w:style>
  <w:style w:type="paragraph" w:customStyle="1" w:styleId="TableBodyText">
    <w:name w:val="Table Body Text"/>
    <w:basedOn w:val="BodyText"/>
    <w:rsid w:val="00EB6B9F"/>
    <w:pPr>
      <w:spacing w:before="60" w:after="60"/>
    </w:pPr>
  </w:style>
  <w:style w:type="paragraph" w:styleId="ListContinue">
    <w:name w:val="List Continue"/>
    <w:basedOn w:val="List"/>
    <w:rsid w:val="00EB6B9F"/>
    <w:pPr>
      <w:ind w:firstLine="0"/>
    </w:pPr>
  </w:style>
  <w:style w:type="paragraph" w:customStyle="1" w:styleId="ListNote">
    <w:name w:val="List Note"/>
    <w:basedOn w:val="List"/>
    <w:rsid w:val="00EB6B9F"/>
    <w:pPr>
      <w:pBdr>
        <w:top w:val="single" w:sz="6" w:space="2" w:color="918585"/>
        <w:bottom w:val="single" w:sz="6" w:space="2" w:color="918585"/>
      </w:pBdr>
      <w:tabs>
        <w:tab w:val="left" w:pos="1021"/>
      </w:tabs>
      <w:ind w:firstLine="0"/>
    </w:pPr>
  </w:style>
  <w:style w:type="paragraph" w:customStyle="1" w:styleId="Warning">
    <w:name w:val="Warning"/>
    <w:basedOn w:val="BodyText"/>
    <w:rsid w:val="00EB6B9F"/>
    <w:pPr>
      <w:shd w:val="clear" w:color="auto" w:fill="D9D9D9"/>
      <w:tabs>
        <w:tab w:val="left" w:pos="992"/>
      </w:tabs>
      <w:ind w:left="119" w:right="119"/>
    </w:pPr>
    <w:rPr>
      <w:sz w:val="20"/>
    </w:rPr>
  </w:style>
  <w:style w:type="paragraph" w:customStyle="1" w:styleId="MarginIcons">
    <w:name w:val="Margin Icons"/>
    <w:basedOn w:val="BodyText"/>
    <w:rsid w:val="00EB6B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B9F"/>
    <w:rPr>
      <w:rFonts w:ascii="Courier New" w:hAnsi="Courier New"/>
    </w:rPr>
  </w:style>
  <w:style w:type="paragraph" w:customStyle="1" w:styleId="NoteBullet">
    <w:name w:val="Note Bullet"/>
    <w:basedOn w:val="Note"/>
    <w:rsid w:val="00EB6B9F"/>
    <w:pPr>
      <w:tabs>
        <w:tab w:val="clear" w:pos="680"/>
      </w:tabs>
      <w:spacing w:before="60" w:after="60"/>
    </w:pPr>
  </w:style>
  <w:style w:type="paragraph" w:customStyle="1" w:styleId="SubHeading2">
    <w:name w:val="SubHeading2"/>
    <w:basedOn w:val="HeadingBase"/>
    <w:rsid w:val="00EB6B9F"/>
    <w:pPr>
      <w:spacing w:before="240" w:after="60"/>
    </w:pPr>
    <w:rPr>
      <w:sz w:val="20"/>
    </w:rPr>
  </w:style>
  <w:style w:type="paragraph" w:customStyle="1" w:styleId="SubHeading1">
    <w:name w:val="SubHeading1"/>
    <w:basedOn w:val="HeadingBase"/>
    <w:rsid w:val="00EB6B9F"/>
    <w:pPr>
      <w:spacing w:before="240" w:after="60"/>
    </w:pPr>
    <w:rPr>
      <w:color w:val="918585"/>
      <w:sz w:val="22"/>
    </w:rPr>
  </w:style>
  <w:style w:type="paragraph" w:customStyle="1" w:styleId="SideHeading">
    <w:name w:val="Side Heading"/>
    <w:basedOn w:val="HeadingBase"/>
    <w:rsid w:val="00EB6B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B9F"/>
    <w:pPr>
      <w:tabs>
        <w:tab w:val="num" w:pos="360"/>
      </w:tabs>
    </w:pPr>
  </w:style>
  <w:style w:type="paragraph" w:styleId="PlainText">
    <w:name w:val="Plain Text"/>
    <w:basedOn w:val="Normal"/>
    <w:link w:val="PlainTextChar"/>
    <w:rsid w:val="00EB6B9F"/>
    <w:rPr>
      <w:sz w:val="20"/>
    </w:rPr>
  </w:style>
  <w:style w:type="character" w:customStyle="1" w:styleId="PlainTextChar">
    <w:name w:val="Plain Text Char"/>
    <w:basedOn w:val="DefaultParagraphFont"/>
    <w:link w:val="PlainText"/>
    <w:rsid w:val="00EB6B9F"/>
    <w:rPr>
      <w:rFonts w:ascii="Courier New" w:eastAsia="Times New Roman" w:hAnsi="Courier New" w:cs="Times New Roman"/>
      <w:sz w:val="20"/>
      <w:szCs w:val="20"/>
      <w:lang w:eastAsia="en-US"/>
    </w:rPr>
  </w:style>
  <w:style w:type="character" w:customStyle="1" w:styleId="MenuOption">
    <w:name w:val="Menu Option"/>
    <w:basedOn w:val="DefaultParagraphFont"/>
    <w:rsid w:val="00EB6B9F"/>
    <w:rPr>
      <w:b/>
      <w:smallCaps/>
    </w:rPr>
  </w:style>
  <w:style w:type="paragraph" w:customStyle="1" w:styleId="TableListNumber">
    <w:name w:val="Table List Number"/>
    <w:basedOn w:val="ListNumber"/>
    <w:rsid w:val="00EB6B9F"/>
    <w:pPr>
      <w:numPr>
        <w:numId w:val="0"/>
      </w:numPr>
    </w:pPr>
  </w:style>
  <w:style w:type="paragraph" w:styleId="TOC4">
    <w:name w:val="toc 4"/>
    <w:basedOn w:val="TOCBase"/>
    <w:next w:val="Normal"/>
    <w:semiHidden/>
    <w:rsid w:val="00EB6B9F"/>
    <w:pPr>
      <w:tabs>
        <w:tab w:val="right" w:leader="dot" w:pos="9071"/>
      </w:tabs>
      <w:ind w:left="1701"/>
    </w:pPr>
  </w:style>
  <w:style w:type="paragraph" w:customStyle="1" w:styleId="ListAlpha">
    <w:name w:val="List Alpha"/>
    <w:basedOn w:val="List"/>
    <w:rsid w:val="00EB6B9F"/>
    <w:pPr>
      <w:numPr>
        <w:numId w:val="9"/>
      </w:numPr>
    </w:pPr>
  </w:style>
  <w:style w:type="paragraph" w:customStyle="1" w:styleId="ListAlpha2">
    <w:name w:val="List Alpha 2"/>
    <w:basedOn w:val="List2"/>
    <w:rsid w:val="00EB6B9F"/>
    <w:pPr>
      <w:numPr>
        <w:numId w:val="8"/>
      </w:numPr>
    </w:pPr>
  </w:style>
  <w:style w:type="paragraph" w:styleId="List2">
    <w:name w:val="List 2"/>
    <w:basedOn w:val="BodyText"/>
    <w:rsid w:val="00EB6B9F"/>
    <w:pPr>
      <w:tabs>
        <w:tab w:val="left" w:pos="680"/>
      </w:tabs>
      <w:spacing w:before="60" w:after="60"/>
      <w:ind w:left="680" w:hanging="340"/>
    </w:pPr>
  </w:style>
  <w:style w:type="paragraph" w:styleId="List3">
    <w:name w:val="List 3"/>
    <w:basedOn w:val="BodyText"/>
    <w:rsid w:val="00EB6B9F"/>
    <w:pPr>
      <w:tabs>
        <w:tab w:val="left" w:pos="1021"/>
      </w:tabs>
      <w:spacing w:before="60" w:after="60"/>
      <w:ind w:left="1020" w:hanging="340"/>
    </w:pPr>
  </w:style>
  <w:style w:type="paragraph" w:styleId="List4">
    <w:name w:val="List 4"/>
    <w:basedOn w:val="BodyText"/>
    <w:rsid w:val="00EB6B9F"/>
    <w:pPr>
      <w:tabs>
        <w:tab w:val="left" w:pos="1361"/>
      </w:tabs>
      <w:spacing w:before="60" w:after="60"/>
      <w:ind w:left="1361" w:hanging="340"/>
    </w:pPr>
  </w:style>
  <w:style w:type="paragraph" w:styleId="List5">
    <w:name w:val="List 5"/>
    <w:basedOn w:val="BodyText"/>
    <w:rsid w:val="00EB6B9F"/>
    <w:pPr>
      <w:tabs>
        <w:tab w:val="left" w:pos="1701"/>
      </w:tabs>
      <w:spacing w:before="60" w:after="60"/>
      <w:ind w:left="1701" w:hanging="340"/>
    </w:pPr>
  </w:style>
  <w:style w:type="paragraph" w:styleId="ListBullet3">
    <w:name w:val="List Bullet 3"/>
    <w:basedOn w:val="List3"/>
    <w:rsid w:val="00EB6B9F"/>
    <w:pPr>
      <w:numPr>
        <w:numId w:val="14"/>
      </w:numPr>
      <w:tabs>
        <w:tab w:val="clear" w:pos="1021"/>
      </w:tabs>
      <w:ind w:left="1037" w:hanging="357"/>
    </w:pPr>
  </w:style>
  <w:style w:type="paragraph" w:styleId="ListBullet4">
    <w:name w:val="List Bullet 4"/>
    <w:basedOn w:val="List4"/>
    <w:rsid w:val="00EB6B9F"/>
    <w:pPr>
      <w:numPr>
        <w:numId w:val="3"/>
      </w:numPr>
      <w:tabs>
        <w:tab w:val="clear" w:pos="1361"/>
      </w:tabs>
    </w:pPr>
  </w:style>
  <w:style w:type="paragraph" w:styleId="ListBullet5">
    <w:name w:val="List Bullet 5"/>
    <w:basedOn w:val="List5"/>
    <w:rsid w:val="00EB6B9F"/>
    <w:pPr>
      <w:numPr>
        <w:numId w:val="4"/>
      </w:numPr>
    </w:pPr>
  </w:style>
  <w:style w:type="paragraph" w:styleId="ListContinue2">
    <w:name w:val="List Continue 2"/>
    <w:basedOn w:val="List2"/>
    <w:rsid w:val="00EB6B9F"/>
    <w:pPr>
      <w:ind w:firstLine="0"/>
    </w:pPr>
  </w:style>
  <w:style w:type="paragraph" w:styleId="ListContinue3">
    <w:name w:val="List Continue 3"/>
    <w:basedOn w:val="List3"/>
    <w:rsid w:val="00EB6B9F"/>
    <w:pPr>
      <w:ind w:left="1021" w:firstLine="0"/>
    </w:pPr>
  </w:style>
  <w:style w:type="paragraph" w:styleId="ListContinue4">
    <w:name w:val="List Continue 4"/>
    <w:basedOn w:val="List4"/>
    <w:rsid w:val="00EB6B9F"/>
    <w:pPr>
      <w:ind w:firstLine="0"/>
    </w:pPr>
  </w:style>
  <w:style w:type="paragraph" w:styleId="ListContinue5">
    <w:name w:val="List Continue 5"/>
    <w:basedOn w:val="List5"/>
    <w:rsid w:val="00EB6B9F"/>
    <w:pPr>
      <w:ind w:firstLine="0"/>
    </w:pPr>
  </w:style>
  <w:style w:type="paragraph" w:styleId="ListNumber3">
    <w:name w:val="List Number 3"/>
    <w:basedOn w:val="List3"/>
    <w:rsid w:val="00EB6B9F"/>
    <w:pPr>
      <w:numPr>
        <w:numId w:val="5"/>
      </w:numPr>
    </w:pPr>
  </w:style>
  <w:style w:type="paragraph" w:styleId="ListNumber4">
    <w:name w:val="List Number 4"/>
    <w:basedOn w:val="List4"/>
    <w:rsid w:val="00EB6B9F"/>
    <w:pPr>
      <w:numPr>
        <w:numId w:val="6"/>
      </w:numPr>
    </w:pPr>
  </w:style>
  <w:style w:type="paragraph" w:styleId="ListNumber5">
    <w:name w:val="List Number 5"/>
    <w:basedOn w:val="List5"/>
    <w:rsid w:val="00EB6B9F"/>
    <w:pPr>
      <w:numPr>
        <w:numId w:val="7"/>
      </w:numPr>
    </w:pPr>
  </w:style>
  <w:style w:type="paragraph" w:styleId="BlockText">
    <w:name w:val="Block Text"/>
    <w:basedOn w:val="Normal"/>
    <w:rsid w:val="00EB6B9F"/>
    <w:pPr>
      <w:spacing w:after="120"/>
      <w:ind w:left="1440" w:right="1440"/>
    </w:pPr>
  </w:style>
  <w:style w:type="character" w:customStyle="1" w:styleId="Subscript">
    <w:name w:val="Subscript"/>
    <w:basedOn w:val="DefaultParagraphFont"/>
    <w:rsid w:val="00EB6B9F"/>
    <w:rPr>
      <w:sz w:val="16"/>
      <w:vertAlign w:val="subscript"/>
    </w:rPr>
  </w:style>
  <w:style w:type="character" w:customStyle="1" w:styleId="Superscript">
    <w:name w:val="Superscript"/>
    <w:basedOn w:val="DefaultParagraphFont"/>
    <w:rsid w:val="00EB6B9F"/>
    <w:rPr>
      <w:sz w:val="16"/>
      <w:vertAlign w:val="superscript"/>
    </w:rPr>
  </w:style>
  <w:style w:type="character" w:customStyle="1" w:styleId="Symbols">
    <w:name w:val="Symbols"/>
    <w:basedOn w:val="DefaultParagraphFont"/>
    <w:rsid w:val="00EB6B9F"/>
    <w:rPr>
      <w:rFonts w:ascii="Symbol" w:hAnsi="Symbol"/>
    </w:rPr>
  </w:style>
  <w:style w:type="character" w:customStyle="1" w:styleId="MenuOptions">
    <w:name w:val="Menu Options"/>
    <w:basedOn w:val="DefaultParagraphFont"/>
    <w:rsid w:val="00EB6B9F"/>
    <w:rPr>
      <w:rFonts w:ascii="Arial Narrow" w:hAnsi="Arial Narrow"/>
      <w:smallCaps/>
    </w:rPr>
  </w:style>
  <w:style w:type="character" w:customStyle="1" w:styleId="Buttons">
    <w:name w:val="Buttons"/>
    <w:basedOn w:val="DefaultParagraphFont"/>
    <w:rsid w:val="00EB6B9F"/>
    <w:rPr>
      <w:b/>
    </w:rPr>
  </w:style>
  <w:style w:type="character" w:customStyle="1" w:styleId="Underlined">
    <w:name w:val="Underlined"/>
    <w:basedOn w:val="DefaultParagraphFont"/>
    <w:rsid w:val="00EB6B9F"/>
    <w:rPr>
      <w:u w:val="single"/>
    </w:rPr>
  </w:style>
  <w:style w:type="paragraph" w:customStyle="1" w:styleId="TableBodyTextRight">
    <w:name w:val="Table Body Text Right"/>
    <w:basedOn w:val="TableBodyText"/>
    <w:rsid w:val="00EB6B9F"/>
    <w:pPr>
      <w:widowControl w:val="0"/>
      <w:autoSpaceDE w:val="0"/>
      <w:autoSpaceDN w:val="0"/>
      <w:adjustRightInd w:val="0"/>
      <w:jc w:val="right"/>
    </w:pPr>
    <w:rPr>
      <w:rFonts w:cs="Arial"/>
      <w:szCs w:val="18"/>
    </w:rPr>
  </w:style>
  <w:style w:type="paragraph" w:customStyle="1" w:styleId="CopyrightText">
    <w:name w:val="Copyright Text"/>
    <w:basedOn w:val="BodyText"/>
    <w:rsid w:val="00EB6B9F"/>
    <w:rPr>
      <w:sz w:val="18"/>
    </w:rPr>
  </w:style>
  <w:style w:type="paragraph" w:customStyle="1" w:styleId="BodySmallRight">
    <w:name w:val="Body Small Right"/>
    <w:basedOn w:val="BodyTextRight"/>
    <w:rsid w:val="00EB6B9F"/>
    <w:rPr>
      <w:sz w:val="18"/>
      <w:szCs w:val="18"/>
    </w:rPr>
  </w:style>
  <w:style w:type="paragraph" w:customStyle="1" w:styleId="MarginEdition">
    <w:name w:val="Margin Edition"/>
    <w:basedOn w:val="MarginNote"/>
    <w:rsid w:val="00EB6B9F"/>
    <w:pPr>
      <w:spacing w:before="0" w:after="0"/>
    </w:pPr>
    <w:rPr>
      <w:rFonts w:ascii="Times New Roman" w:hAnsi="Times New Roman"/>
      <w:color w:val="999999"/>
    </w:rPr>
  </w:style>
  <w:style w:type="paragraph" w:customStyle="1" w:styleId="Spacer">
    <w:name w:val="Spacer"/>
    <w:basedOn w:val="Normal"/>
    <w:rsid w:val="00EB6B9F"/>
    <w:rPr>
      <w:sz w:val="2"/>
      <w:szCs w:val="2"/>
    </w:rPr>
  </w:style>
  <w:style w:type="character" w:customStyle="1" w:styleId="Small">
    <w:name w:val="Small"/>
    <w:basedOn w:val="DefaultParagraphFont"/>
    <w:rsid w:val="00EB6B9F"/>
    <w:rPr>
      <w:sz w:val="16"/>
    </w:rPr>
  </w:style>
  <w:style w:type="paragraph" w:customStyle="1" w:styleId="WideTable">
    <w:name w:val="Wide Table"/>
    <w:basedOn w:val="Normal"/>
    <w:rsid w:val="00EB6B9F"/>
    <w:pPr>
      <w:ind w:left="-1418"/>
    </w:pPr>
    <w:rPr>
      <w:sz w:val="2"/>
      <w:szCs w:val="2"/>
    </w:rPr>
  </w:style>
  <w:style w:type="character" w:styleId="PageNumber">
    <w:name w:val="page number"/>
    <w:basedOn w:val="DefaultParagraphFont"/>
    <w:rsid w:val="00EB6B9F"/>
  </w:style>
  <w:style w:type="paragraph" w:styleId="Quote">
    <w:name w:val="Quote"/>
    <w:basedOn w:val="Heading1"/>
    <w:link w:val="QuoteChar"/>
    <w:qFormat/>
    <w:rsid w:val="00EB6B9F"/>
    <w:rPr>
      <w:b w:val="0"/>
      <w:sz w:val="72"/>
      <w:szCs w:val="72"/>
      <w:lang w:val="en-NZ"/>
    </w:rPr>
  </w:style>
  <w:style w:type="character" w:customStyle="1" w:styleId="QuoteChar">
    <w:name w:val="Quote Char"/>
    <w:basedOn w:val="DefaultParagraphFont"/>
    <w:link w:val="Quote"/>
    <w:rsid w:val="00EB6B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B9F"/>
    <w:pPr>
      <w:pageBreakBefore/>
    </w:pPr>
  </w:style>
  <w:style w:type="paragraph" w:customStyle="1" w:styleId="Border">
    <w:name w:val="Border"/>
    <w:basedOn w:val="Normal"/>
    <w:qFormat/>
    <w:rsid w:val="00EB6B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B9F"/>
    <w:rPr>
      <w:b/>
      <w:bCs/>
      <w:i/>
      <w:iCs/>
      <w:color w:val="auto"/>
    </w:rPr>
  </w:style>
  <w:style w:type="paragraph" w:styleId="IntenseQuote">
    <w:name w:val="Intense Quote"/>
    <w:basedOn w:val="Normal"/>
    <w:next w:val="Normal"/>
    <w:link w:val="IntenseQuoteChar"/>
    <w:uiPriority w:val="30"/>
    <w:qFormat/>
    <w:rsid w:val="00EB6B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B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B9F"/>
    <w:rPr>
      <w:smallCaps/>
      <w:color w:val="auto"/>
      <w:u w:val="single"/>
    </w:rPr>
  </w:style>
  <w:style w:type="character" w:styleId="IntenseReference">
    <w:name w:val="Intense Reference"/>
    <w:basedOn w:val="DefaultParagraphFont"/>
    <w:uiPriority w:val="32"/>
    <w:qFormat/>
    <w:rsid w:val="00EB6B9F"/>
    <w:rPr>
      <w:b/>
      <w:bCs/>
      <w:smallCaps/>
      <w:color w:val="auto"/>
      <w:spacing w:val="5"/>
      <w:u w:val="single"/>
    </w:rPr>
  </w:style>
  <w:style w:type="paragraph" w:customStyle="1" w:styleId="2ColumnHeading">
    <w:name w:val="2Column Heading"/>
    <w:basedOn w:val="BodyText"/>
    <w:qFormat/>
    <w:rsid w:val="00EB6B9F"/>
    <w:pPr>
      <w:spacing w:after="60"/>
      <w:ind w:left="-2268"/>
    </w:pPr>
    <w:rPr>
      <w:b/>
    </w:rPr>
  </w:style>
  <w:style w:type="paragraph" w:customStyle="1" w:styleId="Heading1TOC">
    <w:name w:val="Heading1 TOC"/>
    <w:basedOn w:val="Normal"/>
    <w:qFormat/>
    <w:rsid w:val="00EB6B9F"/>
    <w:pPr>
      <w:spacing w:before="240" w:after="120"/>
    </w:pPr>
    <w:rPr>
      <w:rFonts w:ascii="Times New Roman" w:hAnsi="Times New Roman"/>
      <w:b/>
      <w:sz w:val="32"/>
    </w:rPr>
  </w:style>
  <w:style w:type="paragraph" w:customStyle="1" w:styleId="Heading2TOC">
    <w:name w:val="Heading2 TOC"/>
    <w:basedOn w:val="Normal"/>
    <w:qFormat/>
    <w:rsid w:val="00EB6B9F"/>
    <w:pPr>
      <w:spacing w:before="240" w:after="60"/>
    </w:pPr>
    <w:rPr>
      <w:rFonts w:ascii="Times New Roman" w:hAnsi="Times New Roman"/>
      <w:b/>
      <w:sz w:val="28"/>
    </w:rPr>
  </w:style>
  <w:style w:type="character" w:customStyle="1" w:styleId="Underline">
    <w:name w:val="Underline"/>
    <w:basedOn w:val="DefaultParagraphFont"/>
    <w:qFormat/>
    <w:rsid w:val="00EB6B9F"/>
    <w:rPr>
      <w:u w:val="single"/>
    </w:rPr>
  </w:style>
  <w:style w:type="character" w:customStyle="1" w:styleId="BoldandItalics">
    <w:name w:val="Bold and Italics"/>
    <w:qFormat/>
    <w:rsid w:val="00EB6B9F"/>
    <w:rPr>
      <w:b/>
      <w:i/>
      <w:u w:val="none"/>
    </w:rPr>
  </w:style>
  <w:style w:type="paragraph" w:styleId="BalloonText">
    <w:name w:val="Balloon Text"/>
    <w:basedOn w:val="Normal"/>
    <w:link w:val="BalloonTextChar"/>
    <w:rsid w:val="00EB6B9F"/>
    <w:rPr>
      <w:rFonts w:ascii="Tahoma" w:hAnsi="Tahoma" w:cs="Tahoma"/>
      <w:sz w:val="16"/>
      <w:szCs w:val="16"/>
    </w:rPr>
  </w:style>
  <w:style w:type="character" w:customStyle="1" w:styleId="BalloonTextChar">
    <w:name w:val="Balloon Text Char"/>
    <w:basedOn w:val="DefaultParagraphFont"/>
    <w:link w:val="BalloonText"/>
    <w:rsid w:val="00EB6B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B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6B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B9F"/>
    <w:rPr>
      <w:b/>
      <w:color w:val="660033"/>
      <w:spacing w:val="0"/>
    </w:rPr>
  </w:style>
  <w:style w:type="paragraph" w:customStyle="1" w:styleId="Nameditemlist">
    <w:name w:val="Named item list"/>
    <w:basedOn w:val="BodyText"/>
    <w:qFormat/>
    <w:rsid w:val="00EB6B9F"/>
    <w:pPr>
      <w:tabs>
        <w:tab w:val="left" w:pos="2835"/>
      </w:tabs>
      <w:ind w:left="2835" w:hanging="2835"/>
    </w:pPr>
  </w:style>
  <w:style w:type="paragraph" w:customStyle="1" w:styleId="BodyTextnopadding">
    <w:name w:val="Body Text no padding"/>
    <w:basedOn w:val="BodyText"/>
    <w:qFormat/>
    <w:rsid w:val="00EB6B9F"/>
    <w:pPr>
      <w:spacing w:before="0" w:after="0"/>
    </w:pPr>
  </w:style>
  <w:style w:type="paragraph" w:customStyle="1" w:styleId="BodyTextBold">
    <w:name w:val="Body Text Bold"/>
    <w:basedOn w:val="BodyText"/>
    <w:qFormat/>
    <w:rsid w:val="00EB6B9F"/>
    <w:rPr>
      <w:b/>
    </w:rPr>
  </w:style>
  <w:style w:type="character" w:styleId="Hyperlink">
    <w:name w:val="Hyperlink"/>
    <w:basedOn w:val="DefaultParagraphFont"/>
    <w:uiPriority w:val="99"/>
    <w:unhideWhenUsed/>
    <w:rsid w:val="004B21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1254</Words>
  <Characters>7791</Characters>
  <Application>Microsoft Office Word</Application>
  <DocSecurity>0</DocSecurity>
  <Lines>251</Lines>
  <Paragraphs>180</Paragraphs>
  <ScaleCrop>false</ScaleCrop>
  <Company>Author-it Software Corporation Ltd.</Company>
  <LinksUpToDate>false</LinksUpToDate>
  <CharactersWithSpaces>8865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FWPSAW3213 Level and tension circular saws</dc:title>
  <dc:subject>Approved</dc:subject>
  <dc:creator>Skills Insight</dc:creator>
  <cp:keywords>Release: 2</cp:keywords>
  <dc:description>Review Date: 12 April 2008</dc:description>
  <cp:lastModifiedBy>HSD_TPCMSd.prod</cp:lastModifiedBy>
  <cp:revision>3</cp:revision>
  <dcterms:created xsi:type="dcterms:W3CDTF">2025-03-01T17:51:00Z</dcterms:created>
  <dcterms:modified xsi:type="dcterms:W3CDTF">2025-03-01T17:51:00Z</dcterms:modified>
</cp:coreProperties>
</file>