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E9D" w:rsidP="00045E9D">
      <w:pPr>
        <w:pStyle w:val="Title"/>
      </w:pPr>
      <w:r>
        <w:fldChar w:fldCharType="begin"/>
      </w:r>
      <w:r>
        <w:instrText xml:space="preserve"> TITLE   \* MERGEFORMAT </w:instrText>
      </w:r>
      <w:r>
        <w:fldChar w:fldCharType="separate"/>
      </w:r>
      <w:r>
        <w:t>FWPSAW3211 Recondition guides</w:t>
      </w:r>
      <w:r>
        <w:fldChar w:fldCharType="end"/>
      </w:r>
    </w:p>
    <w:p w:rsidR="00045E9D" w:rsidP="00045E9D">
      <w:pPr>
        <w:pStyle w:val="Version"/>
        <w:sectPr w:rsidSect="00BB1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8FE" w:rsidP="00BB18FE">
      <w:pPr>
        <w:pStyle w:val="SuperHeading"/>
      </w:pPr>
      <w:r w:rsidRPr="00BB18FE">
        <w:t>FWPSAW3211 Recondition guides</w:t>
      </w:r>
    </w:p>
    <w:p w:rsidR="00000000" w:rsidRPr="00BB18FE" w:rsidP="00BB18FE">
      <w:pPr>
        <w:pStyle w:val="Heading1"/>
      </w:pPr>
      <w:bookmarkStart w:id="1" w:name="O_915904"/>
      <w:bookmarkEnd w:id="1"/>
      <w:r w:rsidRPr="00BB18FE">
        <w:t>Modification History</w:t>
      </w:r>
    </w:p>
    <w:tbl>
      <w:tblPr>
        <w:tblW w:w="0" w:type="auto"/>
        <w:tblCellMar>
          <w:left w:w="62" w:type="dxa"/>
          <w:right w:w="62" w:type="dxa"/>
        </w:tblCellMar>
        <w:tblLook w:val="0000"/>
      </w:tblPr>
      <w:tblGrid>
        <w:gridCol w:w="2007"/>
        <w:gridCol w:w="7189"/>
      </w:tblGrid>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BodyText"/>
            </w:pPr>
            <w:r w:rsidRPr="00BB18F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rPr>
                <w:rStyle w:val="SpecialBold"/>
              </w:rPr>
              <w:t>Comment</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BodyText"/>
            </w:pPr>
            <w:r w:rsidRPr="00BB18FE">
              <w:t>Replaces equivalent unit FPISAW3211B Recondition guides, which was first released with FPI11 Forest and Forest Products Training Package Version 2.2. This is the first release of this unit in the new standards format</w:t>
            </w:r>
            <w:r w:rsidRPr="00BB18FE">
              <w:t>.</w:t>
            </w:r>
          </w:p>
        </w:tc>
      </w:tr>
    </w:tbl>
    <w:p w:rsidR="00000000" w:rsidRPr="00BB18FE" w:rsidP="00BB18FE">
      <w:pPr>
        <w:pStyle w:val="BodyText"/>
      </w:pPr>
    </w:p>
    <w:p w:rsidR="00000000" w:rsidRPr="00BB18FE" w:rsidP="00BB18FE">
      <w:pPr>
        <w:pStyle w:val="AllowPageBreak"/>
      </w:pPr>
    </w:p>
    <w:p w:rsidR="00000000" w:rsidRPr="00BB18FE" w:rsidP="00BB18FE">
      <w:pPr>
        <w:pStyle w:val="Heading1"/>
      </w:pPr>
      <w:bookmarkStart w:id="2" w:name="O_915905"/>
      <w:bookmarkEnd w:id="2"/>
      <w:r w:rsidRPr="00BB18FE">
        <w:t>Application</w:t>
      </w:r>
    </w:p>
    <w:p w:rsidR="00000000" w:rsidRPr="00BB18FE" w:rsidP="00045E9D">
      <w:pPr>
        <w:pStyle w:val="BodyText"/>
      </w:pPr>
      <w:r w:rsidRPr="00BB18FE">
        <w:t>This unit of competency describes the outcomes required to review, adjust, grind or machine and replace saw guides in band saws and gang saws assuring smooth and straight running. Work is completed in a forest products fact</w:t>
      </w:r>
      <w:r w:rsidRPr="00BB18FE">
        <w:t>ory setting.</w:t>
      </w:r>
    </w:p>
    <w:p w:rsidR="00000000" w:rsidRPr="00BB18FE" w:rsidP="00045E9D">
      <w:pPr>
        <w:pStyle w:val="BodyText"/>
      </w:pPr>
      <w:r w:rsidRPr="00BB18FE">
        <w:t xml:space="preserve">The unit applies to Sawdoctor, Saw Repairer. </w:t>
      </w:r>
    </w:p>
    <w:p w:rsidR="00000000" w:rsidRPr="00BB18FE" w:rsidP="00045E9D">
      <w:pPr>
        <w:pStyle w:val="BodyText"/>
      </w:pPr>
      <w:r w:rsidRPr="00BB18FE">
        <w:t>No licensing, legislative, regulatory, or certification requirements apply to this unit at the time of publication.</w:t>
      </w:r>
    </w:p>
    <w:p w:rsidR="00000000" w:rsidRPr="00BB18FE" w:rsidP="00BB18FE">
      <w:pPr>
        <w:pStyle w:val="Heading1"/>
      </w:pPr>
      <w:bookmarkStart w:id="3" w:name="O_915906"/>
      <w:bookmarkEnd w:id="3"/>
      <w:r w:rsidRPr="00BB18FE">
        <w:t>Pre-requisite Unit</w:t>
      </w:r>
    </w:p>
    <w:p w:rsidR="00000000" w:rsidRPr="00BB18FE" w:rsidP="00045E9D">
      <w:pPr>
        <w:pStyle w:val="BodyText"/>
      </w:pPr>
      <w:r w:rsidRPr="00BB18FE">
        <w:t>Nil</w:t>
      </w:r>
    </w:p>
    <w:p w:rsidR="00000000" w:rsidRPr="00BB18FE" w:rsidP="00BB18FE">
      <w:pPr>
        <w:pStyle w:val="Heading1"/>
      </w:pPr>
      <w:bookmarkStart w:id="4" w:name="O_915908"/>
      <w:bookmarkEnd w:id="4"/>
      <w:r w:rsidRPr="00BB18FE">
        <w:t>Unit Sector</w:t>
      </w:r>
    </w:p>
    <w:p w:rsidR="00000000" w:rsidRPr="00BB18FE" w:rsidP="00045E9D">
      <w:pPr>
        <w:pStyle w:val="BodyText"/>
      </w:pPr>
      <w:r w:rsidRPr="00BB18FE">
        <w:t>Sawmilling a</w:t>
      </w:r>
      <w:r w:rsidRPr="00BB18FE">
        <w:t>nd Processing</w:t>
      </w:r>
    </w:p>
    <w:p w:rsidR="00000000" w:rsidRPr="00BB18FE" w:rsidP="00BB18FE">
      <w:pPr>
        <w:pStyle w:val="Heading1"/>
      </w:pPr>
      <w:bookmarkStart w:id="5" w:name="O_915909"/>
      <w:bookmarkEnd w:id="5"/>
      <w:r w:rsidRPr="00BB18FE">
        <w:t>Elements and Performance Criteria</w:t>
      </w:r>
    </w:p>
    <w:tbl>
      <w:tblPr>
        <w:tblW w:w="0" w:type="auto"/>
        <w:tblCellMar>
          <w:left w:w="62" w:type="dxa"/>
          <w:right w:w="62" w:type="dxa"/>
        </w:tblCellMar>
        <w:tblLook w:val="0000"/>
      </w:tblPr>
      <w:tblGrid>
        <w:gridCol w:w="2007"/>
        <w:gridCol w:w="7189"/>
      </w:tblGrid>
      <w:tr w:rsidTr="00045E9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BodyText"/>
            </w:pPr>
            <w:r w:rsidRPr="00BB18F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rPr>
                <w:rStyle w:val="Emphasis"/>
              </w:rPr>
              <w:t xml:space="preserve">Performance criteria describe the performance needed to demonstrate achievement of the element. Where bold italicised text is used, </w:t>
            </w:r>
            <w:r w:rsidRPr="00BB18FE">
              <w:rPr>
                <w:rStyle w:val="Emphasis"/>
              </w:rPr>
              <w:t>further information is detailed in the range of conditions.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1. Prepare for reconditioning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BodyText"/>
            </w:pPr>
            <w:r w:rsidRPr="00BB18FE">
              <w:t>1.1 Review work order and where required check with appropriate personnel.</w:t>
            </w:r>
          </w:p>
          <w:p w:rsidR="00000000" w:rsidRPr="00BB18FE" w:rsidP="00BB18FE">
            <w:pPr>
              <w:pStyle w:val="BodyText"/>
            </w:pPr>
            <w:r w:rsidRPr="00BB18FE">
              <w:t>1.2 Remove guides from machinery.</w:t>
            </w:r>
          </w:p>
          <w:p w:rsidR="00000000" w:rsidRPr="00BB18FE" w:rsidP="00BB18FE">
            <w:pPr>
              <w:pStyle w:val="BodyText"/>
            </w:pPr>
            <w:r w:rsidRPr="00BB18FE">
              <w:t xml:space="preserve">1.3 Select appropriate repair, maintenance and personal </w:t>
            </w:r>
            <w:r w:rsidRPr="00BB18FE">
              <w:t>protective equipment and check for operational effectiveness in line with manufacturer</w:t>
            </w:r>
            <w:r>
              <w:t>’</w:t>
            </w:r>
            <w:r w:rsidRPr="00BB18FE">
              <w:t>s recommendations.</w:t>
            </w:r>
          </w:p>
          <w:p w:rsidR="00000000" w:rsidP="00BB18FE">
            <w:pPr>
              <w:pStyle w:val="BodyText"/>
              <w:rPr>
                <w:lang w:val="en-NZ"/>
              </w:rPr>
            </w:pPr>
            <w:r w:rsidRPr="00BB18FE">
              <w:t>1.4 Plan reconditioning process in line with work order.</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2. Machine guides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BodyText"/>
            </w:pPr>
            <w:r w:rsidRPr="00BB18FE">
              <w:t xml:space="preserve">2.1 Follow organisational safety procedures thoughout all maintenance and </w:t>
            </w:r>
            <w:r w:rsidRPr="00BB18FE">
              <w:t>repair processes.</w:t>
            </w:r>
          </w:p>
          <w:p w:rsidR="00000000" w:rsidRPr="00BB18FE" w:rsidP="00BB18FE">
            <w:pPr>
              <w:pStyle w:val="BodyText"/>
            </w:pPr>
            <w:r w:rsidRPr="00BB18FE">
              <w:t>2.2 Review condition of saw guides to assess wear.</w:t>
            </w:r>
          </w:p>
          <w:p w:rsidR="00000000" w:rsidRPr="00BB18FE" w:rsidP="00BB18FE">
            <w:pPr>
              <w:pStyle w:val="BodyText"/>
            </w:pPr>
            <w:r w:rsidRPr="00BB18FE">
              <w:t>2.3 Select attachments for holding guides flat while grinding or machining.</w:t>
            </w:r>
          </w:p>
          <w:p w:rsidR="00000000" w:rsidRPr="00BB18FE" w:rsidP="00BB18FE">
            <w:pPr>
              <w:pStyle w:val="BodyText"/>
            </w:pPr>
            <w:r w:rsidRPr="00BB18FE">
              <w:t>2.4 Set up machining equipment to conduct reconditioning.</w:t>
            </w:r>
          </w:p>
          <w:p w:rsidR="00000000" w:rsidRPr="00BB18FE" w:rsidP="00BB18FE">
            <w:pPr>
              <w:pStyle w:val="BodyText"/>
            </w:pPr>
            <w:r w:rsidRPr="00BB18FE">
              <w:t>2.5 Examine and dress or sharpen tooling in line with</w:t>
            </w:r>
            <w:r w:rsidRPr="00BB18FE">
              <w:t xml:space="preserve"> safety procedures.</w:t>
            </w:r>
          </w:p>
          <w:p w:rsidR="00000000" w:rsidRPr="00BB18FE" w:rsidP="00BB18FE">
            <w:pPr>
              <w:pStyle w:val="BodyText"/>
            </w:pPr>
            <w:r w:rsidRPr="00BB18FE">
              <w:t>2.6 Remove scored material from guide by grinding or machining.</w:t>
            </w:r>
          </w:p>
          <w:p w:rsidR="00000000" w:rsidRPr="00BB18FE" w:rsidP="00BB18FE">
            <w:pPr>
              <w:pStyle w:val="BodyText"/>
            </w:pPr>
            <w:r w:rsidRPr="00BB18FE">
              <w:t>2.7 Select grinding or machining speeds and feeds to avoid burn marks on guides.</w:t>
            </w:r>
          </w:p>
          <w:p w:rsidR="00000000" w:rsidRPr="00BB18FE" w:rsidP="00BB18FE">
            <w:pPr>
              <w:pStyle w:val="BodyText"/>
            </w:pPr>
            <w:r w:rsidRPr="00BB18FE">
              <w:t>2.8 Recondition guides to meet geometric requirements of sawing equipment.</w:t>
            </w:r>
          </w:p>
          <w:p w:rsidR="00000000" w:rsidP="00BB18FE">
            <w:pPr>
              <w:pStyle w:val="BodyText"/>
              <w:rPr>
                <w:lang w:val="en-NZ"/>
              </w:rPr>
            </w:pPr>
            <w:r w:rsidRPr="00BB18FE">
              <w:t>2.9 Segregate and dispose of unserviceable guides in line with environmental protection practices.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3. Remove, adjust and replace guides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BodyText"/>
            </w:pPr>
            <w:r w:rsidRPr="00BB18FE">
              <w:t>3.1 Remove worn guides from carrier without damaging component.</w:t>
            </w:r>
          </w:p>
          <w:p w:rsidR="00000000" w:rsidRPr="00BB18FE" w:rsidP="00BB18FE">
            <w:pPr>
              <w:pStyle w:val="BodyText"/>
            </w:pPr>
            <w:r w:rsidRPr="00BB18FE">
              <w:t>3.2 Select replacement guides according to manufacturer</w:t>
            </w:r>
            <w:r>
              <w:t>’</w:t>
            </w:r>
            <w:r w:rsidRPr="00BB18FE">
              <w:t>s instructions.</w:t>
            </w:r>
          </w:p>
          <w:p w:rsidR="00000000" w:rsidRPr="00BB18FE" w:rsidP="00BB18FE">
            <w:pPr>
              <w:pStyle w:val="BodyText"/>
            </w:pPr>
            <w:r w:rsidRPr="00BB18FE">
              <w:t xml:space="preserve">3.3 Drill fastening holes and clean up surfaces around drill holes. </w:t>
            </w:r>
          </w:p>
          <w:p w:rsidR="00000000" w:rsidRPr="00BB18FE" w:rsidP="00BB18FE">
            <w:pPr>
              <w:pStyle w:val="BodyText"/>
            </w:pPr>
            <w:r w:rsidRPr="00BB18FE">
              <w:t>3.4 Insert new guides in carrier at correct position and required tolerance without damaging component.</w:t>
            </w:r>
          </w:p>
          <w:p w:rsidR="00000000" w:rsidRPr="00BB18FE" w:rsidP="00BB18FE">
            <w:pPr>
              <w:pStyle w:val="BodyText"/>
            </w:pPr>
            <w:r w:rsidRPr="00BB18FE">
              <w:t>3.5 Adjust guides to clearance in line with manufacturer</w:t>
            </w:r>
            <w:r>
              <w:t>’</w:t>
            </w:r>
            <w:r w:rsidRPr="00BB18FE">
              <w:t>s instruc</w:t>
            </w:r>
            <w:r w:rsidRPr="00BB18FE">
              <w:t>tions.</w:t>
            </w:r>
          </w:p>
          <w:p w:rsidR="00000000" w:rsidRPr="00BB18FE" w:rsidP="00BB18FE">
            <w:pPr>
              <w:pStyle w:val="BodyText"/>
            </w:pPr>
            <w:r w:rsidRPr="00BB18FE">
              <w:t xml:space="preserve">3.6 Check clearance and guide security before starting saw. </w:t>
            </w:r>
          </w:p>
          <w:p w:rsidR="00000000" w:rsidRPr="00BB18FE" w:rsidP="00BB18FE">
            <w:pPr>
              <w:pStyle w:val="BodyText"/>
            </w:pPr>
            <w:r w:rsidRPr="00BB18FE">
              <w:t>3.7 Identify and report low stock and shortages of new guides in line with organisational procedures.</w:t>
            </w:r>
          </w:p>
          <w:p w:rsidR="00000000" w:rsidRPr="00BB18FE" w:rsidP="00BB18FE">
            <w:pPr>
              <w:pStyle w:val="BodyText"/>
            </w:pPr>
            <w:r w:rsidRPr="00BB18FE">
              <w:t>3.8 Identify routine processing and equipment faults and resolve or report to appropri</w:t>
            </w:r>
            <w:r w:rsidRPr="00BB18FE">
              <w:t>ate personnel.</w:t>
            </w:r>
          </w:p>
        </w:tc>
      </w:tr>
    </w:tbl>
    <w:p w:rsidR="00045E9D" w:rsidP="00BB18FE">
      <w:pPr>
        <w:pStyle w:val="BodyText"/>
      </w:pPr>
    </w:p>
    <w:p w:rsidR="00045E9D" w:rsidP="00BB18FE">
      <w:pPr>
        <w:pStyle w:val="BodyText"/>
      </w:pPr>
    </w:p>
    <w:p w:rsidR="00000000" w:rsidRPr="00BB18FE" w:rsidP="00BB18FE">
      <w:pPr>
        <w:pStyle w:val="Heading1"/>
      </w:pPr>
      <w:bookmarkStart w:id="6" w:name="O_915910"/>
      <w:bookmarkEnd w:id="6"/>
      <w:r w:rsidRPr="00BB18FE">
        <w:t>Foundation Skills</w:t>
      </w:r>
    </w:p>
    <w:tbl>
      <w:tblPr>
        <w:tblW w:w="0" w:type="auto"/>
        <w:tblCellMar>
          <w:left w:w="62" w:type="dxa"/>
          <w:right w:w="62" w:type="dxa"/>
        </w:tblCellMar>
        <w:tblLook w:val="0000"/>
      </w:tblPr>
      <w:tblGrid>
        <w:gridCol w:w="2007"/>
        <w:gridCol w:w="7189"/>
      </w:tblGrid>
      <w:tr w:rsidTr="00045E9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This section describes those core and employment skills that are essential to performance and are not explicit in the performance criteria.</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ListBullet"/>
            </w:pPr>
            <w:r w:rsidRPr="00BB18FE">
              <w:t>estimate required grinding wheel speed</w:t>
            </w:r>
          </w:p>
          <w:p w:rsidR="00000000" w:rsidRPr="00BB18FE" w:rsidP="00BB18FE">
            <w:pPr>
              <w:pStyle w:val="ListBullet"/>
            </w:pPr>
            <w:r w:rsidRPr="00BB18FE">
              <w:t>complete precise calculations to</w:t>
            </w:r>
          </w:p>
          <w:p w:rsidR="00000000" w:rsidRPr="00BB18FE" w:rsidP="00BB18FE">
            <w:pPr>
              <w:pStyle w:val="ListBullet"/>
            </w:pPr>
            <w:r w:rsidRPr="00BB18FE">
              <w:t>grind and sharpen guides to correct pitch and angle</w:t>
            </w:r>
          </w:p>
          <w:p w:rsidR="00000000" w:rsidP="00BB18FE">
            <w:pPr>
              <w:pStyle w:val="ListBullet"/>
              <w:rPr>
                <w:lang w:val="en-NZ"/>
              </w:rPr>
            </w:pPr>
            <w:r w:rsidRPr="00BB18FE">
              <w:t>determine required tolerance for positioning guides.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ListBullet"/>
              <w:rPr>
                <w:lang w:val="en-NZ"/>
              </w:rPr>
            </w:pPr>
            <w:r w:rsidRPr="00BB18FE">
              <w:t>ask open and closed probe questions and actively listen to clarify contents of work or</w:t>
            </w:r>
            <w:r w:rsidRPr="00BB18FE">
              <w:t>ders.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ListBullet"/>
            </w:pPr>
            <w:r w:rsidRPr="00BB18FE">
              <w:t>interpret documents:</w:t>
            </w:r>
          </w:p>
          <w:p w:rsidR="00000000" w:rsidRPr="00BB18FE" w:rsidP="00BB18FE">
            <w:pPr>
              <w:pStyle w:val="ListBullet"/>
            </w:pPr>
            <w:r w:rsidRPr="00BB18FE">
              <w:t>workplace health and safety and other organisational procedures</w:t>
            </w:r>
          </w:p>
          <w:p w:rsidR="00000000" w:rsidRPr="00BB18FE" w:rsidP="00BB18FE">
            <w:pPr>
              <w:pStyle w:val="ListBullet"/>
            </w:pPr>
            <w:r w:rsidRPr="00BB18FE">
              <w:t>work orders</w:t>
            </w:r>
          </w:p>
          <w:p w:rsidR="00000000" w:rsidP="00BB18FE">
            <w:pPr>
              <w:pStyle w:val="ListBullet"/>
              <w:rPr>
                <w:lang w:val="en-NZ"/>
              </w:rPr>
            </w:pPr>
            <w:r w:rsidRPr="00BB18FE">
              <w:t>manufacturers’ instructions and maintenance recommendations.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ListBullet"/>
            </w:pPr>
            <w:r w:rsidRPr="00BB18FE">
              <w:t>complete accurate basic records for:</w:t>
            </w:r>
          </w:p>
          <w:p w:rsidR="00000000" w:rsidRPr="00BB18FE" w:rsidP="00BB18FE">
            <w:pPr>
              <w:pStyle w:val="ListBullet"/>
            </w:pPr>
            <w:r w:rsidRPr="00BB18FE">
              <w:t>processing and equipment faults</w:t>
            </w:r>
          </w:p>
          <w:p w:rsidR="00000000" w:rsidP="00BB18FE">
            <w:pPr>
              <w:pStyle w:val="ListBullet"/>
              <w:rPr>
                <w:lang w:val="en-NZ"/>
              </w:rPr>
            </w:pPr>
            <w:r w:rsidRPr="00BB18FE">
              <w:t>stock requirements.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ListBullet"/>
              <w:rPr>
                <w:lang w:val="en-NZ"/>
              </w:rPr>
            </w:pPr>
            <w:r w:rsidRPr="00BB18FE">
              <w:t>efficiently and logically sequence the stages of preparation and repair work using work order to guide activities.</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ListBullet"/>
            </w:pPr>
            <w:r w:rsidRPr="00BB18FE">
              <w:t xml:space="preserve">assess guide condition </w:t>
            </w:r>
            <w:r w:rsidRPr="00BB18FE">
              <w:t>and rectify faults through correct reconditioning process</w:t>
            </w:r>
          </w:p>
          <w:p w:rsidR="00000000" w:rsidRPr="00BB18FE" w:rsidP="00BB18FE">
            <w:pPr>
              <w:pStyle w:val="ListBullet"/>
            </w:pPr>
            <w:r w:rsidRPr="00BB18FE">
              <w:t>identify and dispose of unserviceable guides</w:t>
            </w:r>
          </w:p>
          <w:p w:rsidR="00000000" w:rsidP="00BB18FE">
            <w:pPr>
              <w:pStyle w:val="ListBullet"/>
              <w:rPr>
                <w:lang w:val="en-NZ"/>
              </w:rPr>
            </w:pPr>
            <w:r w:rsidRPr="00BB18FE">
              <w:t>recognise faulty equipment and resolve by reporting or rectifying.</w:t>
            </w:r>
          </w:p>
        </w:tc>
      </w:tr>
      <w:tr w:rsidTr="00045E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8FE">
            <w:pPr>
              <w:pStyle w:val="BodyText"/>
              <w:rPr>
                <w:lang w:val="en-NZ"/>
              </w:rPr>
            </w:pPr>
            <w:r w:rsidRPr="00BB18FE">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8FE" w:rsidP="00BB18FE">
            <w:pPr>
              <w:pStyle w:val="ListBullet"/>
            </w:pPr>
            <w:r w:rsidRPr="00BB18FE">
              <w:t>select and use appropriate repair, maintenance and personal protective equipment for reconditioning guides</w:t>
            </w:r>
          </w:p>
          <w:p w:rsidR="00000000" w:rsidRPr="00BB18FE" w:rsidP="00BB18FE">
            <w:pPr>
              <w:pStyle w:val="ListBullet"/>
            </w:pPr>
            <w:r w:rsidRPr="00BB18FE">
              <w:t>efficiently and safely recondition guides.</w:t>
            </w:r>
          </w:p>
        </w:tc>
      </w:tr>
    </w:tbl>
    <w:p w:rsidR="00000000" w:rsidRPr="00BB18FE" w:rsidP="00BB18FE">
      <w:pPr>
        <w:pStyle w:val="BodyText"/>
      </w:pPr>
    </w:p>
    <w:p w:rsidR="00000000" w:rsidRPr="00BB18FE" w:rsidP="00BB18FE">
      <w:pPr>
        <w:pStyle w:val="AllowPageBreak"/>
      </w:pPr>
    </w:p>
    <w:p w:rsidR="00000000" w:rsidRPr="00BB18FE" w:rsidP="00BB18FE">
      <w:pPr>
        <w:pStyle w:val="Heading1"/>
      </w:pPr>
      <w:bookmarkStart w:id="7" w:name="O_915911"/>
      <w:bookmarkEnd w:id="7"/>
      <w:r w:rsidRPr="00BB18FE">
        <w:t>Range of Conditions</w:t>
      </w:r>
    </w:p>
    <w:p w:rsidR="00000000" w:rsidRPr="00BB18FE" w:rsidP="00045E9D">
      <w:pPr>
        <w:pStyle w:val="BodyText"/>
      </w:pPr>
      <w:r w:rsidRPr="00BB18FE">
        <w:t>Not Applicable</w:t>
      </w:r>
    </w:p>
    <w:p w:rsidR="00000000" w:rsidRPr="00BB18FE" w:rsidP="00BB18FE">
      <w:pPr>
        <w:pStyle w:val="Heading1"/>
      </w:pPr>
      <w:bookmarkStart w:id="8" w:name="O_915912"/>
      <w:bookmarkEnd w:id="8"/>
      <w:r w:rsidRPr="00BB18FE">
        <w:t>Unit Mapping Information</w:t>
      </w:r>
    </w:p>
    <w:p w:rsidR="00000000" w:rsidRPr="00BB18FE" w:rsidP="00045E9D">
      <w:pPr>
        <w:pStyle w:val="BodyText"/>
      </w:pPr>
      <w:r w:rsidRPr="00BB18FE">
        <w:t>FPISAW3211B Recondition guides</w:t>
      </w:r>
    </w:p>
    <w:p w:rsidR="00000000" w:rsidRPr="00BB18FE" w:rsidP="00BB18FE">
      <w:pPr>
        <w:pStyle w:val="Heading1"/>
      </w:pPr>
      <w:bookmarkStart w:id="9" w:name="O_915919"/>
      <w:bookmarkEnd w:id="9"/>
      <w:r w:rsidRPr="00BB18FE">
        <w:t>Links</w:t>
      </w:r>
    </w:p>
    <w:p w:rsidR="00000000" w:rsidRPr="00BB18FE" w:rsidP="00045E9D">
      <w:pPr>
        <w:pStyle w:val="BodyText"/>
      </w:pPr>
      <w:r w:rsidRPr="00BB18FE">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A25DB8">
        <w:rPr>
          <w:rStyle w:val="Hyperlink"/>
        </w:rPr>
        <w:t>https://vetnet.education.gov.au/Pages/TrainingDocs.aspx?q=0d96fe23-5747-4c01-9d6f-3509ff8d3d47</w:t>
      </w:r>
      <w:r>
        <w:fldChar w:fldCharType="end"/>
      </w:r>
    </w:p>
    <w:p w:rsidR="00000000" w:rsidRPr="00BB18FE" w:rsidP="00BB18FE"/>
    <w:sectPr w:rsidSect="00BB1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FE" w:rsidRPr="00045E9D" w:rsidP="00045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9D" w:rsidP="00BB1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5E9D" w:rsidP="00BB18F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45E9D" w:rsidP="00BB1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8FE" w:rsidRPr="00045E9D" w:rsidP="00045E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E9D" w:rsidRPr="002D2AF8" w:rsidP="00BB18FE">
    <w:pPr>
      <w:pStyle w:val="Header"/>
      <w:framePr w:wrap="around"/>
    </w:pPr>
    <w:r>
      <w:fldChar w:fldCharType="begin"/>
    </w:r>
    <w:r>
      <w:instrText xml:space="preserve"> TITLE   \* MERGEFORMAT </w:instrText>
    </w:r>
    <w:r>
      <w:fldChar w:fldCharType="separate"/>
    </w:r>
    <w:r>
      <w:t>FWPSAW3211 Recondition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45E9D" w:rsidP="00BB1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83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F8BA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8FE"/>
    <w:pPr>
      <w:spacing w:before="360" w:after="60"/>
      <w:outlineLvl w:val="0"/>
    </w:pPr>
    <w:rPr>
      <w:sz w:val="32"/>
    </w:rPr>
  </w:style>
  <w:style w:type="paragraph" w:styleId="Heading2">
    <w:name w:val="heading 2"/>
    <w:basedOn w:val="HeadingBase"/>
    <w:next w:val="BodyText"/>
    <w:link w:val="Heading2Char"/>
    <w:qFormat/>
    <w:rsid w:val="00BB18FE"/>
    <w:pPr>
      <w:keepLines/>
      <w:spacing w:before="240" w:after="120"/>
      <w:outlineLvl w:val="1"/>
    </w:pPr>
    <w:rPr>
      <w:sz w:val="28"/>
      <w:szCs w:val="40"/>
    </w:rPr>
  </w:style>
  <w:style w:type="paragraph" w:styleId="Heading3">
    <w:name w:val="heading 3"/>
    <w:basedOn w:val="HeadingBase"/>
    <w:next w:val="BodyText"/>
    <w:link w:val="Heading3Char"/>
    <w:qFormat/>
    <w:rsid w:val="00BB18FE"/>
    <w:pPr>
      <w:spacing w:before="180" w:after="120"/>
      <w:outlineLvl w:val="2"/>
    </w:pPr>
    <w:rPr>
      <w:spacing w:val="-10"/>
      <w:kern w:val="32"/>
    </w:rPr>
  </w:style>
  <w:style w:type="paragraph" w:styleId="Heading4">
    <w:name w:val="heading 4"/>
    <w:basedOn w:val="HeadingBase"/>
    <w:next w:val="BodyText"/>
    <w:link w:val="Heading4Char"/>
    <w:qFormat/>
    <w:rsid w:val="00BB18FE"/>
    <w:pPr>
      <w:spacing w:before="160" w:after="120"/>
      <w:outlineLvl w:val="3"/>
    </w:pPr>
    <w:rPr>
      <w:sz w:val="22"/>
    </w:rPr>
  </w:style>
  <w:style w:type="paragraph" w:styleId="Heading5">
    <w:name w:val="heading 5"/>
    <w:basedOn w:val="HeadingBase"/>
    <w:next w:val="Normal"/>
    <w:link w:val="Heading5Char"/>
    <w:qFormat/>
    <w:rsid w:val="00BB18FE"/>
    <w:pPr>
      <w:spacing w:before="80"/>
      <w:outlineLvl w:val="4"/>
    </w:pPr>
    <w:rPr>
      <w:color w:val="918585"/>
      <w:sz w:val="20"/>
    </w:rPr>
  </w:style>
  <w:style w:type="paragraph" w:styleId="Heading6">
    <w:name w:val="heading 6"/>
    <w:basedOn w:val="HeadingBase"/>
    <w:next w:val="Normal"/>
    <w:link w:val="Heading6Char"/>
    <w:qFormat/>
    <w:rsid w:val="00BB18FE"/>
    <w:pPr>
      <w:spacing w:before="60"/>
      <w:outlineLvl w:val="5"/>
    </w:pPr>
    <w:rPr>
      <w:color w:val="918585"/>
      <w:sz w:val="20"/>
    </w:rPr>
  </w:style>
  <w:style w:type="paragraph" w:styleId="Heading7">
    <w:name w:val="heading 7"/>
    <w:basedOn w:val="Normal"/>
    <w:next w:val="Normal"/>
    <w:link w:val="Heading7Char"/>
    <w:qFormat/>
    <w:rsid w:val="00BB18FE"/>
    <w:pPr>
      <w:ind w:left="720"/>
      <w:outlineLvl w:val="6"/>
    </w:pPr>
    <w:rPr>
      <w:i/>
    </w:rPr>
  </w:style>
  <w:style w:type="paragraph" w:styleId="Heading8">
    <w:name w:val="heading 8"/>
    <w:basedOn w:val="Normal"/>
    <w:next w:val="Normal"/>
    <w:link w:val="Heading8Char"/>
    <w:qFormat/>
    <w:rsid w:val="00BB18FE"/>
    <w:pPr>
      <w:ind w:left="720"/>
      <w:outlineLvl w:val="7"/>
    </w:pPr>
    <w:rPr>
      <w:i/>
    </w:rPr>
  </w:style>
  <w:style w:type="paragraph" w:styleId="Heading9">
    <w:name w:val="heading 9"/>
    <w:basedOn w:val="Normal"/>
    <w:next w:val="Normal"/>
    <w:link w:val="Heading9Char"/>
    <w:qFormat/>
    <w:rsid w:val="00BB18FE"/>
    <w:pPr>
      <w:ind w:left="720"/>
      <w:outlineLvl w:val="8"/>
    </w:pPr>
    <w:rPr>
      <w:i/>
    </w:rPr>
  </w:style>
  <w:style w:type="character" w:default="1" w:styleId="DefaultParagraphFont">
    <w:name w:val="Default Paragraph Font"/>
    <w:uiPriority w:val="1"/>
    <w:unhideWhenUsed/>
    <w:rsid w:val="00BB1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8FE"/>
  </w:style>
  <w:style w:type="character" w:customStyle="1" w:styleId="Heading1Char">
    <w:name w:val="Heading 1 Char"/>
    <w:basedOn w:val="DefaultParagraphFont"/>
    <w:link w:val="Heading1"/>
    <w:rsid w:val="00BB18FE"/>
    <w:rPr>
      <w:rFonts w:ascii="Times New Roman" w:eastAsia="Times New Roman" w:hAnsi="Times New Roman" w:cs="Times New Roman"/>
      <w:b/>
      <w:sz w:val="32"/>
      <w:szCs w:val="20"/>
      <w:lang w:eastAsia="en-US"/>
    </w:rPr>
  </w:style>
  <w:style w:type="paragraph" w:styleId="BodyText">
    <w:name w:val="Body Text"/>
    <w:basedOn w:val="Normal"/>
    <w:link w:val="BodyTextChar"/>
    <w:rsid w:val="00BB1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8FE"/>
    <w:rPr>
      <w:rFonts w:ascii="Times New Roman" w:eastAsia="Times New Roman" w:hAnsi="Times New Roman" w:cs="Times New Roman"/>
      <w:sz w:val="24"/>
      <w:lang w:eastAsia="en-US"/>
    </w:rPr>
  </w:style>
  <w:style w:type="paragraph" w:styleId="ListBullet">
    <w:name w:val="List Bullet"/>
    <w:basedOn w:val="List"/>
    <w:rsid w:val="00BB18FE"/>
    <w:pPr>
      <w:numPr>
        <w:numId w:val="12"/>
      </w:numPr>
      <w:tabs>
        <w:tab w:val="clear" w:pos="340"/>
      </w:tabs>
      <w:spacing w:before="40" w:after="40"/>
    </w:pPr>
  </w:style>
  <w:style w:type="character" w:customStyle="1" w:styleId="SpecialBold">
    <w:name w:val="Special Bold"/>
    <w:basedOn w:val="DefaultParagraphFont"/>
    <w:rsid w:val="00BB18FE"/>
    <w:rPr>
      <w:b/>
      <w:spacing w:val="0"/>
    </w:rPr>
  </w:style>
  <w:style w:type="character" w:styleId="Emphasis">
    <w:name w:val="Emphasis"/>
    <w:basedOn w:val="DefaultParagraphFont"/>
    <w:qFormat/>
    <w:rsid w:val="00BB18FE"/>
    <w:rPr>
      <w:i/>
    </w:rPr>
  </w:style>
  <w:style w:type="paragraph" w:customStyle="1" w:styleId="SuperHeading">
    <w:name w:val="SuperHeading"/>
    <w:basedOn w:val="Normal"/>
    <w:rsid w:val="00BB18FE"/>
    <w:pPr>
      <w:spacing w:before="240" w:after="120"/>
      <w:outlineLvl w:val="0"/>
    </w:pPr>
    <w:rPr>
      <w:rFonts w:ascii="Times New Roman" w:hAnsi="Times New Roman"/>
      <w:b/>
      <w:sz w:val="32"/>
    </w:rPr>
  </w:style>
  <w:style w:type="paragraph" w:customStyle="1" w:styleId="AllowPageBreak">
    <w:name w:val="AllowPageBreak"/>
    <w:rsid w:val="00BB1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8FE"/>
    <w:rPr>
      <w:rFonts w:ascii="Courier New" w:eastAsia="Times New Roman" w:hAnsi="Courier New" w:cs="Times New Roman"/>
      <w:i/>
      <w:szCs w:val="20"/>
      <w:lang w:eastAsia="en-US"/>
    </w:rPr>
  </w:style>
  <w:style w:type="paragraph" w:customStyle="1" w:styleId="HeadingBase">
    <w:name w:val="Heading Base"/>
    <w:rsid w:val="00BB1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8FE"/>
    <w:pPr>
      <w:tabs>
        <w:tab w:val="right" w:leader="dot" w:pos="9072"/>
      </w:tabs>
      <w:ind w:left="567"/>
    </w:pPr>
    <w:rPr>
      <w:szCs w:val="22"/>
    </w:rPr>
  </w:style>
  <w:style w:type="paragraph" w:customStyle="1" w:styleId="TOCBase">
    <w:name w:val="TOC Base"/>
    <w:rsid w:val="00BB1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8FE"/>
    <w:pPr>
      <w:tabs>
        <w:tab w:val="right" w:leader="dot" w:pos="9072"/>
      </w:tabs>
      <w:spacing w:before="40" w:after="40"/>
      <w:ind w:left="284"/>
    </w:pPr>
    <w:rPr>
      <w:rFonts w:ascii="Times New Roman" w:hAnsi="Times New Roman"/>
    </w:rPr>
  </w:style>
  <w:style w:type="paragraph" w:styleId="TOC1">
    <w:name w:val="toc 1"/>
    <w:basedOn w:val="TOCBase"/>
    <w:next w:val="Normal"/>
    <w:rsid w:val="00BB1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8FE"/>
    <w:rPr>
      <w:rFonts w:ascii="Times New Roman" w:eastAsia="Times New Roman" w:hAnsi="Times New Roman" w:cs="Times New Roman"/>
      <w:sz w:val="16"/>
      <w:lang w:eastAsia="en-US"/>
    </w:rPr>
  </w:style>
  <w:style w:type="paragraph" w:styleId="Title">
    <w:name w:val="Title"/>
    <w:basedOn w:val="HeadingBase"/>
    <w:link w:val="TitleChar"/>
    <w:qFormat/>
    <w:rsid w:val="00BB18FE"/>
    <w:pPr>
      <w:spacing w:before="5040"/>
      <w:jc w:val="center"/>
    </w:pPr>
    <w:rPr>
      <w:sz w:val="48"/>
      <w:szCs w:val="72"/>
      <w:lang w:val="en-US"/>
    </w:rPr>
  </w:style>
  <w:style w:type="character" w:customStyle="1" w:styleId="TitleChar">
    <w:name w:val="Title Char"/>
    <w:basedOn w:val="DefaultParagraphFont"/>
    <w:link w:val="Title"/>
    <w:rsid w:val="00BB1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8FE"/>
    <w:pPr>
      <w:tabs>
        <w:tab w:val="left" w:pos="3600"/>
        <w:tab w:val="left" w:pos="3958"/>
      </w:tabs>
    </w:pPr>
  </w:style>
  <w:style w:type="paragraph" w:styleId="List">
    <w:name w:val="List"/>
    <w:basedOn w:val="BodyText"/>
    <w:next w:val="BodyText"/>
    <w:rsid w:val="00BB18FE"/>
    <w:pPr>
      <w:tabs>
        <w:tab w:val="left" w:pos="340"/>
      </w:tabs>
      <w:spacing w:before="60" w:after="60"/>
      <w:ind w:left="340" w:hanging="340"/>
    </w:pPr>
  </w:style>
  <w:style w:type="paragraph" w:customStyle="1" w:styleId="Note">
    <w:name w:val="Note"/>
    <w:basedOn w:val="BodyText"/>
    <w:rsid w:val="00BB1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8FE"/>
    <w:pPr>
      <w:framePr w:wrap="auto" w:hAnchor="text" w:y="6049"/>
    </w:pPr>
    <w:rPr>
      <w:color w:val="000000"/>
      <w:sz w:val="40"/>
    </w:rPr>
  </w:style>
  <w:style w:type="paragraph" w:customStyle="1" w:styleId="TOCTitle">
    <w:name w:val="TOCTitle"/>
    <w:basedOn w:val="Heading1"/>
    <w:rsid w:val="00BB18FE"/>
    <w:pPr>
      <w:spacing w:after="240"/>
      <w:jc w:val="center"/>
      <w:outlineLvl w:val="9"/>
    </w:pPr>
    <w:rPr>
      <w:caps/>
    </w:rPr>
  </w:style>
  <w:style w:type="paragraph" w:customStyle="1" w:styleId="Version">
    <w:name w:val="Version"/>
    <w:rsid w:val="00BB18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8FE"/>
    <w:pPr>
      <w:numPr>
        <w:numId w:val="13"/>
      </w:numPr>
      <w:tabs>
        <w:tab w:val="clear" w:pos="680"/>
      </w:tabs>
    </w:pPr>
  </w:style>
  <w:style w:type="paragraph" w:styleId="Index1">
    <w:name w:val="index 1"/>
    <w:basedOn w:val="Normal"/>
    <w:next w:val="Normal"/>
    <w:semiHidden/>
    <w:rsid w:val="00BB18FE"/>
    <w:pPr>
      <w:keepNext w:val="0"/>
      <w:tabs>
        <w:tab w:val="right" w:pos="4176"/>
      </w:tabs>
      <w:ind w:left="198" w:hanging="198"/>
    </w:pPr>
    <w:rPr>
      <w:rFonts w:ascii="Garamond" w:hAnsi="Garamond"/>
    </w:rPr>
  </w:style>
  <w:style w:type="paragraph" w:styleId="IndexHeading">
    <w:name w:val="index heading"/>
    <w:basedOn w:val="Normal"/>
    <w:next w:val="Index1"/>
    <w:semiHidden/>
    <w:rsid w:val="00BB18FE"/>
    <w:pPr>
      <w:spacing w:before="120" w:after="120"/>
    </w:pPr>
    <w:rPr>
      <w:rFonts w:ascii="Arial" w:hAnsi="Arial"/>
      <w:b/>
      <w:color w:val="918585"/>
      <w:sz w:val="24"/>
    </w:rPr>
  </w:style>
  <w:style w:type="paragraph" w:styleId="Header">
    <w:name w:val="header"/>
    <w:basedOn w:val="Normal"/>
    <w:link w:val="HeaderChar"/>
    <w:rsid w:val="00BB1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8FE"/>
    <w:rPr>
      <w:rFonts w:ascii="Times New Roman" w:eastAsia="Times New Roman" w:hAnsi="Times New Roman" w:cs="Times New Roman"/>
      <w:sz w:val="16"/>
      <w:szCs w:val="20"/>
      <w:lang w:val="en-GB" w:eastAsia="en-US"/>
    </w:rPr>
  </w:style>
  <w:style w:type="paragraph" w:customStyle="1" w:styleId="Chapter">
    <w:name w:val="Chapter"/>
    <w:basedOn w:val="Normal"/>
    <w:rsid w:val="00BB18FE"/>
    <w:pPr>
      <w:spacing w:before="240"/>
    </w:pPr>
    <w:rPr>
      <w:rFonts w:ascii="Times New Roman" w:hAnsi="Times New Roman"/>
      <w:smallCaps/>
      <w:spacing w:val="80"/>
      <w:sz w:val="28"/>
    </w:rPr>
  </w:style>
  <w:style w:type="paragraph" w:customStyle="1" w:styleId="InChapter">
    <w:name w:val="InChapter"/>
    <w:basedOn w:val="Heading3"/>
    <w:rsid w:val="00BB18FE"/>
    <w:pPr>
      <w:spacing w:after="240"/>
      <w:outlineLvl w:val="9"/>
    </w:pPr>
    <w:rPr>
      <w:noProof/>
    </w:rPr>
  </w:style>
  <w:style w:type="paragraph" w:styleId="Index2">
    <w:name w:val="index 2"/>
    <w:basedOn w:val="Normal"/>
    <w:next w:val="Normal"/>
    <w:semiHidden/>
    <w:rsid w:val="00BB18FE"/>
    <w:pPr>
      <w:tabs>
        <w:tab w:val="right" w:pos="4176"/>
      </w:tabs>
      <w:ind w:left="568" w:hanging="284"/>
    </w:pPr>
    <w:rPr>
      <w:rFonts w:ascii="Garamond" w:hAnsi="Garamond"/>
    </w:rPr>
  </w:style>
  <w:style w:type="paragraph" w:customStyle="1" w:styleId="Byline">
    <w:name w:val="Byline"/>
    <w:rsid w:val="00BB1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8FE"/>
    <w:pPr>
      <w:tabs>
        <w:tab w:val="clear" w:pos="3600"/>
        <w:tab w:val="clear" w:pos="3958"/>
      </w:tabs>
      <w:jc w:val="right"/>
    </w:pPr>
  </w:style>
  <w:style w:type="paragraph" w:styleId="Caption">
    <w:name w:val="caption"/>
    <w:basedOn w:val="BodyText"/>
    <w:next w:val="Normal"/>
    <w:qFormat/>
    <w:rsid w:val="00BB18FE"/>
    <w:pPr>
      <w:framePr w:w="2268" w:hSpace="181" w:vSpace="181" w:wrap="around" w:vAnchor="text" w:hAnchor="page" w:x="1135" w:y="285" w:anchorLock="1"/>
    </w:pPr>
    <w:rPr>
      <w:i/>
    </w:rPr>
  </w:style>
  <w:style w:type="paragraph" w:customStyle="1" w:styleId="MiniTOCTitle">
    <w:name w:val="MiniTOCTitle"/>
    <w:basedOn w:val="Heading4"/>
    <w:rsid w:val="00BB18FE"/>
    <w:pPr>
      <w:spacing w:before="240"/>
      <w:outlineLvl w:val="9"/>
    </w:pPr>
    <w:rPr>
      <w:noProof/>
      <w:sz w:val="24"/>
    </w:rPr>
  </w:style>
  <w:style w:type="paragraph" w:customStyle="1" w:styleId="MiniTOCItem">
    <w:name w:val="MiniTOCItem"/>
    <w:basedOn w:val="ListBullet"/>
    <w:rsid w:val="00BB18FE"/>
    <w:pPr>
      <w:numPr>
        <w:numId w:val="0"/>
      </w:numPr>
      <w:tabs>
        <w:tab w:val="right" w:leader="dot" w:pos="6521"/>
      </w:tabs>
      <w:spacing w:before="0" w:after="0"/>
    </w:pPr>
  </w:style>
  <w:style w:type="paragraph" w:customStyle="1" w:styleId="TOFTitle">
    <w:name w:val="TOFTitle"/>
    <w:basedOn w:val="TOCTitle"/>
    <w:rsid w:val="00BB18FE"/>
  </w:style>
  <w:style w:type="paragraph" w:styleId="TableofFigures">
    <w:name w:val="table of figures"/>
    <w:basedOn w:val="Normal"/>
    <w:next w:val="Normal"/>
    <w:semiHidden/>
    <w:rsid w:val="00BB18FE"/>
    <w:pPr>
      <w:tabs>
        <w:tab w:val="right" w:leader="dot" w:pos="9072"/>
      </w:tabs>
      <w:ind w:left="970" w:hanging="403"/>
    </w:pPr>
    <w:rPr>
      <w:rFonts w:ascii="Times New Roman" w:hAnsi="Times New Roman"/>
      <w:b/>
    </w:rPr>
  </w:style>
  <w:style w:type="paragraph" w:styleId="ListNumber">
    <w:name w:val="List Number"/>
    <w:basedOn w:val="List"/>
    <w:rsid w:val="00BB18FE"/>
    <w:pPr>
      <w:numPr>
        <w:numId w:val="10"/>
      </w:numPr>
    </w:pPr>
  </w:style>
  <w:style w:type="character" w:customStyle="1" w:styleId="WingdingSymbols">
    <w:name w:val="Wingding Symbols"/>
    <w:rsid w:val="00BB18FE"/>
    <w:rPr>
      <w:rFonts w:ascii="Wingdings" w:hAnsi="Wingdings"/>
    </w:rPr>
  </w:style>
  <w:style w:type="paragraph" w:customStyle="1" w:styleId="TableHeading">
    <w:name w:val="Table Heading"/>
    <w:basedOn w:val="HeadingBase"/>
    <w:rsid w:val="00BB18FE"/>
    <w:pPr>
      <w:keepLines/>
      <w:pBdr>
        <w:bottom w:val="single" w:sz="6" w:space="1" w:color="918585"/>
      </w:pBdr>
      <w:spacing w:before="240"/>
    </w:pPr>
  </w:style>
  <w:style w:type="character" w:customStyle="1" w:styleId="HotSpot">
    <w:name w:val="HotSpot"/>
    <w:rsid w:val="00BB18FE"/>
    <w:rPr>
      <w:color w:val="0033CC"/>
      <w:u w:val="none"/>
    </w:rPr>
  </w:style>
  <w:style w:type="paragraph" w:customStyle="1" w:styleId="BodyTextRight">
    <w:name w:val="Body Text Right"/>
    <w:basedOn w:val="BodyText"/>
    <w:rsid w:val="00BB18FE"/>
    <w:pPr>
      <w:spacing w:before="0" w:after="0"/>
      <w:jc w:val="right"/>
    </w:pPr>
  </w:style>
  <w:style w:type="paragraph" w:styleId="Index3">
    <w:name w:val="index 3"/>
    <w:basedOn w:val="ListNumber2"/>
    <w:next w:val="Normal"/>
    <w:semiHidden/>
    <w:rsid w:val="00BB18FE"/>
    <w:pPr>
      <w:numPr>
        <w:numId w:val="0"/>
      </w:numPr>
      <w:tabs>
        <w:tab w:val="right" w:leader="dot" w:pos="4176"/>
      </w:tabs>
    </w:pPr>
  </w:style>
  <w:style w:type="paragraph" w:styleId="ListNumber2">
    <w:name w:val="List Number 2"/>
    <w:basedOn w:val="List2"/>
    <w:rsid w:val="00BB18FE"/>
    <w:pPr>
      <w:numPr>
        <w:numId w:val="9"/>
      </w:numPr>
      <w:tabs>
        <w:tab w:val="clear" w:pos="1060"/>
      </w:tabs>
    </w:pPr>
  </w:style>
  <w:style w:type="paragraph" w:customStyle="1" w:styleId="MarginNote">
    <w:name w:val="Margin Note"/>
    <w:basedOn w:val="BodyText"/>
    <w:rsid w:val="00BB1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8FE"/>
    <w:rPr>
      <w:sz w:val="32"/>
    </w:rPr>
  </w:style>
  <w:style w:type="paragraph" w:customStyle="1" w:styleId="HeadingProcedure">
    <w:name w:val="Heading Procedure"/>
    <w:basedOn w:val="HeadingBase"/>
    <w:next w:val="Normal"/>
    <w:rsid w:val="00BB18FE"/>
    <w:pPr>
      <w:tabs>
        <w:tab w:val="left" w:pos="0"/>
      </w:tabs>
      <w:spacing w:before="120" w:after="60"/>
    </w:pPr>
    <w:rPr>
      <w:i/>
      <w:color w:val="918585"/>
      <w:sz w:val="22"/>
    </w:rPr>
  </w:style>
  <w:style w:type="paragraph" w:customStyle="1" w:styleId="TableBodyText">
    <w:name w:val="Table Body Text"/>
    <w:basedOn w:val="BodyText"/>
    <w:rsid w:val="00BB18FE"/>
    <w:pPr>
      <w:spacing w:before="60" w:after="60"/>
    </w:pPr>
  </w:style>
  <w:style w:type="paragraph" w:styleId="ListContinue">
    <w:name w:val="List Continue"/>
    <w:basedOn w:val="List"/>
    <w:rsid w:val="00BB18FE"/>
    <w:pPr>
      <w:ind w:firstLine="0"/>
    </w:pPr>
  </w:style>
  <w:style w:type="paragraph" w:customStyle="1" w:styleId="ListNote">
    <w:name w:val="List Note"/>
    <w:basedOn w:val="List"/>
    <w:rsid w:val="00BB18FE"/>
    <w:pPr>
      <w:pBdr>
        <w:top w:val="single" w:sz="6" w:space="2" w:color="918585"/>
        <w:bottom w:val="single" w:sz="6" w:space="2" w:color="918585"/>
      </w:pBdr>
      <w:tabs>
        <w:tab w:val="left" w:pos="1021"/>
      </w:tabs>
      <w:ind w:firstLine="0"/>
    </w:pPr>
  </w:style>
  <w:style w:type="paragraph" w:customStyle="1" w:styleId="Warning">
    <w:name w:val="Warning"/>
    <w:basedOn w:val="BodyText"/>
    <w:rsid w:val="00BB18FE"/>
    <w:pPr>
      <w:shd w:val="clear" w:color="auto" w:fill="D9D9D9"/>
      <w:tabs>
        <w:tab w:val="left" w:pos="992"/>
      </w:tabs>
      <w:ind w:left="119" w:right="119"/>
    </w:pPr>
    <w:rPr>
      <w:sz w:val="20"/>
    </w:rPr>
  </w:style>
  <w:style w:type="paragraph" w:customStyle="1" w:styleId="MarginIcons">
    <w:name w:val="Margin Icons"/>
    <w:basedOn w:val="BodyText"/>
    <w:rsid w:val="00BB1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8FE"/>
    <w:rPr>
      <w:rFonts w:ascii="Courier New" w:hAnsi="Courier New"/>
    </w:rPr>
  </w:style>
  <w:style w:type="paragraph" w:customStyle="1" w:styleId="NoteBullet">
    <w:name w:val="Note Bullet"/>
    <w:basedOn w:val="Note"/>
    <w:rsid w:val="00BB18FE"/>
    <w:pPr>
      <w:tabs>
        <w:tab w:val="clear" w:pos="680"/>
      </w:tabs>
      <w:spacing w:before="60" w:after="60"/>
    </w:pPr>
  </w:style>
  <w:style w:type="paragraph" w:customStyle="1" w:styleId="SubHeading2">
    <w:name w:val="SubHeading2"/>
    <w:basedOn w:val="HeadingBase"/>
    <w:rsid w:val="00BB18FE"/>
    <w:pPr>
      <w:spacing w:before="240" w:after="60"/>
    </w:pPr>
    <w:rPr>
      <w:sz w:val="20"/>
    </w:rPr>
  </w:style>
  <w:style w:type="paragraph" w:customStyle="1" w:styleId="SubHeading1">
    <w:name w:val="SubHeading1"/>
    <w:basedOn w:val="HeadingBase"/>
    <w:rsid w:val="00BB18FE"/>
    <w:pPr>
      <w:spacing w:before="240" w:after="60"/>
    </w:pPr>
    <w:rPr>
      <w:color w:val="918585"/>
      <w:sz w:val="22"/>
    </w:rPr>
  </w:style>
  <w:style w:type="paragraph" w:customStyle="1" w:styleId="SideHeading">
    <w:name w:val="Side Heading"/>
    <w:basedOn w:val="HeadingBase"/>
    <w:rsid w:val="00BB1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8FE"/>
    <w:pPr>
      <w:tabs>
        <w:tab w:val="num" w:pos="360"/>
      </w:tabs>
    </w:pPr>
  </w:style>
  <w:style w:type="paragraph" w:styleId="PlainText">
    <w:name w:val="Plain Text"/>
    <w:basedOn w:val="Normal"/>
    <w:link w:val="PlainTextChar"/>
    <w:rsid w:val="00BB18FE"/>
    <w:rPr>
      <w:sz w:val="20"/>
    </w:rPr>
  </w:style>
  <w:style w:type="character" w:customStyle="1" w:styleId="PlainTextChar">
    <w:name w:val="Plain Text Char"/>
    <w:basedOn w:val="DefaultParagraphFont"/>
    <w:link w:val="PlainText"/>
    <w:rsid w:val="00BB18FE"/>
    <w:rPr>
      <w:rFonts w:ascii="Courier New" w:eastAsia="Times New Roman" w:hAnsi="Courier New" w:cs="Times New Roman"/>
      <w:sz w:val="20"/>
      <w:szCs w:val="20"/>
      <w:lang w:eastAsia="en-US"/>
    </w:rPr>
  </w:style>
  <w:style w:type="character" w:customStyle="1" w:styleId="MenuOption">
    <w:name w:val="Menu Option"/>
    <w:basedOn w:val="DefaultParagraphFont"/>
    <w:rsid w:val="00BB18FE"/>
    <w:rPr>
      <w:b/>
      <w:smallCaps/>
    </w:rPr>
  </w:style>
  <w:style w:type="paragraph" w:customStyle="1" w:styleId="TableListNumber">
    <w:name w:val="Table List Number"/>
    <w:basedOn w:val="ListNumber"/>
    <w:rsid w:val="00BB18FE"/>
    <w:pPr>
      <w:numPr>
        <w:numId w:val="0"/>
      </w:numPr>
    </w:pPr>
  </w:style>
  <w:style w:type="paragraph" w:styleId="TOC4">
    <w:name w:val="toc 4"/>
    <w:basedOn w:val="TOCBase"/>
    <w:next w:val="Normal"/>
    <w:semiHidden/>
    <w:rsid w:val="00BB18FE"/>
    <w:pPr>
      <w:tabs>
        <w:tab w:val="right" w:leader="dot" w:pos="9071"/>
      </w:tabs>
      <w:ind w:left="1701"/>
    </w:pPr>
  </w:style>
  <w:style w:type="paragraph" w:customStyle="1" w:styleId="ListAlpha">
    <w:name w:val="List Alpha"/>
    <w:basedOn w:val="List"/>
    <w:rsid w:val="00BB18FE"/>
    <w:pPr>
      <w:numPr>
        <w:numId w:val="8"/>
      </w:numPr>
    </w:pPr>
  </w:style>
  <w:style w:type="paragraph" w:customStyle="1" w:styleId="ListAlpha2">
    <w:name w:val="List Alpha 2"/>
    <w:basedOn w:val="List2"/>
    <w:rsid w:val="00BB18FE"/>
    <w:pPr>
      <w:numPr>
        <w:numId w:val="7"/>
      </w:numPr>
    </w:pPr>
  </w:style>
  <w:style w:type="paragraph" w:styleId="List2">
    <w:name w:val="List 2"/>
    <w:basedOn w:val="BodyText"/>
    <w:rsid w:val="00BB18FE"/>
    <w:pPr>
      <w:tabs>
        <w:tab w:val="left" w:pos="680"/>
      </w:tabs>
      <w:spacing w:before="60" w:after="60"/>
      <w:ind w:left="680" w:hanging="340"/>
    </w:pPr>
  </w:style>
  <w:style w:type="paragraph" w:styleId="List3">
    <w:name w:val="List 3"/>
    <w:basedOn w:val="BodyText"/>
    <w:rsid w:val="00BB18FE"/>
    <w:pPr>
      <w:tabs>
        <w:tab w:val="left" w:pos="1021"/>
      </w:tabs>
      <w:spacing w:before="60" w:after="60"/>
      <w:ind w:left="1020" w:hanging="340"/>
    </w:pPr>
  </w:style>
  <w:style w:type="paragraph" w:styleId="List4">
    <w:name w:val="List 4"/>
    <w:basedOn w:val="BodyText"/>
    <w:rsid w:val="00BB18FE"/>
    <w:pPr>
      <w:tabs>
        <w:tab w:val="left" w:pos="1361"/>
      </w:tabs>
      <w:spacing w:before="60" w:after="60"/>
      <w:ind w:left="1361" w:hanging="340"/>
    </w:pPr>
  </w:style>
  <w:style w:type="paragraph" w:styleId="List5">
    <w:name w:val="List 5"/>
    <w:basedOn w:val="BodyText"/>
    <w:rsid w:val="00BB18FE"/>
    <w:pPr>
      <w:tabs>
        <w:tab w:val="left" w:pos="1701"/>
      </w:tabs>
      <w:spacing w:before="60" w:after="60"/>
      <w:ind w:left="1701" w:hanging="340"/>
    </w:pPr>
  </w:style>
  <w:style w:type="paragraph" w:styleId="ListBullet3">
    <w:name w:val="List Bullet 3"/>
    <w:basedOn w:val="List3"/>
    <w:rsid w:val="00BB18FE"/>
    <w:pPr>
      <w:numPr>
        <w:numId w:val="14"/>
      </w:numPr>
      <w:tabs>
        <w:tab w:val="clear" w:pos="1021"/>
      </w:tabs>
      <w:ind w:left="1037" w:hanging="357"/>
    </w:pPr>
  </w:style>
  <w:style w:type="paragraph" w:styleId="ListBullet4">
    <w:name w:val="List Bullet 4"/>
    <w:basedOn w:val="List4"/>
    <w:rsid w:val="00BB18FE"/>
    <w:pPr>
      <w:numPr>
        <w:numId w:val="2"/>
      </w:numPr>
      <w:tabs>
        <w:tab w:val="clear" w:pos="1361"/>
      </w:tabs>
    </w:pPr>
  </w:style>
  <w:style w:type="paragraph" w:styleId="ListBullet5">
    <w:name w:val="List Bullet 5"/>
    <w:basedOn w:val="List5"/>
    <w:rsid w:val="00BB18FE"/>
    <w:pPr>
      <w:numPr>
        <w:numId w:val="3"/>
      </w:numPr>
    </w:pPr>
  </w:style>
  <w:style w:type="paragraph" w:styleId="ListContinue2">
    <w:name w:val="List Continue 2"/>
    <w:basedOn w:val="List2"/>
    <w:rsid w:val="00BB18FE"/>
    <w:pPr>
      <w:ind w:firstLine="0"/>
    </w:pPr>
  </w:style>
  <w:style w:type="paragraph" w:styleId="ListContinue3">
    <w:name w:val="List Continue 3"/>
    <w:basedOn w:val="List3"/>
    <w:rsid w:val="00BB18FE"/>
    <w:pPr>
      <w:ind w:left="1021" w:firstLine="0"/>
    </w:pPr>
  </w:style>
  <w:style w:type="paragraph" w:styleId="ListContinue4">
    <w:name w:val="List Continue 4"/>
    <w:basedOn w:val="List4"/>
    <w:rsid w:val="00BB18FE"/>
    <w:pPr>
      <w:ind w:firstLine="0"/>
    </w:pPr>
  </w:style>
  <w:style w:type="paragraph" w:styleId="ListContinue5">
    <w:name w:val="List Continue 5"/>
    <w:basedOn w:val="List5"/>
    <w:rsid w:val="00BB18FE"/>
    <w:pPr>
      <w:ind w:firstLine="0"/>
    </w:pPr>
  </w:style>
  <w:style w:type="paragraph" w:styleId="ListNumber3">
    <w:name w:val="List Number 3"/>
    <w:basedOn w:val="List3"/>
    <w:rsid w:val="00BB18FE"/>
    <w:pPr>
      <w:numPr>
        <w:numId w:val="4"/>
      </w:numPr>
    </w:pPr>
  </w:style>
  <w:style w:type="paragraph" w:styleId="ListNumber4">
    <w:name w:val="List Number 4"/>
    <w:basedOn w:val="List4"/>
    <w:rsid w:val="00BB18FE"/>
    <w:pPr>
      <w:numPr>
        <w:numId w:val="5"/>
      </w:numPr>
    </w:pPr>
  </w:style>
  <w:style w:type="paragraph" w:styleId="ListNumber5">
    <w:name w:val="List Number 5"/>
    <w:basedOn w:val="List5"/>
    <w:rsid w:val="00BB18FE"/>
    <w:pPr>
      <w:numPr>
        <w:numId w:val="6"/>
      </w:numPr>
    </w:pPr>
  </w:style>
  <w:style w:type="paragraph" w:styleId="BlockText">
    <w:name w:val="Block Text"/>
    <w:basedOn w:val="Normal"/>
    <w:rsid w:val="00BB18FE"/>
    <w:pPr>
      <w:spacing w:after="120"/>
      <w:ind w:left="1440" w:right="1440"/>
    </w:pPr>
  </w:style>
  <w:style w:type="character" w:customStyle="1" w:styleId="Subscript">
    <w:name w:val="Subscript"/>
    <w:basedOn w:val="DefaultParagraphFont"/>
    <w:rsid w:val="00BB18FE"/>
    <w:rPr>
      <w:sz w:val="16"/>
      <w:vertAlign w:val="subscript"/>
    </w:rPr>
  </w:style>
  <w:style w:type="character" w:customStyle="1" w:styleId="Superscript">
    <w:name w:val="Superscript"/>
    <w:basedOn w:val="DefaultParagraphFont"/>
    <w:rsid w:val="00BB18FE"/>
    <w:rPr>
      <w:sz w:val="16"/>
      <w:vertAlign w:val="superscript"/>
    </w:rPr>
  </w:style>
  <w:style w:type="character" w:customStyle="1" w:styleId="Symbols">
    <w:name w:val="Symbols"/>
    <w:basedOn w:val="DefaultParagraphFont"/>
    <w:rsid w:val="00BB18FE"/>
    <w:rPr>
      <w:rFonts w:ascii="Symbol" w:hAnsi="Symbol"/>
    </w:rPr>
  </w:style>
  <w:style w:type="character" w:customStyle="1" w:styleId="MenuOptions">
    <w:name w:val="Menu Options"/>
    <w:basedOn w:val="DefaultParagraphFont"/>
    <w:rsid w:val="00BB18FE"/>
    <w:rPr>
      <w:rFonts w:ascii="Arial Narrow" w:hAnsi="Arial Narrow"/>
      <w:smallCaps/>
    </w:rPr>
  </w:style>
  <w:style w:type="character" w:customStyle="1" w:styleId="Buttons">
    <w:name w:val="Buttons"/>
    <w:basedOn w:val="DefaultParagraphFont"/>
    <w:rsid w:val="00BB18FE"/>
    <w:rPr>
      <w:b/>
    </w:rPr>
  </w:style>
  <w:style w:type="character" w:customStyle="1" w:styleId="Underlined">
    <w:name w:val="Underlined"/>
    <w:basedOn w:val="DefaultParagraphFont"/>
    <w:rsid w:val="00BB18FE"/>
    <w:rPr>
      <w:u w:val="single"/>
    </w:rPr>
  </w:style>
  <w:style w:type="paragraph" w:customStyle="1" w:styleId="TableBodyTextRight">
    <w:name w:val="Table Body Text Right"/>
    <w:basedOn w:val="TableBodyText"/>
    <w:rsid w:val="00BB18FE"/>
    <w:pPr>
      <w:widowControl w:val="0"/>
      <w:autoSpaceDE w:val="0"/>
      <w:autoSpaceDN w:val="0"/>
      <w:adjustRightInd w:val="0"/>
      <w:jc w:val="right"/>
    </w:pPr>
    <w:rPr>
      <w:rFonts w:cs="Arial"/>
      <w:szCs w:val="18"/>
    </w:rPr>
  </w:style>
  <w:style w:type="paragraph" w:customStyle="1" w:styleId="CopyrightText">
    <w:name w:val="Copyright Text"/>
    <w:basedOn w:val="BodyText"/>
    <w:rsid w:val="00BB18FE"/>
    <w:rPr>
      <w:sz w:val="18"/>
    </w:rPr>
  </w:style>
  <w:style w:type="paragraph" w:customStyle="1" w:styleId="BodySmallRight">
    <w:name w:val="Body Small Right"/>
    <w:basedOn w:val="BodyTextRight"/>
    <w:rsid w:val="00BB18FE"/>
    <w:rPr>
      <w:sz w:val="18"/>
      <w:szCs w:val="18"/>
    </w:rPr>
  </w:style>
  <w:style w:type="paragraph" w:customStyle="1" w:styleId="MarginEdition">
    <w:name w:val="Margin Edition"/>
    <w:basedOn w:val="MarginNote"/>
    <w:rsid w:val="00BB18FE"/>
    <w:pPr>
      <w:spacing w:before="0" w:after="0"/>
    </w:pPr>
    <w:rPr>
      <w:rFonts w:ascii="Times New Roman" w:hAnsi="Times New Roman"/>
      <w:color w:val="999999"/>
    </w:rPr>
  </w:style>
  <w:style w:type="paragraph" w:customStyle="1" w:styleId="Spacer">
    <w:name w:val="Spacer"/>
    <w:basedOn w:val="Normal"/>
    <w:rsid w:val="00BB18FE"/>
    <w:rPr>
      <w:sz w:val="2"/>
      <w:szCs w:val="2"/>
    </w:rPr>
  </w:style>
  <w:style w:type="character" w:customStyle="1" w:styleId="Small">
    <w:name w:val="Small"/>
    <w:basedOn w:val="DefaultParagraphFont"/>
    <w:rsid w:val="00BB18FE"/>
    <w:rPr>
      <w:sz w:val="16"/>
    </w:rPr>
  </w:style>
  <w:style w:type="paragraph" w:customStyle="1" w:styleId="WideTable">
    <w:name w:val="Wide Table"/>
    <w:basedOn w:val="Normal"/>
    <w:rsid w:val="00BB18FE"/>
    <w:pPr>
      <w:ind w:left="-1418"/>
    </w:pPr>
    <w:rPr>
      <w:sz w:val="2"/>
      <w:szCs w:val="2"/>
    </w:rPr>
  </w:style>
  <w:style w:type="character" w:styleId="PageNumber">
    <w:name w:val="page number"/>
    <w:basedOn w:val="DefaultParagraphFont"/>
    <w:rsid w:val="00BB18FE"/>
  </w:style>
  <w:style w:type="paragraph" w:styleId="Quote">
    <w:name w:val="Quote"/>
    <w:basedOn w:val="Heading1"/>
    <w:link w:val="QuoteChar"/>
    <w:qFormat/>
    <w:rsid w:val="00BB18FE"/>
    <w:rPr>
      <w:b w:val="0"/>
      <w:sz w:val="72"/>
      <w:szCs w:val="72"/>
      <w:lang w:val="en-NZ"/>
    </w:rPr>
  </w:style>
  <w:style w:type="character" w:customStyle="1" w:styleId="QuoteChar">
    <w:name w:val="Quote Char"/>
    <w:basedOn w:val="DefaultParagraphFont"/>
    <w:link w:val="Quote"/>
    <w:rsid w:val="00BB1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8FE"/>
    <w:pPr>
      <w:pageBreakBefore/>
    </w:pPr>
  </w:style>
  <w:style w:type="paragraph" w:customStyle="1" w:styleId="Border">
    <w:name w:val="Border"/>
    <w:basedOn w:val="Normal"/>
    <w:qFormat/>
    <w:rsid w:val="00BB1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8FE"/>
    <w:rPr>
      <w:b/>
      <w:bCs/>
      <w:i/>
      <w:iCs/>
      <w:color w:val="auto"/>
    </w:rPr>
  </w:style>
  <w:style w:type="paragraph" w:styleId="IntenseQuote">
    <w:name w:val="Intense Quote"/>
    <w:basedOn w:val="Normal"/>
    <w:next w:val="Normal"/>
    <w:link w:val="IntenseQuoteChar"/>
    <w:uiPriority w:val="30"/>
    <w:qFormat/>
    <w:rsid w:val="00BB1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8FE"/>
    <w:rPr>
      <w:smallCaps/>
      <w:color w:val="auto"/>
      <w:u w:val="single"/>
    </w:rPr>
  </w:style>
  <w:style w:type="character" w:styleId="IntenseReference">
    <w:name w:val="Intense Reference"/>
    <w:basedOn w:val="DefaultParagraphFont"/>
    <w:uiPriority w:val="32"/>
    <w:qFormat/>
    <w:rsid w:val="00BB18FE"/>
    <w:rPr>
      <w:b/>
      <w:bCs/>
      <w:smallCaps/>
      <w:color w:val="auto"/>
      <w:spacing w:val="5"/>
      <w:u w:val="single"/>
    </w:rPr>
  </w:style>
  <w:style w:type="paragraph" w:customStyle="1" w:styleId="2ColumnHeading">
    <w:name w:val="2Column Heading"/>
    <w:basedOn w:val="BodyText"/>
    <w:qFormat/>
    <w:rsid w:val="00BB18FE"/>
    <w:pPr>
      <w:spacing w:after="60"/>
      <w:ind w:left="-2268"/>
    </w:pPr>
    <w:rPr>
      <w:b/>
    </w:rPr>
  </w:style>
  <w:style w:type="paragraph" w:customStyle="1" w:styleId="Heading1TOC">
    <w:name w:val="Heading1 TOC"/>
    <w:basedOn w:val="Normal"/>
    <w:qFormat/>
    <w:rsid w:val="00BB18FE"/>
    <w:pPr>
      <w:spacing w:before="240" w:after="120"/>
    </w:pPr>
    <w:rPr>
      <w:rFonts w:ascii="Times New Roman" w:hAnsi="Times New Roman"/>
      <w:b/>
      <w:sz w:val="32"/>
    </w:rPr>
  </w:style>
  <w:style w:type="paragraph" w:customStyle="1" w:styleId="Heading2TOC">
    <w:name w:val="Heading2 TOC"/>
    <w:basedOn w:val="Normal"/>
    <w:qFormat/>
    <w:rsid w:val="00BB18FE"/>
    <w:pPr>
      <w:spacing w:before="240" w:after="60"/>
    </w:pPr>
    <w:rPr>
      <w:rFonts w:ascii="Times New Roman" w:hAnsi="Times New Roman"/>
      <w:b/>
      <w:sz w:val="28"/>
    </w:rPr>
  </w:style>
  <w:style w:type="character" w:customStyle="1" w:styleId="Underline">
    <w:name w:val="Underline"/>
    <w:basedOn w:val="DefaultParagraphFont"/>
    <w:qFormat/>
    <w:rsid w:val="00BB18FE"/>
    <w:rPr>
      <w:u w:val="single"/>
    </w:rPr>
  </w:style>
  <w:style w:type="character" w:customStyle="1" w:styleId="BoldandItalics">
    <w:name w:val="Bold and Italics"/>
    <w:qFormat/>
    <w:rsid w:val="00BB18FE"/>
    <w:rPr>
      <w:b/>
      <w:i/>
      <w:u w:val="none"/>
    </w:rPr>
  </w:style>
  <w:style w:type="paragraph" w:styleId="BalloonText">
    <w:name w:val="Balloon Text"/>
    <w:basedOn w:val="Normal"/>
    <w:link w:val="BalloonTextChar"/>
    <w:rsid w:val="00BB18FE"/>
    <w:rPr>
      <w:rFonts w:ascii="Tahoma" w:hAnsi="Tahoma" w:cs="Tahoma"/>
      <w:sz w:val="16"/>
      <w:szCs w:val="16"/>
    </w:rPr>
  </w:style>
  <w:style w:type="character" w:customStyle="1" w:styleId="BalloonTextChar">
    <w:name w:val="Balloon Text Char"/>
    <w:basedOn w:val="DefaultParagraphFont"/>
    <w:link w:val="BalloonText"/>
    <w:rsid w:val="00BB1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8FE"/>
    <w:rPr>
      <w:b/>
      <w:color w:val="660033"/>
      <w:spacing w:val="0"/>
    </w:rPr>
  </w:style>
  <w:style w:type="paragraph" w:customStyle="1" w:styleId="Nameditemlist">
    <w:name w:val="Named item list"/>
    <w:basedOn w:val="BodyText"/>
    <w:qFormat/>
    <w:rsid w:val="00BB18FE"/>
    <w:pPr>
      <w:tabs>
        <w:tab w:val="left" w:pos="2835"/>
      </w:tabs>
      <w:ind w:left="2835" w:hanging="2835"/>
    </w:pPr>
  </w:style>
  <w:style w:type="paragraph" w:customStyle="1" w:styleId="BodyTextnopadding">
    <w:name w:val="Body Text no padding"/>
    <w:basedOn w:val="BodyText"/>
    <w:qFormat/>
    <w:rsid w:val="00BB18FE"/>
    <w:pPr>
      <w:spacing w:before="0" w:after="0"/>
    </w:pPr>
  </w:style>
  <w:style w:type="character" w:styleId="Hyperlink">
    <w:name w:val="Hyperlink"/>
    <w:basedOn w:val="DefaultParagraphFont"/>
    <w:uiPriority w:val="99"/>
    <w:unhideWhenUsed/>
    <w:rsid w:val="00045E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3932</Characters>
  <Application>Microsoft Office Word</Application>
  <DocSecurity>0</DocSecurity>
  <Lines>126</Lines>
  <Paragraphs>91</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FWPSAW3211 Recondition guides</dc:title>
  <dc:subject>Approved</dc:subject>
  <dc:creator>Skills Impact</dc:creator>
  <cp:keywords>Release: 1</cp:keywords>
  <dc:description>Review Date: 12 April 2008</dc:description>
  <cp:lastModifiedBy>HSD_TPCMSd.prod</cp:lastModifiedBy>
  <cp:revision>3</cp:revision>
  <dcterms:created xsi:type="dcterms:W3CDTF">2018-12-18T05:20:00Z</dcterms:created>
  <dcterms:modified xsi:type="dcterms:W3CDTF">2018-12-18T05:20:00Z</dcterms:modified>
</cp:coreProperties>
</file>