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7F6" w:rsidP="008167F6">
      <w:pPr>
        <w:pStyle w:val="Title"/>
      </w:pPr>
      <w:r>
        <w:fldChar w:fldCharType="begin"/>
      </w:r>
      <w:r>
        <w:instrText xml:space="preserve"> TITLE   \* MERGEFORMAT </w:instrText>
      </w:r>
      <w:r>
        <w:fldChar w:fldCharType="separate"/>
      </w:r>
      <w:r>
        <w:t>FWPSAW3210 File and set saws</w:t>
      </w:r>
      <w:r>
        <w:fldChar w:fldCharType="end"/>
      </w:r>
    </w:p>
    <w:p w:rsidR="008167F6" w:rsidP="008167F6">
      <w:pPr>
        <w:pStyle w:val="Version"/>
        <w:sectPr w:rsidSect="00D456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56AC" w:rsidP="00D456AC">
      <w:pPr>
        <w:pStyle w:val="SuperHeading"/>
      </w:pPr>
      <w:r w:rsidRPr="00D456AC">
        <w:t>FWPSAW3210 File and set saws</w:t>
      </w:r>
    </w:p>
    <w:p w:rsidR="00000000" w:rsidRPr="00D456AC" w:rsidP="00D456AC">
      <w:pPr>
        <w:pStyle w:val="Heading1"/>
      </w:pPr>
      <w:bookmarkStart w:id="1" w:name="O_972649"/>
      <w:bookmarkEnd w:id="1"/>
      <w:r w:rsidRPr="00D456AC">
        <w:t>Modification History</w:t>
      </w:r>
    </w:p>
    <w:tbl>
      <w:tblPr>
        <w:tblW w:w="9520" w:type="dxa"/>
        <w:tblLayout w:type="fixed"/>
        <w:tblCellMar>
          <w:left w:w="62" w:type="dxa"/>
          <w:right w:w="62" w:type="dxa"/>
        </w:tblCellMar>
        <w:tblLook w:val="0000"/>
      </w:tblPr>
      <w:tblGrid>
        <w:gridCol w:w="2581"/>
        <w:gridCol w:w="6939"/>
      </w:tblGrid>
      <w:tr w:rsidTr="00D456A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BodyText"/>
            </w:pPr>
            <w:r w:rsidRPr="00D456A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rPr>
                <w:rStyle w:val="SpecialBold"/>
              </w:rPr>
              <w:t>Comments</w:t>
            </w:r>
          </w:p>
        </w:tc>
      </w:tr>
      <w:tr w:rsidTr="00D456A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Release 2</w:t>
            </w:r>
            <w:r w:rsidRPr="00D456AC">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This version released with FWP Forest and Wood Products Training Package Version 3.0.</w:t>
            </w:r>
          </w:p>
        </w:tc>
      </w:tr>
      <w:tr w:rsidTr="00D456A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BodyText"/>
            </w:pPr>
            <w:r w:rsidRPr="00D456AC">
              <w:t>This version released with FWP Forest and Wood Products Training Package Version 2.0.</w:t>
            </w:r>
          </w:p>
        </w:tc>
      </w:tr>
    </w:tbl>
    <w:p w:rsidR="00000000" w:rsidRPr="00D456AC" w:rsidP="00D456AC">
      <w:pPr>
        <w:pStyle w:val="BodyText"/>
      </w:pPr>
    </w:p>
    <w:p w:rsidR="00000000" w:rsidRPr="00D456AC" w:rsidP="00D456AC">
      <w:pPr>
        <w:pStyle w:val="AllowPageBreak"/>
      </w:pPr>
    </w:p>
    <w:p w:rsidR="00000000" w:rsidRPr="00D456AC" w:rsidP="00D456AC">
      <w:pPr>
        <w:pStyle w:val="Heading1"/>
      </w:pPr>
      <w:bookmarkStart w:id="2" w:name="O_972648"/>
      <w:bookmarkEnd w:id="2"/>
      <w:r w:rsidRPr="00D456AC">
        <w:t>Appl</w:t>
      </w:r>
      <w:r w:rsidRPr="00D456AC">
        <w:t>ication</w:t>
      </w:r>
    </w:p>
    <w:p w:rsidR="00000000" w:rsidRPr="00D456AC" w:rsidP="008167F6">
      <w:pPr>
        <w:pStyle w:val="BodyText"/>
      </w:pPr>
      <w:r w:rsidRPr="00D456AC">
        <w:t>This unit of competency describes the outcomes required to position blades in jigs or vices, produce bevels along the back clearance angles of teeth, check blade clearance requirements and set teeth to site requirements. Work is completed in a fore</w:t>
      </w:r>
      <w:r w:rsidRPr="00D456AC">
        <w:t>st products factory setting.</w:t>
      </w:r>
    </w:p>
    <w:p w:rsidR="00000000" w:rsidRPr="00D456AC" w:rsidP="008167F6">
      <w:pPr>
        <w:pStyle w:val="BodyText"/>
      </w:pPr>
      <w:r w:rsidRPr="00D456AC">
        <w:t>The unit applies to Sawdoctor, Saw Repairer, Sawyer.</w:t>
      </w:r>
    </w:p>
    <w:p w:rsidR="00000000" w:rsidRPr="00D456AC" w:rsidP="008167F6">
      <w:pPr>
        <w:pStyle w:val="BodyText"/>
      </w:pPr>
      <w:r w:rsidRPr="00D456AC">
        <w:t>No licensing, legislative, regulatory, or certification requirements apply to this unit at the time of publication.</w:t>
      </w:r>
    </w:p>
    <w:p w:rsidR="00000000" w:rsidRPr="00D456AC" w:rsidP="00D456AC">
      <w:pPr>
        <w:pStyle w:val="Heading1"/>
      </w:pPr>
      <w:bookmarkStart w:id="3" w:name="O_972647"/>
      <w:bookmarkEnd w:id="3"/>
      <w:r w:rsidRPr="00D456AC">
        <w:t>Pre-requisite Unit</w:t>
      </w:r>
    </w:p>
    <w:p w:rsidR="00000000" w:rsidRPr="00D456AC" w:rsidP="008167F6">
      <w:pPr>
        <w:pStyle w:val="BodyText"/>
      </w:pPr>
      <w:r w:rsidRPr="00D456AC">
        <w:t>Nil</w:t>
      </w:r>
    </w:p>
    <w:p w:rsidR="00000000" w:rsidRPr="00D456AC" w:rsidP="00D456AC">
      <w:pPr>
        <w:pStyle w:val="Heading1"/>
      </w:pPr>
      <w:bookmarkStart w:id="4" w:name="O_972646"/>
      <w:bookmarkEnd w:id="4"/>
      <w:r w:rsidRPr="00D456AC">
        <w:t>Unit Sector</w:t>
      </w:r>
    </w:p>
    <w:p w:rsidR="00000000" w:rsidRPr="00D456AC" w:rsidP="008167F6">
      <w:pPr>
        <w:pStyle w:val="BodyText"/>
      </w:pPr>
      <w:r w:rsidRPr="00D456AC">
        <w:t>Sawmilling and Processing</w:t>
      </w:r>
    </w:p>
    <w:p w:rsidR="00000000" w:rsidRPr="00D456AC" w:rsidP="00D456AC">
      <w:pPr>
        <w:pStyle w:val="Heading1"/>
      </w:pPr>
      <w:bookmarkStart w:id="5" w:name="O_972645"/>
      <w:bookmarkEnd w:id="5"/>
      <w:r w:rsidRPr="00D456AC">
        <w:t>Elements and Performance Criteria</w:t>
      </w:r>
    </w:p>
    <w:tbl>
      <w:tblPr>
        <w:tblW w:w="0" w:type="auto"/>
        <w:tblCellMar>
          <w:left w:w="62" w:type="dxa"/>
          <w:right w:w="62" w:type="dxa"/>
        </w:tblCellMar>
        <w:tblLook w:val="0000"/>
      </w:tblPr>
      <w:tblGrid>
        <w:gridCol w:w="2007"/>
        <w:gridCol w:w="7189"/>
      </w:tblGrid>
      <w:tr w:rsidTr="008167F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BodyText"/>
            </w:pPr>
            <w:r w:rsidRPr="00D456AC">
              <w:rPr>
                <w:rStyle w:val="SpecialBold"/>
              </w:rPr>
              <w:t>Element</w:t>
            </w:r>
          </w:p>
          <w:p w:rsidR="00000000" w:rsidRPr="00D456AC" w:rsidP="00D456AC">
            <w:pPr>
              <w:pStyle w:val="BodyText"/>
            </w:pPr>
            <w:r w:rsidRPr="00D456AC">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BodyText"/>
            </w:pPr>
            <w:r w:rsidRPr="00D456AC">
              <w:rPr>
                <w:rStyle w:val="SpecialBold"/>
              </w:rPr>
              <w:t>Performance Criteria</w:t>
            </w:r>
          </w:p>
          <w:p w:rsidR="00000000" w:rsidP="00D456AC">
            <w:pPr>
              <w:pStyle w:val="BodyText"/>
              <w:rPr>
                <w:lang w:val="en-NZ"/>
              </w:rPr>
            </w:pPr>
            <w:r w:rsidRPr="00D456AC">
              <w:rPr>
                <w:rStyle w:val="Emphasis"/>
              </w:rPr>
              <w:t xml:space="preserve">Performance criteria describe the performance needed to demonstrate achievement of the element. </w:t>
            </w:r>
            <w:r w:rsidRPr="00D456AC">
              <w:rPr>
                <w:rStyle w:val="Emphasis"/>
              </w:rPr>
              <w:t>Where bold italicised text is used, further information is detailed in the range of conditions.</w:t>
            </w:r>
          </w:p>
        </w:tc>
      </w:tr>
      <w:tr w:rsidTr="008167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1. Prepare for filing and saw setting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BodyText"/>
            </w:pPr>
            <w:r w:rsidRPr="00D456AC">
              <w:t>1.1 Review work order and, where required, check with appropriate personnel.</w:t>
            </w:r>
          </w:p>
          <w:p w:rsidR="00000000" w:rsidRPr="00D456AC" w:rsidP="00D456AC">
            <w:pPr>
              <w:pStyle w:val="BodyText"/>
            </w:pPr>
            <w:r w:rsidRPr="00D456AC">
              <w:t>1.2 Select appropriate repair, maintenance a</w:t>
            </w:r>
            <w:r w:rsidRPr="00D456AC">
              <w:t>nd personal protective equipment and check for operational effectiveness in line with manufacturer</w:t>
            </w:r>
            <w:r>
              <w:t>’</w:t>
            </w:r>
            <w:r w:rsidRPr="00D456AC">
              <w:t xml:space="preserve">s </w:t>
            </w:r>
            <w:r w:rsidRPr="00D456AC">
              <w:t>recommendations.</w:t>
            </w:r>
          </w:p>
          <w:p w:rsidR="00000000" w:rsidRPr="00D456AC" w:rsidP="00D456AC">
            <w:pPr>
              <w:pStyle w:val="BodyText"/>
            </w:pPr>
            <w:r w:rsidRPr="00D456AC">
              <w:t>1.3 Plan setting process in line with work order.</w:t>
            </w:r>
          </w:p>
          <w:p w:rsidR="00000000" w:rsidP="00D456AC">
            <w:pPr>
              <w:pStyle w:val="BodyText"/>
              <w:rPr>
                <w:lang w:val="en-NZ"/>
              </w:rPr>
            </w:pPr>
            <w:r w:rsidRPr="00D456AC">
              <w:t>1.4 Follow organisational safety procedures throughout all maintenance and repair proces</w:t>
            </w:r>
            <w:r w:rsidRPr="00D456AC">
              <w:t>ses.</w:t>
            </w:r>
          </w:p>
        </w:tc>
      </w:tr>
      <w:tr w:rsidTr="008167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 xml:space="preserve">2. Set saw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BodyText"/>
            </w:pPr>
            <w:r w:rsidRPr="00D456AC">
              <w:t>2.1 Set up saw in selected jig to enable setting work.</w:t>
            </w:r>
          </w:p>
          <w:p w:rsidR="00000000" w:rsidRPr="00D456AC" w:rsidP="00D456AC">
            <w:pPr>
              <w:pStyle w:val="BodyText"/>
            </w:pPr>
            <w:r w:rsidRPr="00D456AC">
              <w:t>2.2 Check kerf and finish requirements to suit machine horsepower, saw type and cutting conditions.</w:t>
            </w:r>
          </w:p>
          <w:p w:rsidR="00000000" w:rsidRPr="00D456AC" w:rsidP="00D456AC">
            <w:pPr>
              <w:pStyle w:val="BodyText"/>
            </w:pPr>
            <w:r w:rsidRPr="00D456AC">
              <w:t>2.3 Examine individual teeth to check amount of setting required.</w:t>
            </w:r>
          </w:p>
          <w:p w:rsidR="00000000" w:rsidRPr="00D456AC" w:rsidP="00D456AC">
            <w:pPr>
              <w:pStyle w:val="BodyText"/>
            </w:pPr>
            <w:r w:rsidRPr="00D456AC">
              <w:t>2.4 Maintain welding condition, saw temper and consistency of set between alternate teeth.</w:t>
            </w:r>
          </w:p>
          <w:p w:rsidR="00000000" w:rsidRPr="00D456AC" w:rsidP="00D456AC">
            <w:pPr>
              <w:pStyle w:val="BodyText"/>
            </w:pPr>
            <w:r w:rsidRPr="00D456AC">
              <w:t>2.5 Measure and assess teeth for correct setting.</w:t>
            </w:r>
          </w:p>
          <w:p w:rsidR="00000000" w:rsidRPr="00D456AC" w:rsidP="00D456AC">
            <w:pPr>
              <w:pStyle w:val="BodyText"/>
            </w:pPr>
            <w:r w:rsidRPr="00D456AC">
              <w:t>2.6 Bevel teeth and assess bevel length.</w:t>
            </w:r>
          </w:p>
          <w:p w:rsidR="00000000" w:rsidRPr="00D456AC" w:rsidP="00D456AC">
            <w:pPr>
              <w:pStyle w:val="BodyText"/>
            </w:pPr>
            <w:r w:rsidRPr="00D456AC">
              <w:t>2.7 Apply set to teeth and allow for estimated spring back.</w:t>
            </w:r>
          </w:p>
          <w:p w:rsidR="00000000" w:rsidRPr="00D456AC" w:rsidP="00D456AC">
            <w:pPr>
              <w:pStyle w:val="BodyText"/>
            </w:pPr>
            <w:r w:rsidRPr="00D456AC">
              <w:t xml:space="preserve">2.8 Check set </w:t>
            </w:r>
            <w:r w:rsidRPr="00D456AC">
              <w:t>to teeth using gauges in line with organisational procedures.</w:t>
            </w:r>
          </w:p>
          <w:p w:rsidR="00000000" w:rsidRPr="00D456AC" w:rsidP="00D456AC">
            <w:pPr>
              <w:pStyle w:val="BodyText"/>
            </w:pPr>
            <w:r w:rsidRPr="00D456AC">
              <w:t>2.9 Identify routine processing and equipment faults and resolve or report to appropriate personnel.</w:t>
            </w:r>
          </w:p>
        </w:tc>
      </w:tr>
    </w:tbl>
    <w:p w:rsidR="008167F6" w:rsidP="00D456AC">
      <w:pPr>
        <w:pStyle w:val="BodyText"/>
      </w:pPr>
    </w:p>
    <w:p w:rsidR="008167F6" w:rsidP="00D456AC">
      <w:pPr>
        <w:pStyle w:val="BodyText"/>
      </w:pPr>
    </w:p>
    <w:p w:rsidR="00000000" w:rsidRPr="00D456AC" w:rsidP="00D456AC">
      <w:pPr>
        <w:pStyle w:val="Heading1"/>
      </w:pPr>
      <w:bookmarkStart w:id="6" w:name="O_972644"/>
      <w:bookmarkEnd w:id="6"/>
      <w:r w:rsidRPr="00D456AC">
        <w:t>Foundation Skills</w:t>
      </w:r>
    </w:p>
    <w:tbl>
      <w:tblPr>
        <w:tblW w:w="0" w:type="auto"/>
        <w:tblCellMar>
          <w:left w:w="62" w:type="dxa"/>
          <w:right w:w="62" w:type="dxa"/>
        </w:tblCellMar>
        <w:tblLook w:val="0000"/>
      </w:tblPr>
      <w:tblGrid>
        <w:gridCol w:w="2007"/>
        <w:gridCol w:w="7189"/>
      </w:tblGrid>
      <w:tr w:rsidTr="008167F6">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rPr>
                <w:rStyle w:val="Emphasis"/>
              </w:rPr>
              <w:t>This section describes those core and employment skills</w:t>
            </w:r>
            <w:r w:rsidRPr="00D456AC">
              <w:rPr>
                <w:rStyle w:val="Emphasis"/>
              </w:rPr>
              <w:t xml:space="preserve"> that are essential to performance and are not explicit in the performance criteria.</w:t>
            </w:r>
          </w:p>
        </w:tc>
      </w:tr>
      <w:tr w:rsidTr="008167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ListBullet"/>
            </w:pPr>
            <w:r w:rsidRPr="00D456AC">
              <w:t>complete precise calculations to file and set saws to correct angle</w:t>
            </w:r>
          </w:p>
          <w:p w:rsidR="00000000" w:rsidP="00D456AC">
            <w:pPr>
              <w:pStyle w:val="ListBullet"/>
              <w:rPr>
                <w:lang w:val="en-NZ"/>
              </w:rPr>
            </w:pPr>
            <w:r w:rsidRPr="00D456AC">
              <w:t>estimate springback.</w:t>
            </w:r>
          </w:p>
        </w:tc>
      </w:tr>
      <w:tr w:rsidTr="008167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ListBullet"/>
              <w:rPr>
                <w:lang w:val="en-NZ"/>
              </w:rPr>
            </w:pPr>
            <w:r w:rsidRPr="00D456AC">
              <w:t>ask open and closed pr</w:t>
            </w:r>
            <w:r w:rsidRPr="00D456AC">
              <w:t>obe questions and actively listen to clarify contents of work orders.</w:t>
            </w:r>
          </w:p>
        </w:tc>
      </w:tr>
      <w:tr w:rsidTr="008167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ListBullet"/>
            </w:pPr>
            <w:r w:rsidRPr="00D456AC">
              <w:t>interpret:</w:t>
            </w:r>
          </w:p>
          <w:p w:rsidR="00000000" w:rsidRPr="00D456AC" w:rsidP="00D456AC">
            <w:pPr>
              <w:pStyle w:val="ListBullet2"/>
            </w:pPr>
            <w:r w:rsidRPr="00D456AC">
              <w:t>workplace health and safety procedures</w:t>
            </w:r>
          </w:p>
          <w:p w:rsidR="00000000" w:rsidRPr="00D456AC" w:rsidP="00D456AC">
            <w:pPr>
              <w:pStyle w:val="ListBullet2"/>
            </w:pPr>
            <w:r w:rsidRPr="00D456AC">
              <w:t>work orders</w:t>
            </w:r>
          </w:p>
          <w:p w:rsidR="00000000" w:rsidP="00D456AC">
            <w:pPr>
              <w:pStyle w:val="ListBullet2"/>
              <w:rPr>
                <w:lang w:val="en-NZ"/>
              </w:rPr>
            </w:pPr>
            <w:r w:rsidRPr="00D456AC">
              <w:t>manufacturer’s maintenance recommendations.</w:t>
            </w:r>
          </w:p>
        </w:tc>
      </w:tr>
      <w:tr w:rsidTr="008167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ListBullet"/>
              <w:rPr>
                <w:lang w:val="en-NZ"/>
              </w:rPr>
            </w:pPr>
            <w:r w:rsidRPr="00D456AC">
              <w:t>complete basic accurate records of processing and equipment faults.</w:t>
            </w:r>
          </w:p>
        </w:tc>
      </w:tr>
      <w:tr w:rsidTr="008167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ListBullet"/>
              <w:rPr>
                <w:lang w:val="en-NZ"/>
              </w:rPr>
            </w:pPr>
            <w:r w:rsidRPr="00D456AC">
              <w:t>efficiently and logically sequence stages of preparation and repair work using work order to guide activities.</w:t>
            </w:r>
          </w:p>
        </w:tc>
      </w:tr>
      <w:tr w:rsidTr="008167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ListBullet"/>
            </w:pPr>
            <w:r w:rsidRPr="00D456AC">
              <w:t>assess condition of saw teeth and complete necessary adjustments to set</w:t>
            </w:r>
          </w:p>
          <w:p w:rsidR="00000000" w:rsidP="00D456AC">
            <w:pPr>
              <w:pStyle w:val="ListBullet"/>
              <w:rPr>
                <w:lang w:val="en-NZ"/>
              </w:rPr>
            </w:pPr>
            <w:r w:rsidRPr="00D456AC">
              <w:t>recognise faulty equipment and resolve by reporting or rectifying.</w:t>
            </w:r>
          </w:p>
        </w:tc>
      </w:tr>
      <w:tr w:rsidTr="008167F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ListBullet"/>
            </w:pPr>
            <w:r w:rsidRPr="00D456AC">
              <w:t>select and use appropriate repair, maintenance and personal protective equipment for filing a</w:t>
            </w:r>
            <w:r w:rsidRPr="00D456AC">
              <w:t>nd setting saws</w:t>
            </w:r>
          </w:p>
          <w:p w:rsidR="00000000" w:rsidRPr="00D456AC" w:rsidP="00D456AC">
            <w:pPr>
              <w:pStyle w:val="ListBullet"/>
            </w:pPr>
            <w:r w:rsidRPr="00D456AC">
              <w:t>efficiently and safely file and set saws.</w:t>
            </w:r>
          </w:p>
        </w:tc>
      </w:tr>
    </w:tbl>
    <w:p w:rsidR="00000000" w:rsidRPr="00D456AC" w:rsidP="00D456AC">
      <w:pPr>
        <w:pStyle w:val="BodyText"/>
      </w:pPr>
    </w:p>
    <w:p w:rsidR="00000000" w:rsidRPr="00D456AC" w:rsidP="00D456AC">
      <w:pPr>
        <w:pStyle w:val="AllowPageBreak"/>
      </w:pPr>
    </w:p>
    <w:p w:rsidR="00000000" w:rsidRPr="00D456AC" w:rsidP="00D456AC">
      <w:pPr>
        <w:pStyle w:val="Heading1"/>
      </w:pPr>
      <w:bookmarkStart w:id="7" w:name="O_972642"/>
      <w:bookmarkEnd w:id="7"/>
      <w:r w:rsidRPr="00D456AC">
        <w:t>Unit Mapping Information</w:t>
      </w:r>
    </w:p>
    <w:tbl>
      <w:tblPr>
        <w:tblW w:w="9580" w:type="dxa"/>
        <w:tblLayout w:type="fixed"/>
        <w:tblCellMar>
          <w:left w:w="62" w:type="dxa"/>
          <w:right w:w="62" w:type="dxa"/>
        </w:tblCellMar>
        <w:tblLook w:val="0000"/>
      </w:tblPr>
      <w:tblGrid>
        <w:gridCol w:w="2277"/>
        <w:gridCol w:w="2386"/>
        <w:gridCol w:w="3445"/>
        <w:gridCol w:w="1472"/>
      </w:tblGrid>
      <w:tr w:rsidTr="00D456AC">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BodyText"/>
            </w:pPr>
            <w:r w:rsidRPr="00D456AC">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BodyText"/>
            </w:pPr>
            <w:r w:rsidRPr="00D456AC">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BodyText"/>
            </w:pPr>
            <w:r w:rsidRPr="00D456AC">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rPr>
                <w:rStyle w:val="SpecialBold"/>
              </w:rPr>
              <w:t>Equivalence status</w:t>
            </w:r>
          </w:p>
        </w:tc>
      </w:tr>
      <w:tr w:rsidTr="00D456AC">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FWPSAW3210 File and set saws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FWPSAW3210 File and set saws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6AC">
            <w:pPr>
              <w:pStyle w:val="BodyText"/>
              <w:rPr>
                <w:lang w:val="en-NZ"/>
              </w:rPr>
            </w:pPr>
            <w:r w:rsidRPr="00D456AC">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6AC" w:rsidP="00D456AC">
            <w:pPr>
              <w:pStyle w:val="BodyText"/>
            </w:pPr>
            <w:r w:rsidRPr="00D456AC">
              <w:t>Equivalent unit</w:t>
            </w:r>
          </w:p>
        </w:tc>
      </w:tr>
    </w:tbl>
    <w:p w:rsidR="00000000" w:rsidRPr="00D456AC" w:rsidP="00D456AC">
      <w:pPr>
        <w:pStyle w:val="BodyText"/>
      </w:pPr>
    </w:p>
    <w:p w:rsidR="00000000" w:rsidRPr="00D456AC" w:rsidP="00D456AC">
      <w:pPr>
        <w:pStyle w:val="AllowPageBreak"/>
      </w:pPr>
    </w:p>
    <w:p w:rsidR="00000000" w:rsidRPr="00D456AC" w:rsidP="00D456AC">
      <w:pPr>
        <w:pStyle w:val="Heading1"/>
      </w:pPr>
      <w:bookmarkStart w:id="8" w:name="O_972650"/>
      <w:bookmarkEnd w:id="8"/>
      <w:r w:rsidRPr="00D456AC">
        <w:t>Links</w:t>
      </w:r>
    </w:p>
    <w:p w:rsidR="00000000" w:rsidRPr="00D456AC" w:rsidP="008167F6">
      <w:pPr>
        <w:pStyle w:val="BodyText"/>
      </w:pPr>
      <w:r w:rsidRPr="00D456AC">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2642A1">
        <w:rPr>
          <w:rStyle w:val="Hyperlink"/>
        </w:rPr>
        <w:t>https://vetnet.education.gov.au/Pages/TrainingDocs.aspx?q=0d96fe23-5747-4c01-9d6f-3509ff8d3d47</w:t>
      </w:r>
      <w:r>
        <w:fldChar w:fldCharType="end"/>
      </w:r>
    </w:p>
    <w:p w:rsidR="00000000" w:rsidRPr="00D456AC" w:rsidP="00D456AC"/>
    <w:sectPr w:rsidSect="00D456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AC" w:rsidRPr="008167F6" w:rsidP="00816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F6" w:rsidP="00D456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167F6" w:rsidP="00D456A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8167F6" w:rsidP="00D456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6AC" w:rsidRPr="008167F6" w:rsidP="008167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7F6" w:rsidRPr="002D2AF8" w:rsidP="00D456AC">
    <w:pPr>
      <w:pStyle w:val="Header"/>
      <w:framePr w:wrap="around"/>
    </w:pPr>
    <w:r>
      <w:fldChar w:fldCharType="begin"/>
    </w:r>
    <w:r>
      <w:instrText xml:space="preserve"> TITLE   \* MERGEFORMAT </w:instrText>
    </w:r>
    <w:r>
      <w:fldChar w:fldCharType="separate"/>
    </w:r>
    <w:r>
      <w:t>FWPSAW3210 File and set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8167F6" w:rsidP="00D456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1CC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DAC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C3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6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6AC"/>
    <w:pPr>
      <w:spacing w:before="360" w:after="60"/>
      <w:outlineLvl w:val="0"/>
    </w:pPr>
    <w:rPr>
      <w:sz w:val="32"/>
    </w:rPr>
  </w:style>
  <w:style w:type="paragraph" w:styleId="Heading2">
    <w:name w:val="heading 2"/>
    <w:basedOn w:val="HeadingBase"/>
    <w:next w:val="BodyText"/>
    <w:link w:val="Heading2Char"/>
    <w:qFormat/>
    <w:rsid w:val="00D456AC"/>
    <w:pPr>
      <w:keepLines/>
      <w:spacing w:before="240" w:after="120"/>
      <w:outlineLvl w:val="1"/>
    </w:pPr>
    <w:rPr>
      <w:sz w:val="28"/>
      <w:szCs w:val="40"/>
    </w:rPr>
  </w:style>
  <w:style w:type="paragraph" w:styleId="Heading3">
    <w:name w:val="heading 3"/>
    <w:basedOn w:val="HeadingBase"/>
    <w:next w:val="BodyText"/>
    <w:link w:val="Heading3Char"/>
    <w:qFormat/>
    <w:rsid w:val="00D456AC"/>
    <w:pPr>
      <w:spacing w:before="180" w:after="120"/>
      <w:outlineLvl w:val="2"/>
    </w:pPr>
    <w:rPr>
      <w:spacing w:val="-10"/>
      <w:kern w:val="32"/>
    </w:rPr>
  </w:style>
  <w:style w:type="paragraph" w:styleId="Heading4">
    <w:name w:val="heading 4"/>
    <w:basedOn w:val="HeadingBase"/>
    <w:next w:val="BodyText"/>
    <w:link w:val="Heading4Char"/>
    <w:qFormat/>
    <w:rsid w:val="00D456AC"/>
    <w:pPr>
      <w:spacing w:before="160" w:after="120"/>
      <w:outlineLvl w:val="3"/>
    </w:pPr>
    <w:rPr>
      <w:sz w:val="22"/>
    </w:rPr>
  </w:style>
  <w:style w:type="paragraph" w:styleId="Heading5">
    <w:name w:val="heading 5"/>
    <w:basedOn w:val="HeadingBase"/>
    <w:next w:val="Normal"/>
    <w:link w:val="Heading5Char"/>
    <w:qFormat/>
    <w:rsid w:val="00D456AC"/>
    <w:pPr>
      <w:spacing w:before="80"/>
      <w:outlineLvl w:val="4"/>
    </w:pPr>
    <w:rPr>
      <w:color w:val="918585"/>
      <w:sz w:val="20"/>
    </w:rPr>
  </w:style>
  <w:style w:type="paragraph" w:styleId="Heading6">
    <w:name w:val="heading 6"/>
    <w:basedOn w:val="HeadingBase"/>
    <w:next w:val="Normal"/>
    <w:link w:val="Heading6Char"/>
    <w:qFormat/>
    <w:rsid w:val="00D456AC"/>
    <w:pPr>
      <w:spacing w:before="60"/>
      <w:outlineLvl w:val="5"/>
    </w:pPr>
    <w:rPr>
      <w:color w:val="918585"/>
      <w:sz w:val="20"/>
    </w:rPr>
  </w:style>
  <w:style w:type="paragraph" w:styleId="Heading7">
    <w:name w:val="heading 7"/>
    <w:basedOn w:val="Normal"/>
    <w:next w:val="Normal"/>
    <w:link w:val="Heading7Char"/>
    <w:qFormat/>
    <w:rsid w:val="00D456AC"/>
    <w:pPr>
      <w:ind w:left="720"/>
      <w:outlineLvl w:val="6"/>
    </w:pPr>
    <w:rPr>
      <w:i/>
    </w:rPr>
  </w:style>
  <w:style w:type="paragraph" w:styleId="Heading8">
    <w:name w:val="heading 8"/>
    <w:basedOn w:val="Normal"/>
    <w:next w:val="Normal"/>
    <w:link w:val="Heading8Char"/>
    <w:qFormat/>
    <w:rsid w:val="00D456AC"/>
    <w:pPr>
      <w:ind w:left="720"/>
      <w:outlineLvl w:val="7"/>
    </w:pPr>
    <w:rPr>
      <w:i/>
    </w:rPr>
  </w:style>
  <w:style w:type="paragraph" w:styleId="Heading9">
    <w:name w:val="heading 9"/>
    <w:basedOn w:val="Normal"/>
    <w:next w:val="Normal"/>
    <w:link w:val="Heading9Char"/>
    <w:qFormat/>
    <w:rsid w:val="00D456AC"/>
    <w:pPr>
      <w:ind w:left="720"/>
      <w:outlineLvl w:val="8"/>
    </w:pPr>
    <w:rPr>
      <w:i/>
    </w:rPr>
  </w:style>
  <w:style w:type="character" w:default="1" w:styleId="DefaultParagraphFont">
    <w:name w:val="Default Paragraph Font"/>
    <w:uiPriority w:val="1"/>
    <w:unhideWhenUsed/>
    <w:rsid w:val="00D45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6AC"/>
  </w:style>
  <w:style w:type="character" w:customStyle="1" w:styleId="Heading1Char">
    <w:name w:val="Heading 1 Char"/>
    <w:basedOn w:val="DefaultParagraphFont"/>
    <w:link w:val="Heading1"/>
    <w:rsid w:val="00D456AC"/>
    <w:rPr>
      <w:rFonts w:ascii="Times New Roman" w:eastAsia="Times New Roman" w:hAnsi="Times New Roman" w:cs="Times New Roman"/>
      <w:b/>
      <w:sz w:val="32"/>
      <w:szCs w:val="20"/>
      <w:lang w:eastAsia="en-US"/>
    </w:rPr>
  </w:style>
  <w:style w:type="paragraph" w:styleId="BodyText">
    <w:name w:val="Body Text"/>
    <w:basedOn w:val="Normal"/>
    <w:link w:val="BodyTextChar"/>
    <w:rsid w:val="00D456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6AC"/>
    <w:rPr>
      <w:rFonts w:ascii="Times New Roman" w:eastAsia="Times New Roman" w:hAnsi="Times New Roman" w:cs="Times New Roman"/>
      <w:sz w:val="24"/>
      <w:lang w:eastAsia="en-US"/>
    </w:rPr>
  </w:style>
  <w:style w:type="paragraph" w:styleId="ListBullet">
    <w:name w:val="List Bullet"/>
    <w:basedOn w:val="List"/>
    <w:rsid w:val="00D456AC"/>
    <w:pPr>
      <w:numPr>
        <w:numId w:val="13"/>
      </w:numPr>
      <w:tabs>
        <w:tab w:val="clear" w:pos="340"/>
      </w:tabs>
      <w:spacing w:before="40" w:after="40"/>
    </w:pPr>
  </w:style>
  <w:style w:type="character" w:customStyle="1" w:styleId="SpecialBold">
    <w:name w:val="Special Bold"/>
    <w:basedOn w:val="DefaultParagraphFont"/>
    <w:rsid w:val="00D456AC"/>
    <w:rPr>
      <w:b/>
      <w:spacing w:val="0"/>
    </w:rPr>
  </w:style>
  <w:style w:type="paragraph" w:styleId="ListBullet2">
    <w:name w:val="List Bullet 2"/>
    <w:basedOn w:val="List2"/>
    <w:rsid w:val="00D456AC"/>
    <w:pPr>
      <w:numPr>
        <w:numId w:val="14"/>
      </w:numPr>
      <w:tabs>
        <w:tab w:val="clear" w:pos="680"/>
      </w:tabs>
    </w:pPr>
  </w:style>
  <w:style w:type="character" w:styleId="Emphasis">
    <w:name w:val="Emphasis"/>
    <w:basedOn w:val="DefaultParagraphFont"/>
    <w:qFormat/>
    <w:rsid w:val="00D456AC"/>
    <w:rPr>
      <w:i/>
    </w:rPr>
  </w:style>
  <w:style w:type="paragraph" w:customStyle="1" w:styleId="SuperHeading">
    <w:name w:val="SuperHeading"/>
    <w:basedOn w:val="Normal"/>
    <w:rsid w:val="00D456AC"/>
    <w:pPr>
      <w:spacing w:before="240" w:after="120"/>
      <w:outlineLvl w:val="0"/>
    </w:pPr>
    <w:rPr>
      <w:rFonts w:ascii="Times New Roman" w:hAnsi="Times New Roman"/>
      <w:b/>
      <w:sz w:val="32"/>
    </w:rPr>
  </w:style>
  <w:style w:type="paragraph" w:customStyle="1" w:styleId="AllowPageBreak">
    <w:name w:val="AllowPageBreak"/>
    <w:rsid w:val="00D456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6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6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6AC"/>
    <w:rPr>
      <w:rFonts w:ascii="Courier New" w:eastAsia="Times New Roman" w:hAnsi="Courier New" w:cs="Times New Roman"/>
      <w:i/>
      <w:szCs w:val="20"/>
      <w:lang w:eastAsia="en-US"/>
    </w:rPr>
  </w:style>
  <w:style w:type="paragraph" w:customStyle="1" w:styleId="HeadingBase">
    <w:name w:val="Heading Base"/>
    <w:rsid w:val="00D45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6AC"/>
    <w:pPr>
      <w:tabs>
        <w:tab w:val="right" w:leader="dot" w:pos="9072"/>
      </w:tabs>
      <w:ind w:left="567"/>
    </w:pPr>
    <w:rPr>
      <w:szCs w:val="22"/>
    </w:rPr>
  </w:style>
  <w:style w:type="paragraph" w:customStyle="1" w:styleId="TOCBase">
    <w:name w:val="TOC Base"/>
    <w:rsid w:val="00D45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6AC"/>
    <w:pPr>
      <w:tabs>
        <w:tab w:val="right" w:leader="dot" w:pos="9072"/>
      </w:tabs>
      <w:spacing w:before="40" w:after="40"/>
      <w:ind w:left="284"/>
    </w:pPr>
    <w:rPr>
      <w:rFonts w:ascii="Times New Roman" w:hAnsi="Times New Roman"/>
    </w:rPr>
  </w:style>
  <w:style w:type="paragraph" w:styleId="TOC1">
    <w:name w:val="toc 1"/>
    <w:basedOn w:val="TOCBase"/>
    <w:next w:val="Normal"/>
    <w:rsid w:val="00D456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6AC"/>
    <w:rPr>
      <w:rFonts w:ascii="Times New Roman" w:eastAsia="Times New Roman" w:hAnsi="Times New Roman" w:cs="Times New Roman"/>
      <w:sz w:val="16"/>
      <w:lang w:eastAsia="en-US"/>
    </w:rPr>
  </w:style>
  <w:style w:type="paragraph" w:styleId="Title">
    <w:name w:val="Title"/>
    <w:basedOn w:val="HeadingBase"/>
    <w:link w:val="TitleChar"/>
    <w:qFormat/>
    <w:rsid w:val="00D456AC"/>
    <w:pPr>
      <w:spacing w:before="5040"/>
      <w:jc w:val="center"/>
    </w:pPr>
    <w:rPr>
      <w:sz w:val="48"/>
      <w:szCs w:val="72"/>
      <w:lang w:val="en-US"/>
    </w:rPr>
  </w:style>
  <w:style w:type="character" w:customStyle="1" w:styleId="TitleChar">
    <w:name w:val="Title Char"/>
    <w:basedOn w:val="DefaultParagraphFont"/>
    <w:link w:val="Title"/>
    <w:rsid w:val="00D45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6AC"/>
    <w:pPr>
      <w:tabs>
        <w:tab w:val="left" w:pos="3600"/>
        <w:tab w:val="left" w:pos="3958"/>
      </w:tabs>
    </w:pPr>
  </w:style>
  <w:style w:type="paragraph" w:styleId="List">
    <w:name w:val="List"/>
    <w:basedOn w:val="BodyText"/>
    <w:next w:val="BodyText"/>
    <w:rsid w:val="00D456AC"/>
    <w:pPr>
      <w:tabs>
        <w:tab w:val="left" w:pos="340"/>
      </w:tabs>
      <w:spacing w:before="60" w:after="60"/>
      <w:ind w:left="340" w:hanging="340"/>
    </w:pPr>
  </w:style>
  <w:style w:type="paragraph" w:customStyle="1" w:styleId="Note">
    <w:name w:val="Note"/>
    <w:basedOn w:val="BodyText"/>
    <w:rsid w:val="00D45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6AC"/>
    <w:pPr>
      <w:framePr w:wrap="auto" w:hAnchor="text" w:y="6049"/>
    </w:pPr>
    <w:rPr>
      <w:color w:val="000000"/>
      <w:sz w:val="40"/>
    </w:rPr>
  </w:style>
  <w:style w:type="paragraph" w:customStyle="1" w:styleId="TOCTitle">
    <w:name w:val="TOCTitle"/>
    <w:basedOn w:val="Heading1"/>
    <w:rsid w:val="00D456AC"/>
    <w:pPr>
      <w:spacing w:after="240"/>
      <w:jc w:val="center"/>
      <w:outlineLvl w:val="9"/>
    </w:pPr>
    <w:rPr>
      <w:caps/>
    </w:rPr>
  </w:style>
  <w:style w:type="paragraph" w:customStyle="1" w:styleId="Version">
    <w:name w:val="Version"/>
    <w:rsid w:val="00D456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6AC"/>
    <w:pPr>
      <w:keepNext w:val="0"/>
      <w:tabs>
        <w:tab w:val="right" w:pos="4176"/>
      </w:tabs>
      <w:ind w:left="198" w:hanging="198"/>
    </w:pPr>
    <w:rPr>
      <w:rFonts w:ascii="Garamond" w:hAnsi="Garamond"/>
    </w:rPr>
  </w:style>
  <w:style w:type="paragraph" w:styleId="IndexHeading">
    <w:name w:val="index heading"/>
    <w:basedOn w:val="Normal"/>
    <w:next w:val="Index1"/>
    <w:semiHidden/>
    <w:rsid w:val="00D456AC"/>
    <w:pPr>
      <w:spacing w:before="120" w:after="120"/>
    </w:pPr>
    <w:rPr>
      <w:rFonts w:ascii="Arial" w:hAnsi="Arial"/>
      <w:b/>
      <w:color w:val="918585"/>
      <w:sz w:val="24"/>
    </w:rPr>
  </w:style>
  <w:style w:type="paragraph" w:styleId="Header">
    <w:name w:val="header"/>
    <w:basedOn w:val="Normal"/>
    <w:link w:val="HeaderChar"/>
    <w:rsid w:val="00D45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6AC"/>
    <w:rPr>
      <w:rFonts w:ascii="Times New Roman" w:eastAsia="Times New Roman" w:hAnsi="Times New Roman" w:cs="Times New Roman"/>
      <w:sz w:val="16"/>
      <w:szCs w:val="20"/>
      <w:lang w:val="en-GB" w:eastAsia="en-US"/>
    </w:rPr>
  </w:style>
  <w:style w:type="paragraph" w:customStyle="1" w:styleId="Chapter">
    <w:name w:val="Chapter"/>
    <w:basedOn w:val="Normal"/>
    <w:rsid w:val="00D456AC"/>
    <w:pPr>
      <w:spacing w:before="240"/>
    </w:pPr>
    <w:rPr>
      <w:rFonts w:ascii="Times New Roman" w:hAnsi="Times New Roman"/>
      <w:smallCaps/>
      <w:spacing w:val="80"/>
      <w:sz w:val="28"/>
    </w:rPr>
  </w:style>
  <w:style w:type="paragraph" w:customStyle="1" w:styleId="InChapter">
    <w:name w:val="InChapter"/>
    <w:basedOn w:val="Heading3"/>
    <w:rsid w:val="00D456AC"/>
    <w:pPr>
      <w:spacing w:after="240"/>
      <w:outlineLvl w:val="9"/>
    </w:pPr>
    <w:rPr>
      <w:noProof/>
    </w:rPr>
  </w:style>
  <w:style w:type="paragraph" w:styleId="Index2">
    <w:name w:val="index 2"/>
    <w:basedOn w:val="Normal"/>
    <w:next w:val="Normal"/>
    <w:semiHidden/>
    <w:rsid w:val="00D456AC"/>
    <w:pPr>
      <w:tabs>
        <w:tab w:val="right" w:pos="4176"/>
      </w:tabs>
      <w:ind w:left="568" w:hanging="284"/>
    </w:pPr>
    <w:rPr>
      <w:rFonts w:ascii="Garamond" w:hAnsi="Garamond"/>
    </w:rPr>
  </w:style>
  <w:style w:type="paragraph" w:customStyle="1" w:styleId="Byline">
    <w:name w:val="Byline"/>
    <w:rsid w:val="00D45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6AC"/>
    <w:pPr>
      <w:tabs>
        <w:tab w:val="clear" w:pos="3600"/>
        <w:tab w:val="clear" w:pos="3958"/>
      </w:tabs>
      <w:jc w:val="right"/>
    </w:pPr>
  </w:style>
  <w:style w:type="paragraph" w:styleId="Caption">
    <w:name w:val="caption"/>
    <w:basedOn w:val="BodyText"/>
    <w:next w:val="Normal"/>
    <w:qFormat/>
    <w:rsid w:val="00D456AC"/>
    <w:pPr>
      <w:framePr w:w="2268" w:hSpace="181" w:vSpace="181" w:wrap="around" w:vAnchor="text" w:hAnchor="page" w:x="1135" w:y="285" w:anchorLock="1"/>
    </w:pPr>
    <w:rPr>
      <w:i/>
    </w:rPr>
  </w:style>
  <w:style w:type="paragraph" w:customStyle="1" w:styleId="MiniTOCTitle">
    <w:name w:val="MiniTOCTitle"/>
    <w:basedOn w:val="Heading4"/>
    <w:rsid w:val="00D456AC"/>
    <w:pPr>
      <w:spacing w:before="240"/>
      <w:outlineLvl w:val="9"/>
    </w:pPr>
    <w:rPr>
      <w:noProof/>
      <w:sz w:val="24"/>
    </w:rPr>
  </w:style>
  <w:style w:type="paragraph" w:customStyle="1" w:styleId="MiniTOCItem">
    <w:name w:val="MiniTOCItem"/>
    <w:basedOn w:val="ListBullet"/>
    <w:rsid w:val="00D456AC"/>
    <w:pPr>
      <w:numPr>
        <w:numId w:val="0"/>
      </w:numPr>
      <w:tabs>
        <w:tab w:val="right" w:leader="dot" w:pos="6521"/>
      </w:tabs>
      <w:spacing w:before="0" w:after="0"/>
    </w:pPr>
  </w:style>
  <w:style w:type="paragraph" w:customStyle="1" w:styleId="TOFTitle">
    <w:name w:val="TOFTitle"/>
    <w:basedOn w:val="TOCTitle"/>
    <w:rsid w:val="00D456AC"/>
  </w:style>
  <w:style w:type="paragraph" w:styleId="TableofFigures">
    <w:name w:val="table of figures"/>
    <w:basedOn w:val="Normal"/>
    <w:next w:val="Normal"/>
    <w:semiHidden/>
    <w:rsid w:val="00D456AC"/>
    <w:pPr>
      <w:tabs>
        <w:tab w:val="right" w:leader="dot" w:pos="9072"/>
      </w:tabs>
      <w:ind w:left="970" w:hanging="403"/>
    </w:pPr>
    <w:rPr>
      <w:rFonts w:ascii="Times New Roman" w:hAnsi="Times New Roman"/>
      <w:b/>
    </w:rPr>
  </w:style>
  <w:style w:type="paragraph" w:styleId="ListNumber">
    <w:name w:val="List Number"/>
    <w:basedOn w:val="List"/>
    <w:rsid w:val="00D456AC"/>
    <w:pPr>
      <w:numPr>
        <w:numId w:val="11"/>
      </w:numPr>
    </w:pPr>
  </w:style>
  <w:style w:type="character" w:customStyle="1" w:styleId="WingdingSymbols">
    <w:name w:val="Wingding Symbols"/>
    <w:rsid w:val="00D456AC"/>
    <w:rPr>
      <w:rFonts w:ascii="Wingdings" w:hAnsi="Wingdings"/>
    </w:rPr>
  </w:style>
  <w:style w:type="paragraph" w:customStyle="1" w:styleId="TableHeading">
    <w:name w:val="Table Heading"/>
    <w:basedOn w:val="HeadingBase"/>
    <w:rsid w:val="00D456AC"/>
    <w:pPr>
      <w:keepLines/>
      <w:pBdr>
        <w:bottom w:val="single" w:sz="6" w:space="1" w:color="918585"/>
      </w:pBdr>
      <w:spacing w:before="240"/>
    </w:pPr>
  </w:style>
  <w:style w:type="character" w:customStyle="1" w:styleId="HotSpot">
    <w:name w:val="HotSpot"/>
    <w:rsid w:val="00D456AC"/>
    <w:rPr>
      <w:color w:val="0033CC"/>
      <w:u w:val="none"/>
    </w:rPr>
  </w:style>
  <w:style w:type="paragraph" w:customStyle="1" w:styleId="BodyTextRight">
    <w:name w:val="Body Text Right"/>
    <w:basedOn w:val="BodyText"/>
    <w:rsid w:val="00D456AC"/>
    <w:pPr>
      <w:spacing w:before="0" w:after="0"/>
      <w:jc w:val="right"/>
    </w:pPr>
  </w:style>
  <w:style w:type="paragraph" w:styleId="Index3">
    <w:name w:val="index 3"/>
    <w:basedOn w:val="ListNumber2"/>
    <w:next w:val="Normal"/>
    <w:semiHidden/>
    <w:rsid w:val="00D456AC"/>
    <w:pPr>
      <w:numPr>
        <w:numId w:val="0"/>
      </w:numPr>
      <w:tabs>
        <w:tab w:val="right" w:leader="dot" w:pos="4176"/>
      </w:tabs>
    </w:pPr>
  </w:style>
  <w:style w:type="paragraph" w:styleId="ListNumber2">
    <w:name w:val="List Number 2"/>
    <w:basedOn w:val="List2"/>
    <w:rsid w:val="00D456AC"/>
    <w:pPr>
      <w:numPr>
        <w:numId w:val="10"/>
      </w:numPr>
      <w:tabs>
        <w:tab w:val="clear" w:pos="1060"/>
      </w:tabs>
    </w:pPr>
  </w:style>
  <w:style w:type="paragraph" w:customStyle="1" w:styleId="MarginNote">
    <w:name w:val="Margin Note"/>
    <w:basedOn w:val="BodyText"/>
    <w:rsid w:val="00D45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6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6AC"/>
    <w:rPr>
      <w:sz w:val="32"/>
    </w:rPr>
  </w:style>
  <w:style w:type="paragraph" w:customStyle="1" w:styleId="HeadingProcedure">
    <w:name w:val="Heading Procedure"/>
    <w:basedOn w:val="HeadingBase"/>
    <w:next w:val="Normal"/>
    <w:rsid w:val="00D456AC"/>
    <w:pPr>
      <w:tabs>
        <w:tab w:val="left" w:pos="0"/>
      </w:tabs>
      <w:spacing w:before="120" w:after="60"/>
    </w:pPr>
    <w:rPr>
      <w:i/>
      <w:color w:val="918585"/>
      <w:sz w:val="22"/>
    </w:rPr>
  </w:style>
  <w:style w:type="paragraph" w:customStyle="1" w:styleId="TableBodyText">
    <w:name w:val="Table Body Text"/>
    <w:basedOn w:val="BodyText"/>
    <w:rsid w:val="00D456AC"/>
    <w:pPr>
      <w:spacing w:before="60" w:after="60"/>
    </w:pPr>
  </w:style>
  <w:style w:type="paragraph" w:styleId="ListContinue">
    <w:name w:val="List Continue"/>
    <w:basedOn w:val="List"/>
    <w:rsid w:val="00D456AC"/>
    <w:pPr>
      <w:ind w:firstLine="0"/>
    </w:pPr>
  </w:style>
  <w:style w:type="paragraph" w:customStyle="1" w:styleId="ListNote">
    <w:name w:val="List Note"/>
    <w:basedOn w:val="List"/>
    <w:rsid w:val="00D456AC"/>
    <w:pPr>
      <w:pBdr>
        <w:top w:val="single" w:sz="6" w:space="2" w:color="918585"/>
        <w:bottom w:val="single" w:sz="6" w:space="2" w:color="918585"/>
      </w:pBdr>
      <w:tabs>
        <w:tab w:val="left" w:pos="1021"/>
      </w:tabs>
      <w:ind w:firstLine="0"/>
    </w:pPr>
  </w:style>
  <w:style w:type="paragraph" w:customStyle="1" w:styleId="Warning">
    <w:name w:val="Warning"/>
    <w:basedOn w:val="BodyText"/>
    <w:rsid w:val="00D456AC"/>
    <w:pPr>
      <w:shd w:val="clear" w:color="auto" w:fill="D9D9D9"/>
      <w:tabs>
        <w:tab w:val="left" w:pos="992"/>
      </w:tabs>
      <w:ind w:left="119" w:right="119"/>
    </w:pPr>
    <w:rPr>
      <w:sz w:val="20"/>
    </w:rPr>
  </w:style>
  <w:style w:type="paragraph" w:customStyle="1" w:styleId="MarginIcons">
    <w:name w:val="Margin Icons"/>
    <w:basedOn w:val="BodyText"/>
    <w:rsid w:val="00D45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6AC"/>
    <w:rPr>
      <w:rFonts w:ascii="Courier New" w:hAnsi="Courier New"/>
    </w:rPr>
  </w:style>
  <w:style w:type="paragraph" w:customStyle="1" w:styleId="NoteBullet">
    <w:name w:val="Note Bullet"/>
    <w:basedOn w:val="Note"/>
    <w:rsid w:val="00D456AC"/>
    <w:pPr>
      <w:tabs>
        <w:tab w:val="clear" w:pos="680"/>
      </w:tabs>
      <w:spacing w:before="60" w:after="60"/>
    </w:pPr>
  </w:style>
  <w:style w:type="paragraph" w:customStyle="1" w:styleId="SubHeading2">
    <w:name w:val="SubHeading2"/>
    <w:basedOn w:val="HeadingBase"/>
    <w:rsid w:val="00D456AC"/>
    <w:pPr>
      <w:spacing w:before="240" w:after="60"/>
    </w:pPr>
    <w:rPr>
      <w:sz w:val="20"/>
    </w:rPr>
  </w:style>
  <w:style w:type="paragraph" w:customStyle="1" w:styleId="SubHeading1">
    <w:name w:val="SubHeading1"/>
    <w:basedOn w:val="HeadingBase"/>
    <w:rsid w:val="00D456AC"/>
    <w:pPr>
      <w:spacing w:before="240" w:after="60"/>
    </w:pPr>
    <w:rPr>
      <w:color w:val="918585"/>
      <w:sz w:val="22"/>
    </w:rPr>
  </w:style>
  <w:style w:type="paragraph" w:customStyle="1" w:styleId="SideHeading">
    <w:name w:val="Side Heading"/>
    <w:basedOn w:val="HeadingBase"/>
    <w:rsid w:val="00D45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6AC"/>
    <w:pPr>
      <w:numPr>
        <w:numId w:val="12"/>
      </w:numPr>
    </w:pPr>
  </w:style>
  <w:style w:type="paragraph" w:styleId="PlainText">
    <w:name w:val="Plain Text"/>
    <w:basedOn w:val="Normal"/>
    <w:link w:val="PlainTextChar"/>
    <w:rsid w:val="00D456AC"/>
    <w:rPr>
      <w:sz w:val="20"/>
    </w:rPr>
  </w:style>
  <w:style w:type="character" w:customStyle="1" w:styleId="PlainTextChar">
    <w:name w:val="Plain Text Char"/>
    <w:basedOn w:val="DefaultParagraphFont"/>
    <w:link w:val="PlainText"/>
    <w:rsid w:val="00D456AC"/>
    <w:rPr>
      <w:rFonts w:ascii="Courier New" w:eastAsia="Times New Roman" w:hAnsi="Courier New" w:cs="Times New Roman"/>
      <w:sz w:val="20"/>
      <w:szCs w:val="20"/>
      <w:lang w:eastAsia="en-US"/>
    </w:rPr>
  </w:style>
  <w:style w:type="character" w:customStyle="1" w:styleId="MenuOption">
    <w:name w:val="Menu Option"/>
    <w:basedOn w:val="DefaultParagraphFont"/>
    <w:rsid w:val="00D456AC"/>
    <w:rPr>
      <w:b/>
      <w:smallCaps/>
    </w:rPr>
  </w:style>
  <w:style w:type="paragraph" w:customStyle="1" w:styleId="TableListNumber">
    <w:name w:val="Table List Number"/>
    <w:basedOn w:val="ListNumber"/>
    <w:rsid w:val="00D456AC"/>
    <w:pPr>
      <w:numPr>
        <w:numId w:val="0"/>
      </w:numPr>
    </w:pPr>
  </w:style>
  <w:style w:type="paragraph" w:styleId="TOC4">
    <w:name w:val="toc 4"/>
    <w:basedOn w:val="TOCBase"/>
    <w:next w:val="Normal"/>
    <w:semiHidden/>
    <w:rsid w:val="00D456AC"/>
    <w:pPr>
      <w:tabs>
        <w:tab w:val="right" w:leader="dot" w:pos="9071"/>
      </w:tabs>
      <w:ind w:left="1701"/>
    </w:pPr>
  </w:style>
  <w:style w:type="paragraph" w:customStyle="1" w:styleId="ListAlpha">
    <w:name w:val="List Alpha"/>
    <w:basedOn w:val="List"/>
    <w:rsid w:val="00D456AC"/>
    <w:pPr>
      <w:numPr>
        <w:numId w:val="9"/>
      </w:numPr>
    </w:pPr>
  </w:style>
  <w:style w:type="paragraph" w:customStyle="1" w:styleId="ListAlpha2">
    <w:name w:val="List Alpha 2"/>
    <w:basedOn w:val="List2"/>
    <w:rsid w:val="00D456AC"/>
    <w:pPr>
      <w:numPr>
        <w:numId w:val="8"/>
      </w:numPr>
    </w:pPr>
  </w:style>
  <w:style w:type="paragraph" w:styleId="List2">
    <w:name w:val="List 2"/>
    <w:basedOn w:val="BodyText"/>
    <w:rsid w:val="00D456AC"/>
    <w:pPr>
      <w:tabs>
        <w:tab w:val="left" w:pos="680"/>
      </w:tabs>
      <w:spacing w:before="60" w:after="60"/>
      <w:ind w:left="680" w:hanging="340"/>
    </w:pPr>
  </w:style>
  <w:style w:type="paragraph" w:styleId="List3">
    <w:name w:val="List 3"/>
    <w:basedOn w:val="BodyText"/>
    <w:rsid w:val="00D456AC"/>
    <w:pPr>
      <w:tabs>
        <w:tab w:val="left" w:pos="1021"/>
      </w:tabs>
      <w:spacing w:before="60" w:after="60"/>
      <w:ind w:left="1020" w:hanging="340"/>
    </w:pPr>
  </w:style>
  <w:style w:type="paragraph" w:styleId="List4">
    <w:name w:val="List 4"/>
    <w:basedOn w:val="BodyText"/>
    <w:rsid w:val="00D456AC"/>
    <w:pPr>
      <w:tabs>
        <w:tab w:val="left" w:pos="1361"/>
      </w:tabs>
      <w:spacing w:before="60" w:after="60"/>
      <w:ind w:left="1361" w:hanging="340"/>
    </w:pPr>
  </w:style>
  <w:style w:type="paragraph" w:styleId="List5">
    <w:name w:val="List 5"/>
    <w:basedOn w:val="BodyText"/>
    <w:rsid w:val="00D456AC"/>
    <w:pPr>
      <w:tabs>
        <w:tab w:val="left" w:pos="1701"/>
      </w:tabs>
      <w:spacing w:before="60" w:after="60"/>
      <w:ind w:left="1701" w:hanging="340"/>
    </w:pPr>
  </w:style>
  <w:style w:type="paragraph" w:styleId="ListBullet3">
    <w:name w:val="List Bullet 3"/>
    <w:basedOn w:val="List3"/>
    <w:rsid w:val="00D456AC"/>
    <w:pPr>
      <w:numPr>
        <w:numId w:val="15"/>
      </w:numPr>
      <w:tabs>
        <w:tab w:val="clear" w:pos="1021"/>
      </w:tabs>
      <w:ind w:left="1037" w:hanging="357"/>
    </w:pPr>
  </w:style>
  <w:style w:type="paragraph" w:styleId="ListBullet4">
    <w:name w:val="List Bullet 4"/>
    <w:basedOn w:val="List4"/>
    <w:rsid w:val="00D456AC"/>
    <w:pPr>
      <w:numPr>
        <w:numId w:val="3"/>
      </w:numPr>
      <w:tabs>
        <w:tab w:val="clear" w:pos="1361"/>
      </w:tabs>
    </w:pPr>
  </w:style>
  <w:style w:type="paragraph" w:styleId="ListBullet5">
    <w:name w:val="List Bullet 5"/>
    <w:basedOn w:val="List5"/>
    <w:rsid w:val="00D456AC"/>
    <w:pPr>
      <w:numPr>
        <w:numId w:val="4"/>
      </w:numPr>
    </w:pPr>
  </w:style>
  <w:style w:type="paragraph" w:styleId="ListContinue2">
    <w:name w:val="List Continue 2"/>
    <w:basedOn w:val="List2"/>
    <w:rsid w:val="00D456AC"/>
    <w:pPr>
      <w:ind w:firstLine="0"/>
    </w:pPr>
  </w:style>
  <w:style w:type="paragraph" w:styleId="ListContinue3">
    <w:name w:val="List Continue 3"/>
    <w:basedOn w:val="List3"/>
    <w:rsid w:val="00D456AC"/>
    <w:pPr>
      <w:ind w:left="1021" w:firstLine="0"/>
    </w:pPr>
  </w:style>
  <w:style w:type="paragraph" w:styleId="ListContinue4">
    <w:name w:val="List Continue 4"/>
    <w:basedOn w:val="List4"/>
    <w:rsid w:val="00D456AC"/>
    <w:pPr>
      <w:ind w:firstLine="0"/>
    </w:pPr>
  </w:style>
  <w:style w:type="paragraph" w:styleId="ListContinue5">
    <w:name w:val="List Continue 5"/>
    <w:basedOn w:val="List5"/>
    <w:rsid w:val="00D456AC"/>
    <w:pPr>
      <w:ind w:firstLine="0"/>
    </w:pPr>
  </w:style>
  <w:style w:type="paragraph" w:styleId="ListNumber3">
    <w:name w:val="List Number 3"/>
    <w:basedOn w:val="List3"/>
    <w:rsid w:val="00D456AC"/>
    <w:pPr>
      <w:numPr>
        <w:numId w:val="5"/>
      </w:numPr>
    </w:pPr>
  </w:style>
  <w:style w:type="paragraph" w:styleId="ListNumber4">
    <w:name w:val="List Number 4"/>
    <w:basedOn w:val="List4"/>
    <w:rsid w:val="00D456AC"/>
    <w:pPr>
      <w:numPr>
        <w:numId w:val="6"/>
      </w:numPr>
    </w:pPr>
  </w:style>
  <w:style w:type="paragraph" w:styleId="ListNumber5">
    <w:name w:val="List Number 5"/>
    <w:basedOn w:val="List5"/>
    <w:rsid w:val="00D456AC"/>
    <w:pPr>
      <w:numPr>
        <w:numId w:val="7"/>
      </w:numPr>
    </w:pPr>
  </w:style>
  <w:style w:type="paragraph" w:styleId="BlockText">
    <w:name w:val="Block Text"/>
    <w:basedOn w:val="Normal"/>
    <w:rsid w:val="00D456AC"/>
    <w:pPr>
      <w:spacing w:after="120"/>
      <w:ind w:left="1440" w:right="1440"/>
    </w:pPr>
  </w:style>
  <w:style w:type="character" w:customStyle="1" w:styleId="Subscript">
    <w:name w:val="Subscript"/>
    <w:basedOn w:val="DefaultParagraphFont"/>
    <w:rsid w:val="00D456AC"/>
    <w:rPr>
      <w:sz w:val="16"/>
      <w:vertAlign w:val="subscript"/>
    </w:rPr>
  </w:style>
  <w:style w:type="character" w:customStyle="1" w:styleId="Superscript">
    <w:name w:val="Superscript"/>
    <w:basedOn w:val="DefaultParagraphFont"/>
    <w:rsid w:val="00D456AC"/>
    <w:rPr>
      <w:sz w:val="16"/>
      <w:vertAlign w:val="superscript"/>
    </w:rPr>
  </w:style>
  <w:style w:type="character" w:customStyle="1" w:styleId="Symbols">
    <w:name w:val="Symbols"/>
    <w:basedOn w:val="DefaultParagraphFont"/>
    <w:rsid w:val="00D456AC"/>
    <w:rPr>
      <w:rFonts w:ascii="Symbol" w:hAnsi="Symbol"/>
    </w:rPr>
  </w:style>
  <w:style w:type="character" w:customStyle="1" w:styleId="MenuOptions">
    <w:name w:val="Menu Options"/>
    <w:basedOn w:val="DefaultParagraphFont"/>
    <w:rsid w:val="00D456AC"/>
    <w:rPr>
      <w:rFonts w:ascii="Arial Narrow" w:hAnsi="Arial Narrow"/>
      <w:smallCaps/>
    </w:rPr>
  </w:style>
  <w:style w:type="character" w:customStyle="1" w:styleId="Buttons">
    <w:name w:val="Buttons"/>
    <w:basedOn w:val="DefaultParagraphFont"/>
    <w:rsid w:val="00D456AC"/>
    <w:rPr>
      <w:b/>
    </w:rPr>
  </w:style>
  <w:style w:type="character" w:customStyle="1" w:styleId="Underlined">
    <w:name w:val="Underlined"/>
    <w:basedOn w:val="DefaultParagraphFont"/>
    <w:rsid w:val="00D456AC"/>
    <w:rPr>
      <w:u w:val="single"/>
    </w:rPr>
  </w:style>
  <w:style w:type="paragraph" w:customStyle="1" w:styleId="TableBodyTextRight">
    <w:name w:val="Table Body Text Right"/>
    <w:basedOn w:val="TableBodyText"/>
    <w:rsid w:val="00D456AC"/>
    <w:pPr>
      <w:widowControl w:val="0"/>
      <w:autoSpaceDE w:val="0"/>
      <w:autoSpaceDN w:val="0"/>
      <w:adjustRightInd w:val="0"/>
      <w:jc w:val="right"/>
    </w:pPr>
    <w:rPr>
      <w:rFonts w:cs="Arial"/>
      <w:szCs w:val="18"/>
    </w:rPr>
  </w:style>
  <w:style w:type="paragraph" w:customStyle="1" w:styleId="CopyrightText">
    <w:name w:val="Copyright Text"/>
    <w:basedOn w:val="BodyText"/>
    <w:rsid w:val="00D456AC"/>
    <w:rPr>
      <w:sz w:val="18"/>
    </w:rPr>
  </w:style>
  <w:style w:type="paragraph" w:customStyle="1" w:styleId="BodySmallRight">
    <w:name w:val="Body Small Right"/>
    <w:basedOn w:val="BodyTextRight"/>
    <w:rsid w:val="00D456AC"/>
    <w:rPr>
      <w:sz w:val="18"/>
      <w:szCs w:val="18"/>
    </w:rPr>
  </w:style>
  <w:style w:type="paragraph" w:customStyle="1" w:styleId="MarginEdition">
    <w:name w:val="Margin Edition"/>
    <w:basedOn w:val="MarginNote"/>
    <w:rsid w:val="00D456AC"/>
    <w:pPr>
      <w:spacing w:before="0" w:after="0"/>
    </w:pPr>
    <w:rPr>
      <w:rFonts w:ascii="Times New Roman" w:hAnsi="Times New Roman"/>
      <w:color w:val="999999"/>
    </w:rPr>
  </w:style>
  <w:style w:type="paragraph" w:customStyle="1" w:styleId="Spacer">
    <w:name w:val="Spacer"/>
    <w:basedOn w:val="Normal"/>
    <w:rsid w:val="00D456AC"/>
    <w:rPr>
      <w:sz w:val="2"/>
      <w:szCs w:val="2"/>
    </w:rPr>
  </w:style>
  <w:style w:type="character" w:customStyle="1" w:styleId="Small">
    <w:name w:val="Small"/>
    <w:basedOn w:val="DefaultParagraphFont"/>
    <w:rsid w:val="00D456AC"/>
    <w:rPr>
      <w:sz w:val="16"/>
    </w:rPr>
  </w:style>
  <w:style w:type="paragraph" w:customStyle="1" w:styleId="WideTable">
    <w:name w:val="Wide Table"/>
    <w:basedOn w:val="Normal"/>
    <w:rsid w:val="00D456AC"/>
    <w:pPr>
      <w:ind w:left="-1418"/>
    </w:pPr>
    <w:rPr>
      <w:sz w:val="2"/>
      <w:szCs w:val="2"/>
    </w:rPr>
  </w:style>
  <w:style w:type="character" w:styleId="PageNumber">
    <w:name w:val="page number"/>
    <w:basedOn w:val="DefaultParagraphFont"/>
    <w:rsid w:val="00D456AC"/>
  </w:style>
  <w:style w:type="paragraph" w:styleId="Quote">
    <w:name w:val="Quote"/>
    <w:basedOn w:val="Heading1"/>
    <w:link w:val="QuoteChar"/>
    <w:qFormat/>
    <w:rsid w:val="00D456AC"/>
    <w:rPr>
      <w:b w:val="0"/>
      <w:sz w:val="72"/>
      <w:szCs w:val="72"/>
      <w:lang w:val="en-NZ"/>
    </w:rPr>
  </w:style>
  <w:style w:type="character" w:customStyle="1" w:styleId="QuoteChar">
    <w:name w:val="Quote Char"/>
    <w:basedOn w:val="DefaultParagraphFont"/>
    <w:link w:val="Quote"/>
    <w:rsid w:val="00D45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6AC"/>
    <w:pPr>
      <w:pageBreakBefore/>
    </w:pPr>
  </w:style>
  <w:style w:type="paragraph" w:customStyle="1" w:styleId="Border">
    <w:name w:val="Border"/>
    <w:basedOn w:val="Normal"/>
    <w:qFormat/>
    <w:rsid w:val="00D45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6AC"/>
    <w:rPr>
      <w:b/>
      <w:bCs/>
      <w:i/>
      <w:iCs/>
      <w:color w:val="auto"/>
    </w:rPr>
  </w:style>
  <w:style w:type="paragraph" w:styleId="IntenseQuote">
    <w:name w:val="Intense Quote"/>
    <w:basedOn w:val="Normal"/>
    <w:next w:val="Normal"/>
    <w:link w:val="IntenseQuoteChar"/>
    <w:uiPriority w:val="30"/>
    <w:qFormat/>
    <w:rsid w:val="00D45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6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6AC"/>
    <w:rPr>
      <w:smallCaps/>
      <w:color w:val="auto"/>
      <w:u w:val="single"/>
    </w:rPr>
  </w:style>
  <w:style w:type="character" w:styleId="IntenseReference">
    <w:name w:val="Intense Reference"/>
    <w:basedOn w:val="DefaultParagraphFont"/>
    <w:uiPriority w:val="32"/>
    <w:qFormat/>
    <w:rsid w:val="00D456AC"/>
    <w:rPr>
      <w:b/>
      <w:bCs/>
      <w:smallCaps/>
      <w:color w:val="auto"/>
      <w:spacing w:val="5"/>
      <w:u w:val="single"/>
    </w:rPr>
  </w:style>
  <w:style w:type="paragraph" w:customStyle="1" w:styleId="2ColumnHeading">
    <w:name w:val="2Column Heading"/>
    <w:basedOn w:val="BodyText"/>
    <w:qFormat/>
    <w:rsid w:val="00D456AC"/>
    <w:pPr>
      <w:spacing w:after="60"/>
      <w:ind w:left="-2268"/>
    </w:pPr>
    <w:rPr>
      <w:b/>
    </w:rPr>
  </w:style>
  <w:style w:type="paragraph" w:customStyle="1" w:styleId="Heading1TOC">
    <w:name w:val="Heading1 TOC"/>
    <w:basedOn w:val="Normal"/>
    <w:qFormat/>
    <w:rsid w:val="00D456AC"/>
    <w:pPr>
      <w:spacing w:before="240" w:after="120"/>
    </w:pPr>
    <w:rPr>
      <w:rFonts w:ascii="Times New Roman" w:hAnsi="Times New Roman"/>
      <w:b/>
      <w:sz w:val="32"/>
    </w:rPr>
  </w:style>
  <w:style w:type="paragraph" w:customStyle="1" w:styleId="Heading2TOC">
    <w:name w:val="Heading2 TOC"/>
    <w:basedOn w:val="Normal"/>
    <w:qFormat/>
    <w:rsid w:val="00D456AC"/>
    <w:pPr>
      <w:spacing w:before="240" w:after="60"/>
    </w:pPr>
    <w:rPr>
      <w:rFonts w:ascii="Times New Roman" w:hAnsi="Times New Roman"/>
      <w:b/>
      <w:sz w:val="28"/>
    </w:rPr>
  </w:style>
  <w:style w:type="character" w:customStyle="1" w:styleId="Underline">
    <w:name w:val="Underline"/>
    <w:basedOn w:val="DefaultParagraphFont"/>
    <w:qFormat/>
    <w:rsid w:val="00D456AC"/>
    <w:rPr>
      <w:u w:val="single"/>
    </w:rPr>
  </w:style>
  <w:style w:type="character" w:customStyle="1" w:styleId="BoldandItalics">
    <w:name w:val="Bold and Italics"/>
    <w:qFormat/>
    <w:rsid w:val="00D456AC"/>
    <w:rPr>
      <w:b/>
      <w:i/>
      <w:u w:val="none"/>
    </w:rPr>
  </w:style>
  <w:style w:type="paragraph" w:styleId="BalloonText">
    <w:name w:val="Balloon Text"/>
    <w:basedOn w:val="Normal"/>
    <w:link w:val="BalloonTextChar"/>
    <w:rsid w:val="00D456AC"/>
    <w:rPr>
      <w:rFonts w:ascii="Tahoma" w:hAnsi="Tahoma" w:cs="Tahoma"/>
      <w:sz w:val="16"/>
      <w:szCs w:val="16"/>
    </w:rPr>
  </w:style>
  <w:style w:type="character" w:customStyle="1" w:styleId="BalloonTextChar">
    <w:name w:val="Balloon Text Char"/>
    <w:basedOn w:val="DefaultParagraphFont"/>
    <w:link w:val="BalloonText"/>
    <w:rsid w:val="00D456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6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6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6AC"/>
    <w:rPr>
      <w:b/>
      <w:color w:val="660033"/>
      <w:spacing w:val="0"/>
    </w:rPr>
  </w:style>
  <w:style w:type="paragraph" w:customStyle="1" w:styleId="Nameditemlist">
    <w:name w:val="Named item list"/>
    <w:basedOn w:val="BodyText"/>
    <w:qFormat/>
    <w:rsid w:val="00D456AC"/>
    <w:pPr>
      <w:tabs>
        <w:tab w:val="left" w:pos="2835"/>
      </w:tabs>
      <w:ind w:left="2835" w:hanging="2835"/>
    </w:pPr>
  </w:style>
  <w:style w:type="paragraph" w:customStyle="1" w:styleId="BodyTextnopadding">
    <w:name w:val="Body Text no padding"/>
    <w:basedOn w:val="BodyText"/>
    <w:qFormat/>
    <w:rsid w:val="00D456AC"/>
    <w:pPr>
      <w:spacing w:before="0" w:after="0"/>
    </w:pPr>
  </w:style>
  <w:style w:type="character" w:styleId="Hyperlink">
    <w:name w:val="Hyperlink"/>
    <w:basedOn w:val="DefaultParagraphFont"/>
    <w:uiPriority w:val="99"/>
    <w:unhideWhenUsed/>
    <w:rsid w:val="008167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3339</Characters>
  <Application>Microsoft Office Word</Application>
  <DocSecurity>0</DocSecurity>
  <Lines>128</Lines>
  <Paragraphs>86</Paragraphs>
  <ScaleCrop>false</ScaleCrop>
  <Company>Author-it Software Corporation Ltd.</Company>
  <LinksUpToDate>false</LinksUpToDate>
  <CharactersWithSpaces>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FWPSAW3210 File and set saws</dc:title>
  <dc:subject>Approved</dc:subject>
  <dc:creator>Skills Impact</dc:creator>
  <cp:keywords>Release: 2</cp:keywords>
  <dc:description>Review Date: 12 April 2008</dc:description>
  <cp:lastModifiedBy>HSD_TPCMSd.prod</cp:lastModifiedBy>
  <cp:revision>3</cp:revision>
  <dcterms:created xsi:type="dcterms:W3CDTF">2018-12-18T04:37:00Z</dcterms:created>
  <dcterms:modified xsi:type="dcterms:W3CDTF">2018-12-18T04:37:00Z</dcterms:modified>
</cp:coreProperties>
</file>