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A9B" w:rsidP="00980A9B">
      <w:pPr>
        <w:pStyle w:val="Title"/>
      </w:pPr>
      <w:r>
        <w:fldChar w:fldCharType="begin"/>
      </w:r>
      <w:r>
        <w:instrText xml:space="preserve"> TITLE   \* MERGEFORMAT </w:instrText>
      </w:r>
      <w:r>
        <w:fldChar w:fldCharType="separate"/>
      </w:r>
      <w:r>
        <w:t>FWPSAW3210 File and set saws</w:t>
      </w:r>
      <w:r>
        <w:fldChar w:fldCharType="end"/>
      </w:r>
    </w:p>
    <w:p w:rsidR="00980A9B" w:rsidP="00980A9B">
      <w:pPr>
        <w:pStyle w:val="Version"/>
        <w:sectPr w:rsidSect="00BB3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3280" w:rsidP="00BB3280">
      <w:pPr>
        <w:pStyle w:val="SuperHeading"/>
      </w:pPr>
      <w:r w:rsidRPr="00BB3280">
        <w:t>FWPSAW3210 File and set saws</w:t>
      </w:r>
    </w:p>
    <w:p w:rsidR="00000000" w:rsidRPr="00BB3280" w:rsidP="00BB3280">
      <w:pPr>
        <w:pStyle w:val="Heading1"/>
      </w:pPr>
      <w:bookmarkStart w:id="1" w:name="O_972649"/>
      <w:bookmarkEnd w:id="1"/>
      <w:r w:rsidRPr="00BB3280">
        <w:t>Modification History</w:t>
      </w:r>
    </w:p>
    <w:tbl>
      <w:tblPr>
        <w:tblW w:w="9520" w:type="dxa"/>
        <w:tblLayout w:type="fixed"/>
        <w:tblCellMar>
          <w:left w:w="62" w:type="dxa"/>
          <w:right w:w="62" w:type="dxa"/>
        </w:tblCellMar>
        <w:tblLook w:val="0000"/>
      </w:tblPr>
      <w:tblGrid>
        <w:gridCol w:w="2581"/>
        <w:gridCol w:w="6939"/>
      </w:tblGrid>
      <w:tr w:rsidTr="00BB328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rPr>
                <w:rStyle w:val="SpecialBold"/>
              </w:rPr>
              <w:t>Comments</w:t>
            </w:r>
          </w:p>
        </w:tc>
      </w:tr>
      <w:tr w:rsidTr="00BB32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Release 2</w:t>
            </w:r>
            <w:r w:rsidRPr="00BB3280">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This version released with FWP Forest and Wood Products Training Package Version 3.0.</w:t>
            </w:r>
          </w:p>
        </w:tc>
      </w:tr>
      <w:tr w:rsidTr="00BB32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t>This version released with FWP Forest and Wood Products Training Package Version 2.0.</w:t>
            </w:r>
          </w:p>
        </w:tc>
      </w:tr>
    </w:tbl>
    <w:p w:rsidR="00000000" w:rsidRPr="00BB3280" w:rsidP="00BB3280">
      <w:pPr>
        <w:pStyle w:val="BodyText"/>
      </w:pPr>
    </w:p>
    <w:p w:rsidR="00000000" w:rsidRPr="00BB3280" w:rsidP="00BB3280">
      <w:pPr>
        <w:pStyle w:val="AllowPageBreak"/>
      </w:pPr>
    </w:p>
    <w:p w:rsidR="00000000" w:rsidRPr="00BB3280" w:rsidP="00BB3280">
      <w:pPr>
        <w:pStyle w:val="Heading1"/>
      </w:pPr>
      <w:bookmarkStart w:id="2" w:name="O_972648"/>
      <w:bookmarkEnd w:id="2"/>
      <w:r w:rsidRPr="00BB3280">
        <w:t>Appl</w:t>
      </w:r>
      <w:r w:rsidRPr="00BB3280">
        <w:t>ication</w:t>
      </w:r>
    </w:p>
    <w:p w:rsidR="00000000" w:rsidRPr="00BB3280" w:rsidP="00980A9B">
      <w:pPr>
        <w:pStyle w:val="BodyText"/>
      </w:pPr>
      <w:r w:rsidRPr="00BB3280">
        <w:t>This unit of competency describes the outcomes required to position blades in jigs or vices, produce bevels along the back clearance angles of teeth, check blade clearance requirements and set teeth to site requirements. Work is completed in a fore</w:t>
      </w:r>
      <w:r w:rsidRPr="00BB3280">
        <w:t>st products factory setting.</w:t>
      </w:r>
    </w:p>
    <w:p w:rsidR="00000000" w:rsidRPr="00BB3280" w:rsidP="00980A9B">
      <w:pPr>
        <w:pStyle w:val="BodyText"/>
      </w:pPr>
      <w:r w:rsidRPr="00BB3280">
        <w:t>The unit applies to Sawdoctor, Saw Repairer, Sawyer.</w:t>
      </w:r>
    </w:p>
    <w:p w:rsidR="00000000" w:rsidRPr="00BB3280" w:rsidP="00980A9B">
      <w:pPr>
        <w:pStyle w:val="BodyText"/>
      </w:pPr>
      <w:r w:rsidRPr="00BB3280">
        <w:t>No licensing, legislative, regulatory, or certification requirements apply to this unit at the time of publication.</w:t>
      </w:r>
    </w:p>
    <w:p w:rsidR="00000000" w:rsidRPr="00BB3280" w:rsidP="00BB3280">
      <w:pPr>
        <w:pStyle w:val="Heading1"/>
      </w:pPr>
      <w:bookmarkStart w:id="3" w:name="O_972647"/>
      <w:bookmarkEnd w:id="3"/>
      <w:r w:rsidRPr="00BB3280">
        <w:t>Pre-requisite Unit</w:t>
      </w:r>
    </w:p>
    <w:p w:rsidR="00000000" w:rsidRPr="00BB3280" w:rsidP="00980A9B">
      <w:pPr>
        <w:pStyle w:val="BodyText"/>
      </w:pPr>
      <w:r w:rsidRPr="00BB3280">
        <w:t>Nil</w:t>
      </w:r>
    </w:p>
    <w:p w:rsidR="00000000" w:rsidRPr="00BB3280" w:rsidP="00BB3280">
      <w:pPr>
        <w:pStyle w:val="Heading1"/>
      </w:pPr>
      <w:bookmarkStart w:id="4" w:name="O_972646"/>
      <w:bookmarkEnd w:id="4"/>
      <w:r w:rsidRPr="00BB3280">
        <w:t>Unit Sector</w:t>
      </w:r>
    </w:p>
    <w:p w:rsidR="00000000" w:rsidRPr="00BB3280" w:rsidP="00980A9B">
      <w:pPr>
        <w:pStyle w:val="BodyText"/>
      </w:pPr>
      <w:r w:rsidRPr="00BB3280">
        <w:t>Sawmilling and Processing</w:t>
      </w:r>
    </w:p>
    <w:p w:rsidR="00000000" w:rsidRPr="00BB3280" w:rsidP="00BB3280">
      <w:pPr>
        <w:pStyle w:val="Heading1"/>
      </w:pPr>
      <w:bookmarkStart w:id="5" w:name="O_972645"/>
      <w:bookmarkEnd w:id="5"/>
      <w:r w:rsidRPr="00BB3280">
        <w:t>Elements and Performance Criteria</w:t>
      </w:r>
    </w:p>
    <w:tbl>
      <w:tblPr>
        <w:tblW w:w="0" w:type="auto"/>
        <w:tblCellMar>
          <w:left w:w="62" w:type="dxa"/>
          <w:right w:w="62" w:type="dxa"/>
        </w:tblCellMar>
        <w:tblLook w:val="0000"/>
      </w:tblPr>
      <w:tblGrid>
        <w:gridCol w:w="2007"/>
        <w:gridCol w:w="7189"/>
      </w:tblGrid>
      <w:tr w:rsidTr="00980A9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rPr>
                <w:rStyle w:val="SpecialBold"/>
              </w:rPr>
              <w:t>Element</w:t>
            </w:r>
          </w:p>
          <w:p w:rsidR="00000000" w:rsidRPr="00BB3280" w:rsidP="00BB3280">
            <w:pPr>
              <w:pStyle w:val="BodyText"/>
            </w:pPr>
            <w:r w:rsidRPr="00BB328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rPr>
                <w:rStyle w:val="SpecialBold"/>
              </w:rPr>
              <w:t>Performance Criteria</w:t>
            </w:r>
          </w:p>
          <w:p w:rsidR="00000000" w:rsidP="00BB3280">
            <w:pPr>
              <w:pStyle w:val="BodyText"/>
              <w:rPr>
                <w:lang w:val="en-NZ"/>
              </w:rPr>
            </w:pPr>
            <w:r w:rsidRPr="00BB3280">
              <w:rPr>
                <w:rStyle w:val="Emphasis"/>
              </w:rPr>
              <w:t xml:space="preserve">Performance criteria describe the performance needed to demonstrate achievement of the element. </w:t>
            </w:r>
            <w:r w:rsidRPr="00BB3280">
              <w:rPr>
                <w:rStyle w:val="Emphasis"/>
              </w:rPr>
              <w:t>Where bold italicised text is used, further information is detailed in the range of conditions.</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1. Prepare for filing and saw setting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t>1.1 Review work order and, where required, check with appropriate personnel.</w:t>
            </w:r>
          </w:p>
          <w:p w:rsidR="00000000" w:rsidRPr="00BB3280" w:rsidP="00BB3280">
            <w:pPr>
              <w:pStyle w:val="BodyText"/>
            </w:pPr>
            <w:r w:rsidRPr="00BB3280">
              <w:t>1.2 Select appropriate repair, maintenance a</w:t>
            </w:r>
            <w:r w:rsidRPr="00BB3280">
              <w:t>nd personal protective equipment and check for operational effectiveness in line with manufacturer</w:t>
            </w:r>
            <w:r>
              <w:t>’</w:t>
            </w:r>
            <w:r w:rsidRPr="00BB3280">
              <w:t xml:space="preserve">s </w:t>
            </w:r>
            <w:r w:rsidRPr="00BB3280">
              <w:t>recommendations.</w:t>
            </w:r>
          </w:p>
          <w:p w:rsidR="00000000" w:rsidRPr="00BB3280" w:rsidP="00BB3280">
            <w:pPr>
              <w:pStyle w:val="BodyText"/>
            </w:pPr>
            <w:r w:rsidRPr="00BB3280">
              <w:t>1.3 Plan setting process in line with work order.</w:t>
            </w:r>
          </w:p>
          <w:p w:rsidR="00000000" w:rsidP="00BB3280">
            <w:pPr>
              <w:pStyle w:val="BodyText"/>
              <w:rPr>
                <w:lang w:val="en-NZ"/>
              </w:rPr>
            </w:pPr>
            <w:r w:rsidRPr="00BB3280">
              <w:t>1.4 Follow organisational safety procedures throughout all maintenance and repair proces</w:t>
            </w:r>
            <w:r w:rsidRPr="00BB3280">
              <w:t>ses.</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 xml:space="preserve">2. Set saw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t>2.1 Set up saw in selected jig to enable setting work.</w:t>
            </w:r>
          </w:p>
          <w:p w:rsidR="00000000" w:rsidRPr="00BB3280" w:rsidP="00BB3280">
            <w:pPr>
              <w:pStyle w:val="BodyText"/>
            </w:pPr>
            <w:r w:rsidRPr="00BB3280">
              <w:t>2.2 Check kerf and finish requirements to suit machine horsepower, saw type and cutting conditions.</w:t>
            </w:r>
          </w:p>
          <w:p w:rsidR="00000000" w:rsidRPr="00BB3280" w:rsidP="00BB3280">
            <w:pPr>
              <w:pStyle w:val="BodyText"/>
            </w:pPr>
            <w:r w:rsidRPr="00BB3280">
              <w:t>2.3 Examine individual teeth to check amount of setting required.</w:t>
            </w:r>
          </w:p>
          <w:p w:rsidR="00000000" w:rsidRPr="00BB3280" w:rsidP="00BB3280">
            <w:pPr>
              <w:pStyle w:val="BodyText"/>
            </w:pPr>
            <w:r w:rsidRPr="00BB3280">
              <w:t>2.4 Maintain welding condition, saw temper and consistency of set between alternate teeth.</w:t>
            </w:r>
          </w:p>
          <w:p w:rsidR="00000000" w:rsidRPr="00BB3280" w:rsidP="00BB3280">
            <w:pPr>
              <w:pStyle w:val="BodyText"/>
            </w:pPr>
            <w:r w:rsidRPr="00BB3280">
              <w:t>2.5 Measure and assess teeth for correct setting.</w:t>
            </w:r>
          </w:p>
          <w:p w:rsidR="00000000" w:rsidRPr="00BB3280" w:rsidP="00BB3280">
            <w:pPr>
              <w:pStyle w:val="BodyText"/>
            </w:pPr>
            <w:r w:rsidRPr="00BB3280">
              <w:t>2.6 Bevel teeth and assess bevel length.</w:t>
            </w:r>
          </w:p>
          <w:p w:rsidR="00000000" w:rsidRPr="00BB3280" w:rsidP="00BB3280">
            <w:pPr>
              <w:pStyle w:val="BodyText"/>
            </w:pPr>
            <w:r w:rsidRPr="00BB3280">
              <w:t>2.7 Apply set to teeth and allow for estimated spring back.</w:t>
            </w:r>
          </w:p>
          <w:p w:rsidR="00000000" w:rsidRPr="00BB3280" w:rsidP="00BB3280">
            <w:pPr>
              <w:pStyle w:val="BodyText"/>
            </w:pPr>
            <w:r w:rsidRPr="00BB3280">
              <w:t xml:space="preserve">2.8 Check set </w:t>
            </w:r>
            <w:r w:rsidRPr="00BB3280">
              <w:t>to teeth using gauges in line with organisational procedures.</w:t>
            </w:r>
          </w:p>
          <w:p w:rsidR="00000000" w:rsidRPr="00BB3280" w:rsidP="00BB3280">
            <w:pPr>
              <w:pStyle w:val="BodyText"/>
            </w:pPr>
            <w:r w:rsidRPr="00BB3280">
              <w:t>2.9 Identify routine processing and equipment faults and resolve or report to appropriate personnel.</w:t>
            </w:r>
          </w:p>
        </w:tc>
      </w:tr>
    </w:tbl>
    <w:p w:rsidR="00980A9B" w:rsidP="00BB3280">
      <w:pPr>
        <w:pStyle w:val="BodyText"/>
      </w:pPr>
    </w:p>
    <w:p w:rsidR="00980A9B" w:rsidP="00BB3280">
      <w:pPr>
        <w:pStyle w:val="BodyText"/>
      </w:pPr>
    </w:p>
    <w:p w:rsidR="00000000" w:rsidRPr="00BB3280" w:rsidP="00BB3280">
      <w:pPr>
        <w:pStyle w:val="Heading1"/>
      </w:pPr>
      <w:bookmarkStart w:id="6" w:name="O_972644"/>
      <w:bookmarkEnd w:id="6"/>
      <w:r w:rsidRPr="00BB3280">
        <w:t>Foundation Skills</w:t>
      </w:r>
    </w:p>
    <w:tbl>
      <w:tblPr>
        <w:tblW w:w="0" w:type="auto"/>
        <w:tblCellMar>
          <w:left w:w="62" w:type="dxa"/>
          <w:right w:w="62" w:type="dxa"/>
        </w:tblCellMar>
        <w:tblLook w:val="0000"/>
      </w:tblPr>
      <w:tblGrid>
        <w:gridCol w:w="2007"/>
        <w:gridCol w:w="7189"/>
      </w:tblGrid>
      <w:tr w:rsidTr="00980A9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rPr>
                <w:rStyle w:val="Emphasis"/>
              </w:rPr>
              <w:t>This section describes those core and employment skills</w:t>
            </w:r>
            <w:r w:rsidRPr="00BB3280">
              <w:rPr>
                <w:rStyle w:val="Emphasis"/>
              </w:rPr>
              <w:t xml:space="preserve"> that are essential to performance and are not explicit in the performance criteria.</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ListBullet"/>
            </w:pPr>
            <w:r w:rsidRPr="00BB3280">
              <w:t>complete precise calculations to file and set saws to correct angle</w:t>
            </w:r>
          </w:p>
          <w:p w:rsidR="00000000" w:rsidP="00BB3280">
            <w:pPr>
              <w:pStyle w:val="ListBullet"/>
              <w:rPr>
                <w:lang w:val="en-NZ"/>
              </w:rPr>
            </w:pPr>
            <w:r w:rsidRPr="00BB3280">
              <w:t>estimate springback.</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ListBullet"/>
              <w:rPr>
                <w:lang w:val="en-NZ"/>
              </w:rPr>
            </w:pPr>
            <w:r w:rsidRPr="00BB3280">
              <w:t>ask open and closed probe questions and actively listen to clarify contents of work orders.</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ListBullet"/>
            </w:pPr>
            <w:r w:rsidRPr="00BB3280">
              <w:t>interpret:</w:t>
            </w:r>
          </w:p>
          <w:p w:rsidR="00000000" w:rsidRPr="00BB3280" w:rsidP="00BB3280">
            <w:pPr>
              <w:pStyle w:val="ListBullet2"/>
            </w:pPr>
            <w:r w:rsidRPr="00BB3280">
              <w:t>workplace health and safety procedures</w:t>
            </w:r>
          </w:p>
          <w:p w:rsidR="00000000" w:rsidRPr="00BB3280" w:rsidP="00BB3280">
            <w:pPr>
              <w:pStyle w:val="ListBullet2"/>
            </w:pPr>
            <w:r w:rsidRPr="00BB3280">
              <w:t>work orders</w:t>
            </w:r>
          </w:p>
          <w:p w:rsidR="00000000" w:rsidP="00BB3280">
            <w:pPr>
              <w:pStyle w:val="ListBullet2"/>
              <w:rPr>
                <w:lang w:val="en-NZ"/>
              </w:rPr>
            </w:pPr>
            <w:r w:rsidRPr="00BB3280">
              <w:t>manufacturer’s maintenance recommendations.</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ListBullet"/>
              <w:rPr>
                <w:lang w:val="en-NZ"/>
              </w:rPr>
            </w:pPr>
            <w:r w:rsidRPr="00BB3280">
              <w:t>complete basic accurate records of processing and equipment faults.</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ListBullet"/>
              <w:rPr>
                <w:lang w:val="en-NZ"/>
              </w:rPr>
            </w:pPr>
            <w:r w:rsidRPr="00BB3280">
              <w:t>efficiently and logically sequence stages of preparation and repair work using work order to guide activities.</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ListBullet"/>
            </w:pPr>
            <w:r w:rsidRPr="00BB3280">
              <w:t>assess cond</w:t>
            </w:r>
            <w:r w:rsidRPr="00BB3280">
              <w:t>ition of saw teeth and complete necessary adjustments to set</w:t>
            </w:r>
          </w:p>
          <w:p w:rsidR="00000000" w:rsidP="00BB3280">
            <w:pPr>
              <w:pStyle w:val="ListBullet"/>
              <w:rPr>
                <w:lang w:val="en-NZ"/>
              </w:rPr>
            </w:pPr>
            <w:r w:rsidRPr="00BB3280">
              <w:t>recognise faulty equipment and resolve by reporting or rectifying.</w:t>
            </w:r>
          </w:p>
        </w:tc>
      </w:tr>
      <w:tr w:rsidTr="00980A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ListBullet"/>
            </w:pPr>
            <w:r w:rsidRPr="00BB3280">
              <w:t xml:space="preserve">select and use appropriate repair, maintenance and personal protective equipment for filing and setting </w:t>
            </w:r>
            <w:r w:rsidRPr="00BB3280">
              <w:t>saws</w:t>
            </w:r>
          </w:p>
          <w:p w:rsidR="00000000" w:rsidRPr="00BB3280" w:rsidP="00BB3280">
            <w:pPr>
              <w:pStyle w:val="ListBullet"/>
            </w:pPr>
            <w:r w:rsidRPr="00BB3280">
              <w:t>efficiently and safely file and set saws.</w:t>
            </w:r>
          </w:p>
        </w:tc>
      </w:tr>
    </w:tbl>
    <w:p w:rsidR="00000000" w:rsidRPr="00BB3280" w:rsidP="00BB3280">
      <w:pPr>
        <w:pStyle w:val="BodyText"/>
      </w:pPr>
    </w:p>
    <w:p w:rsidR="00000000" w:rsidRPr="00BB3280" w:rsidP="00BB3280">
      <w:pPr>
        <w:pStyle w:val="AllowPageBreak"/>
      </w:pPr>
    </w:p>
    <w:p w:rsidR="00000000" w:rsidRPr="00BB3280" w:rsidP="00BB3280">
      <w:pPr>
        <w:pStyle w:val="Heading1"/>
      </w:pPr>
      <w:bookmarkStart w:id="7" w:name="O_972642"/>
      <w:bookmarkEnd w:id="7"/>
      <w:r w:rsidRPr="00BB3280">
        <w:t>Unit Mapping Information</w:t>
      </w:r>
    </w:p>
    <w:tbl>
      <w:tblPr>
        <w:tblW w:w="9580" w:type="dxa"/>
        <w:tblLayout w:type="fixed"/>
        <w:tblCellMar>
          <w:left w:w="62" w:type="dxa"/>
          <w:right w:w="62" w:type="dxa"/>
        </w:tblCellMar>
        <w:tblLook w:val="0000"/>
      </w:tblPr>
      <w:tblGrid>
        <w:gridCol w:w="2277"/>
        <w:gridCol w:w="2386"/>
        <w:gridCol w:w="3445"/>
        <w:gridCol w:w="1472"/>
      </w:tblGrid>
      <w:tr w:rsidTr="00BB3280">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rPr>
                <w:rStyle w:val="SpecialBold"/>
              </w:rPr>
              <w:t>Equivalence status</w:t>
            </w:r>
          </w:p>
        </w:tc>
      </w:tr>
      <w:tr w:rsidTr="00BB3280">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FWPSAW3210 File and set saws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FWPSAW3210 File and set saws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t>Equivalent unit</w:t>
            </w:r>
          </w:p>
        </w:tc>
      </w:tr>
    </w:tbl>
    <w:p w:rsidR="00000000" w:rsidRPr="00BB3280" w:rsidP="00BB3280">
      <w:pPr>
        <w:pStyle w:val="BodyText"/>
      </w:pPr>
    </w:p>
    <w:p w:rsidR="00000000" w:rsidRPr="00BB3280" w:rsidP="00BB3280">
      <w:pPr>
        <w:pStyle w:val="AllowPageBreak"/>
      </w:pPr>
    </w:p>
    <w:p w:rsidR="00000000" w:rsidRPr="00BB3280" w:rsidP="00BB3280">
      <w:pPr>
        <w:pStyle w:val="Heading1"/>
      </w:pPr>
      <w:bookmarkStart w:id="8" w:name="O_972650"/>
      <w:bookmarkEnd w:id="8"/>
      <w:r w:rsidRPr="00BB3280">
        <w:t>Links</w:t>
      </w:r>
    </w:p>
    <w:p w:rsidR="00000000" w:rsidRPr="00BB3280" w:rsidP="00980A9B">
      <w:pPr>
        <w:pStyle w:val="BodyText"/>
      </w:pPr>
      <w:r w:rsidRPr="00BB328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C537B">
        <w:rPr>
          <w:rStyle w:val="Hyperlink"/>
        </w:rPr>
        <w:t>https://vetnet.gov.au/Pages/TrainingDocs.aspx?q=0d96fe23-5747-4c01-9d6f-3509ff8d3d47</w:t>
      </w:r>
      <w:r>
        <w:fldChar w:fldCharType="end"/>
      </w:r>
    </w:p>
    <w:p w:rsidR="00000000" w:rsidRPr="00BB3280" w:rsidP="00980A9B">
      <w:pPr>
        <w:pStyle w:val="BodyText"/>
        <w:sectPr w:rsidSect="00BB3280">
          <w:headerReference w:type="default" r:id="rId10"/>
          <w:footerReference w:type="default" r:id="rId11"/>
          <w:pgSz w:w="11908" w:h="16833"/>
          <w:pgMar w:top="1702" w:right="1418" w:bottom="1702" w:left="1418" w:header="992" w:footer="992" w:gutter="0"/>
          <w:cols w:space="720"/>
          <w:noEndnote/>
          <w:docGrid w:linePitch="299"/>
        </w:sectPr>
      </w:pPr>
    </w:p>
    <w:p w:rsidR="00000000" w:rsidRPr="00BB3280" w:rsidP="00BB3280">
      <w:pPr>
        <w:pStyle w:val="SuperHeading"/>
      </w:pPr>
      <w:r w:rsidRPr="00BB3280">
        <w:t>Assessment Requirements for FWPSAW3210 File and set saws</w:t>
      </w:r>
    </w:p>
    <w:p w:rsidR="00000000" w:rsidRPr="00BB3280" w:rsidP="00BB3280">
      <w:pPr>
        <w:pStyle w:val="Heading1"/>
      </w:pPr>
      <w:bookmarkStart w:id="9" w:name="O_972640"/>
      <w:bookmarkEnd w:id="9"/>
      <w:r w:rsidRPr="00BB3280">
        <w:t>Modification History</w:t>
      </w:r>
    </w:p>
    <w:tbl>
      <w:tblPr>
        <w:tblW w:w="9520" w:type="dxa"/>
        <w:tblLayout w:type="fixed"/>
        <w:tblCellMar>
          <w:left w:w="62" w:type="dxa"/>
          <w:right w:w="62" w:type="dxa"/>
        </w:tblCellMar>
        <w:tblLook w:val="0000"/>
      </w:tblPr>
      <w:tblGrid>
        <w:gridCol w:w="2581"/>
        <w:gridCol w:w="6939"/>
      </w:tblGrid>
      <w:tr w:rsidTr="00BB328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rPr>
                <w:rStyle w:val="SpecialBold"/>
              </w:rPr>
              <w:t>Comments</w:t>
            </w:r>
          </w:p>
        </w:tc>
      </w:tr>
      <w:tr w:rsidTr="00BB32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Release 2</w:t>
            </w:r>
            <w:r w:rsidRPr="00BB3280">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This version released with FWP Forest and Wood Products Training Package Version 3.0.</w:t>
            </w:r>
          </w:p>
        </w:tc>
      </w:tr>
      <w:tr w:rsidTr="00BB328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280">
            <w:pPr>
              <w:pStyle w:val="BodyText"/>
              <w:rPr>
                <w:lang w:val="en-NZ"/>
              </w:rPr>
            </w:pPr>
            <w:r w:rsidRPr="00BB328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280" w:rsidP="00BB3280">
            <w:pPr>
              <w:pStyle w:val="BodyText"/>
            </w:pPr>
            <w:r w:rsidRPr="00BB3280">
              <w:t>This version released with FWP Forest and Wood Products Training Package Version 2.0.</w:t>
            </w:r>
          </w:p>
        </w:tc>
      </w:tr>
    </w:tbl>
    <w:p w:rsidR="00000000" w:rsidRPr="00BB3280" w:rsidP="00BB3280">
      <w:pPr>
        <w:pStyle w:val="BodyText"/>
      </w:pPr>
    </w:p>
    <w:p w:rsidR="00000000" w:rsidRPr="00BB3280" w:rsidP="00BB3280">
      <w:pPr>
        <w:pStyle w:val="AllowPageBreak"/>
      </w:pPr>
    </w:p>
    <w:p w:rsidR="00000000" w:rsidRPr="00BB3280" w:rsidP="00BB3280">
      <w:pPr>
        <w:pStyle w:val="Heading1"/>
      </w:pPr>
      <w:bookmarkStart w:id="10" w:name="O_972639"/>
      <w:bookmarkEnd w:id="10"/>
      <w:r w:rsidRPr="00BB3280">
        <w:t>Performance Evidence</w:t>
      </w:r>
    </w:p>
    <w:p w:rsidR="00000000" w:rsidRPr="00BB3280" w:rsidP="00980A9B">
      <w:pPr>
        <w:pStyle w:val="BodyText"/>
      </w:pPr>
      <w:r w:rsidRPr="00BB3280">
        <w:t>A person demonstrating competency in this unit must satisfy all of the elements, performance criteria and foundation skills of this unit.  If a specific volume or frequency is not stated below, then evidence must be provided th</w:t>
      </w:r>
      <w:r w:rsidRPr="00BB3280">
        <w:t>at the following requirements have been performed on at least one occasion:</w:t>
      </w:r>
    </w:p>
    <w:p w:rsidR="00000000" w:rsidRPr="00BB3280" w:rsidP="00BB3280">
      <w:pPr>
        <w:pStyle w:val="ListBullet"/>
      </w:pPr>
      <w:r w:rsidRPr="00BB3280">
        <w:t>follow organisational policies and procedures relevant to filing and setting saws</w:t>
      </w:r>
    </w:p>
    <w:p w:rsidR="00000000" w:rsidRPr="00BB3280" w:rsidP="00BB3280">
      <w:pPr>
        <w:pStyle w:val="ListBullet"/>
      </w:pPr>
      <w:r w:rsidRPr="00BB3280">
        <w:t>bevelling teeth and assessing bevel lengths, widths, angles and surface texture, in line with sta</w:t>
      </w:r>
      <w:r w:rsidRPr="00BB3280">
        <w:t>ndard operating procedures and site production requirements</w:t>
      </w:r>
    </w:p>
    <w:p w:rsidR="00000000" w:rsidRPr="00BB3280" w:rsidP="00BB3280">
      <w:pPr>
        <w:pStyle w:val="ListBullet"/>
      </w:pPr>
      <w:r w:rsidRPr="00BB3280">
        <w:t>removing and replacing saws from equipment</w:t>
      </w:r>
    </w:p>
    <w:p w:rsidR="00000000" w:rsidRPr="00BB3280" w:rsidP="00BB3280">
      <w:pPr>
        <w:pStyle w:val="ListBullet"/>
      </w:pPr>
      <w:r w:rsidRPr="00BB3280">
        <w:t>setting teeth and assessing conditions in line with standard operating procedures</w:t>
      </w:r>
    </w:p>
    <w:p w:rsidR="00000000" w:rsidRPr="00BB3280" w:rsidP="00BB3280">
      <w:pPr>
        <w:pStyle w:val="ListBullet"/>
      </w:pPr>
      <w:r w:rsidRPr="00BB3280">
        <w:t>complete these assessments on saw blade condition:</w:t>
      </w:r>
    </w:p>
    <w:p w:rsidR="00000000" w:rsidRPr="00BB3280" w:rsidP="00BB3280">
      <w:pPr>
        <w:pStyle w:val="ListBullet2"/>
      </w:pPr>
      <w:r w:rsidRPr="00BB3280">
        <w:t>cracks and movement</w:t>
      </w:r>
      <w:r w:rsidRPr="00BB3280">
        <w:t xml:space="preserve"> in existing welding repairs</w:t>
      </w:r>
    </w:p>
    <w:p w:rsidR="00000000" w:rsidRPr="00BB3280" w:rsidP="00BB3280">
      <w:pPr>
        <w:pStyle w:val="ListBullet2"/>
      </w:pPr>
      <w:r w:rsidRPr="00BB3280">
        <w:t>altered temper and hardness of blade from excessive heat during cutting</w:t>
      </w:r>
    </w:p>
    <w:p w:rsidR="00000000" w:rsidRPr="00BB3280" w:rsidP="00BB3280">
      <w:pPr>
        <w:pStyle w:val="ListBullet2"/>
      </w:pPr>
      <w:r w:rsidRPr="00BB3280">
        <w:t>weaknesses or damage caused through stress of bending teeth.</w:t>
      </w:r>
    </w:p>
    <w:p w:rsidR="00000000" w:rsidRPr="00BB3280" w:rsidP="00BB3280">
      <w:pPr>
        <w:pStyle w:val="AllowPageBreak"/>
      </w:pPr>
    </w:p>
    <w:p w:rsidR="00000000" w:rsidRPr="00BB3280" w:rsidP="00BB3280">
      <w:pPr>
        <w:pStyle w:val="Heading1"/>
      </w:pPr>
      <w:bookmarkStart w:id="11" w:name="O_972638"/>
      <w:bookmarkEnd w:id="11"/>
      <w:r w:rsidRPr="00BB3280">
        <w:t>Knowledge Evidence</w:t>
      </w:r>
    </w:p>
    <w:p w:rsidR="00000000" w:rsidRPr="00BB3280" w:rsidP="00980A9B">
      <w:pPr>
        <w:pStyle w:val="BodyText"/>
      </w:pPr>
      <w:r w:rsidRPr="00BB3280">
        <w:t>A person competent in this unit must be able to demonstrate knowledge of:</w:t>
      </w:r>
    </w:p>
    <w:p w:rsidR="00000000" w:rsidRPr="00BB3280" w:rsidP="00BB3280">
      <w:pPr>
        <w:pStyle w:val="ListBullet"/>
      </w:pPr>
      <w:r w:rsidRPr="00BB3280">
        <w:t>purpose, features and operation of saws for which blades are filed and set:</w:t>
      </w:r>
    </w:p>
    <w:p w:rsidR="00000000" w:rsidRPr="00BB3280" w:rsidP="00BB3280">
      <w:pPr>
        <w:pStyle w:val="ListBullet2"/>
      </w:pPr>
      <w:r w:rsidRPr="00BB3280">
        <w:t>hand saws</w:t>
      </w:r>
    </w:p>
    <w:p w:rsidR="00000000" w:rsidRPr="00BB3280" w:rsidP="00BB3280">
      <w:pPr>
        <w:pStyle w:val="ListBullet2"/>
      </w:pPr>
      <w:r w:rsidRPr="00BB3280">
        <w:t>band saws</w:t>
      </w:r>
    </w:p>
    <w:p w:rsidR="00000000" w:rsidRPr="00BB3280" w:rsidP="00BB3280">
      <w:pPr>
        <w:pStyle w:val="ListBullet2"/>
      </w:pPr>
      <w:r w:rsidRPr="00BB3280">
        <w:t>circular saws</w:t>
      </w:r>
    </w:p>
    <w:p w:rsidR="00000000" w:rsidRPr="00BB3280" w:rsidP="00BB3280">
      <w:pPr>
        <w:pStyle w:val="ListBullet2"/>
      </w:pPr>
      <w:r w:rsidRPr="00BB3280">
        <w:t>gang saws</w:t>
      </w:r>
    </w:p>
    <w:p w:rsidR="00000000" w:rsidRPr="00BB3280" w:rsidP="00BB3280">
      <w:pPr>
        <w:pStyle w:val="ListBullet"/>
      </w:pPr>
      <w:r w:rsidRPr="00BB3280">
        <w:t>features and names of different parts of saw blades</w:t>
      </w:r>
    </w:p>
    <w:p w:rsidR="00000000" w:rsidRPr="00BB3280" w:rsidP="00BB3280">
      <w:pPr>
        <w:pStyle w:val="ListBullet"/>
      </w:pPr>
      <w:r w:rsidRPr="00BB3280">
        <w:t>purpose</w:t>
      </w:r>
      <w:r w:rsidRPr="00BB3280">
        <w:t>, features and operation of tools and equipment used to file and set saw blades:</w:t>
      </w:r>
    </w:p>
    <w:p w:rsidR="00000000" w:rsidRPr="00BB3280" w:rsidP="00BB3280">
      <w:pPr>
        <w:pStyle w:val="ListBullet2"/>
      </w:pPr>
      <w:r w:rsidRPr="00BB3280">
        <w:t>jigs</w:t>
      </w:r>
    </w:p>
    <w:p w:rsidR="00000000" w:rsidRPr="00BB3280" w:rsidP="00BB3280">
      <w:pPr>
        <w:pStyle w:val="ListBullet2"/>
      </w:pPr>
      <w:r w:rsidRPr="00BB3280">
        <w:t>vices</w:t>
      </w:r>
    </w:p>
    <w:p w:rsidR="00000000" w:rsidRPr="00BB3280" w:rsidP="00BB3280">
      <w:pPr>
        <w:pStyle w:val="ListBullet2"/>
      </w:pPr>
      <w:r w:rsidRPr="00BB3280">
        <w:t>setting instruments; levers and gauges</w:t>
      </w:r>
    </w:p>
    <w:p w:rsidR="00000000" w:rsidRPr="00BB3280" w:rsidP="00BB3280">
      <w:pPr>
        <w:pStyle w:val="ListBullet2"/>
      </w:pPr>
      <w:r w:rsidRPr="00BB3280">
        <w:t>automatic or hand-held grinders</w:t>
      </w:r>
    </w:p>
    <w:p w:rsidR="00000000" w:rsidRPr="00BB3280" w:rsidP="00BB3280">
      <w:pPr>
        <w:pStyle w:val="ListBullet2"/>
      </w:pPr>
      <w:r w:rsidRPr="00BB3280">
        <w:t>bevel files</w:t>
      </w:r>
    </w:p>
    <w:p w:rsidR="00000000" w:rsidRPr="00BB3280" w:rsidP="00BB3280">
      <w:pPr>
        <w:pStyle w:val="ListBullet"/>
      </w:pPr>
      <w:r w:rsidRPr="00BB3280">
        <w:t>importance of setting teeth to match requirements for:</w:t>
      </w:r>
    </w:p>
    <w:p w:rsidR="00000000" w:rsidRPr="00BB3280" w:rsidP="00BB3280">
      <w:pPr>
        <w:pStyle w:val="ListBullet2"/>
      </w:pPr>
      <w:r w:rsidRPr="00BB3280">
        <w:t>characteristics of various materials sawn</w:t>
      </w:r>
    </w:p>
    <w:p w:rsidR="00000000" w:rsidRPr="00BB3280" w:rsidP="00BB3280">
      <w:pPr>
        <w:pStyle w:val="ListBullet2"/>
      </w:pPr>
      <w:r w:rsidRPr="00BB3280">
        <w:t>speed of the sawing process</w:t>
      </w:r>
    </w:p>
    <w:p w:rsidR="00000000" w:rsidRPr="00BB3280" w:rsidP="00BB3280">
      <w:pPr>
        <w:pStyle w:val="ListBullet2"/>
      </w:pPr>
      <w:r w:rsidRPr="00BB3280">
        <w:t>direction of the sawing process</w:t>
      </w:r>
    </w:p>
    <w:p w:rsidR="00000000" w:rsidRPr="00BB3280" w:rsidP="00BB3280">
      <w:pPr>
        <w:pStyle w:val="ListBullet2"/>
      </w:pPr>
      <w:r w:rsidRPr="00BB3280">
        <w:t>cutting angle for sawing</w:t>
      </w:r>
    </w:p>
    <w:p w:rsidR="00000000" w:rsidRPr="00BB3280" w:rsidP="00BB3280">
      <w:pPr>
        <w:pStyle w:val="ListBullet2"/>
      </w:pPr>
      <w:r w:rsidRPr="00BB3280">
        <w:t>saw blade specifications</w:t>
      </w:r>
    </w:p>
    <w:p w:rsidR="00000000" w:rsidRPr="00BB3280" w:rsidP="00BB3280">
      <w:pPr>
        <w:pStyle w:val="ListBullet"/>
      </w:pPr>
      <w:r w:rsidRPr="00BB3280">
        <w:t>methods for:</w:t>
      </w:r>
    </w:p>
    <w:p w:rsidR="00000000" w:rsidRPr="00BB3280" w:rsidP="00BB3280">
      <w:pPr>
        <w:pStyle w:val="ListBullet2"/>
      </w:pPr>
      <w:r w:rsidRPr="00BB3280">
        <w:t>removing saw blades from saws</w:t>
      </w:r>
    </w:p>
    <w:p w:rsidR="00000000" w:rsidRPr="00BB3280" w:rsidP="00BB3280">
      <w:pPr>
        <w:pStyle w:val="ListBullet2"/>
      </w:pPr>
      <w:r w:rsidRPr="00BB3280">
        <w:t>assessing saw blade condition</w:t>
      </w:r>
    </w:p>
    <w:p w:rsidR="00000000" w:rsidRPr="00BB3280" w:rsidP="00BB3280">
      <w:pPr>
        <w:pStyle w:val="ListBullet2"/>
      </w:pPr>
      <w:r w:rsidRPr="00BB3280">
        <w:t>setting teeth to a specified profile</w:t>
      </w:r>
    </w:p>
    <w:p w:rsidR="00000000" w:rsidRPr="00BB3280" w:rsidP="00BB3280">
      <w:pPr>
        <w:pStyle w:val="ListBullet2"/>
      </w:pPr>
      <w:r w:rsidRPr="00BB3280">
        <w:t>grinding and bevelling teeth to required shape, tolerance and pitch</w:t>
      </w:r>
    </w:p>
    <w:p w:rsidR="00000000" w:rsidRPr="00BB3280" w:rsidP="00BB3280">
      <w:pPr>
        <w:pStyle w:val="ListBullet2"/>
      </w:pPr>
      <w:r w:rsidRPr="00BB3280">
        <w:t>compensating for the effects of spring back</w:t>
      </w:r>
    </w:p>
    <w:p w:rsidR="00000000" w:rsidRPr="00BB3280" w:rsidP="00BB3280">
      <w:pPr>
        <w:pStyle w:val="ListBullet"/>
      </w:pPr>
      <w:r w:rsidRPr="00BB3280">
        <w:t>tooth pitch and tooth angles at which blades are bevelled (blade geometry)</w:t>
      </w:r>
    </w:p>
    <w:p w:rsidR="00000000" w:rsidRPr="00BB3280" w:rsidP="00BB3280">
      <w:pPr>
        <w:pStyle w:val="ListBullet"/>
      </w:pPr>
      <w:r w:rsidRPr="00BB3280">
        <w:t>characteristics of metal used i</w:t>
      </w:r>
      <w:r w:rsidRPr="00BB3280">
        <w:t>n saw blades; causes and consequences of spring back</w:t>
      </w:r>
    </w:p>
    <w:p w:rsidR="00000000" w:rsidRPr="00BB3280" w:rsidP="00BB3280">
      <w:pPr>
        <w:pStyle w:val="ListBullet"/>
      </w:pPr>
      <w:r w:rsidRPr="00BB3280">
        <w:t>organisational policies and procedures specific to filing and setting saw blades:</w:t>
      </w:r>
    </w:p>
    <w:p w:rsidR="00000000" w:rsidRPr="00BB3280" w:rsidP="00BB3280">
      <w:pPr>
        <w:pStyle w:val="ListBullet2"/>
      </w:pPr>
      <w:r w:rsidRPr="00BB3280">
        <w:t>workplace health and safety with particular emphasis on equipment lock out and use of personal protective equipment</w:t>
      </w:r>
    </w:p>
    <w:p w:rsidR="00000000" w:rsidRPr="00BB3280" w:rsidP="00BB3280">
      <w:pPr>
        <w:pStyle w:val="ListBullet2"/>
      </w:pPr>
      <w:r w:rsidRPr="00BB3280">
        <w:t>comm</w:t>
      </w:r>
      <w:r w:rsidRPr="00BB3280">
        <w:t>unication reporting lines</w:t>
      </w:r>
    </w:p>
    <w:p w:rsidR="00000000" w:rsidRPr="00BB3280" w:rsidP="00BB3280">
      <w:pPr>
        <w:pStyle w:val="ListBullet2"/>
      </w:pPr>
      <w:r w:rsidRPr="00BB3280">
        <w:t>recording and reporting processing and equipment faults</w:t>
      </w:r>
    </w:p>
    <w:p w:rsidR="00000000" w:rsidRPr="00BB3280" w:rsidP="00BB3280">
      <w:pPr>
        <w:pStyle w:val="ListBullet"/>
      </w:pPr>
      <w:r w:rsidRPr="00BB3280">
        <w:t>environmental protection practices for repairing and maintaining tools and equipment in forest products factory settings:</w:t>
      </w:r>
    </w:p>
    <w:p w:rsidR="00000000" w:rsidRPr="00BB3280" w:rsidP="00BB3280">
      <w:pPr>
        <w:pStyle w:val="ListBullet2"/>
      </w:pPr>
      <w:r w:rsidRPr="00BB3280">
        <w:t>reducing water and energy use</w:t>
      </w:r>
    </w:p>
    <w:p w:rsidR="00000000" w:rsidRPr="00BB3280" w:rsidP="00BB3280">
      <w:pPr>
        <w:pStyle w:val="ListBullet2"/>
      </w:pPr>
      <w:r w:rsidRPr="00BB3280">
        <w:t>cleaning plant, tool</w:t>
      </w:r>
      <w:r w:rsidRPr="00BB3280">
        <w:t>s and equipment</w:t>
      </w:r>
    </w:p>
    <w:p w:rsidR="00980A9B" w:rsidP="00BB3280">
      <w:pPr>
        <w:pStyle w:val="ListBullet2"/>
      </w:pPr>
      <w:r w:rsidRPr="00BB3280">
        <w:t>disposing of, recycling and reusing materials.</w:t>
      </w:r>
    </w:p>
    <w:p w:rsidR="00980A9B" w:rsidP="00BB3280">
      <w:pPr>
        <w:pStyle w:val="ListBullet2"/>
      </w:pPr>
    </w:p>
    <w:p w:rsidR="00000000" w:rsidRPr="00BB3280" w:rsidP="00BB3280">
      <w:pPr>
        <w:pStyle w:val="Heading1"/>
      </w:pPr>
      <w:bookmarkStart w:id="12" w:name="O_972637"/>
      <w:bookmarkEnd w:id="12"/>
      <w:r w:rsidRPr="00BB3280">
        <w:t>Assessment Conditions</w:t>
      </w:r>
    </w:p>
    <w:p w:rsidR="00000000" w:rsidRPr="00BB3280" w:rsidP="00980A9B">
      <w:pPr>
        <w:pStyle w:val="BodyText"/>
      </w:pPr>
      <w:r w:rsidRPr="00BB3280">
        <w:t>The following resources must be made available:</w:t>
      </w:r>
    </w:p>
    <w:p w:rsidR="00000000" w:rsidRPr="00BB3280" w:rsidP="00BB3280">
      <w:pPr>
        <w:pStyle w:val="ListBullet"/>
      </w:pPr>
      <w:r w:rsidRPr="00BB3280">
        <w:t>tools and equipment used to file and set saw blades:</w:t>
      </w:r>
    </w:p>
    <w:p w:rsidR="00000000" w:rsidRPr="00BB3280" w:rsidP="00BB3280">
      <w:pPr>
        <w:pStyle w:val="ListBullet2"/>
      </w:pPr>
      <w:r w:rsidRPr="00BB3280">
        <w:t>jigs</w:t>
      </w:r>
    </w:p>
    <w:p w:rsidR="00000000" w:rsidRPr="00BB3280" w:rsidP="00BB3280">
      <w:pPr>
        <w:pStyle w:val="ListBullet2"/>
      </w:pPr>
      <w:r w:rsidRPr="00BB3280">
        <w:t>vices</w:t>
      </w:r>
    </w:p>
    <w:p w:rsidR="00000000" w:rsidRPr="00BB3280" w:rsidP="00BB3280">
      <w:pPr>
        <w:pStyle w:val="ListBullet2"/>
      </w:pPr>
      <w:r w:rsidRPr="00BB3280">
        <w:t>setting instruments; levers and gauges</w:t>
      </w:r>
    </w:p>
    <w:p w:rsidR="00000000" w:rsidRPr="00BB3280" w:rsidP="00BB3280">
      <w:pPr>
        <w:pStyle w:val="ListBullet2"/>
      </w:pPr>
      <w:r w:rsidRPr="00BB3280">
        <w:t>automatic or hand-held grinders</w:t>
      </w:r>
    </w:p>
    <w:p w:rsidR="00000000" w:rsidRPr="00BB3280" w:rsidP="00BB3280">
      <w:pPr>
        <w:pStyle w:val="ListBullet2"/>
      </w:pPr>
      <w:r w:rsidRPr="00BB3280">
        <w:t>bevel files</w:t>
      </w:r>
    </w:p>
    <w:p w:rsidR="00000000" w:rsidRPr="00BB3280" w:rsidP="00BB3280">
      <w:pPr>
        <w:pStyle w:val="ListBullet"/>
      </w:pPr>
      <w:r w:rsidRPr="00BB3280">
        <w:t>one or more of the following types of saws to be repaired and maintained:</w:t>
      </w:r>
    </w:p>
    <w:p w:rsidR="00000000" w:rsidRPr="00BB3280" w:rsidP="00BB3280">
      <w:pPr>
        <w:pStyle w:val="ListBullet2"/>
      </w:pPr>
      <w:r w:rsidRPr="00BB3280">
        <w:t>hand saws</w:t>
      </w:r>
    </w:p>
    <w:p w:rsidR="00000000" w:rsidRPr="00BB3280" w:rsidP="00BB3280">
      <w:pPr>
        <w:pStyle w:val="ListBullet2"/>
      </w:pPr>
      <w:r w:rsidRPr="00BB3280">
        <w:t>band saws</w:t>
      </w:r>
    </w:p>
    <w:p w:rsidR="00000000" w:rsidRPr="00BB3280" w:rsidP="00BB3280">
      <w:pPr>
        <w:pStyle w:val="ListBullet2"/>
      </w:pPr>
      <w:r w:rsidRPr="00BB3280">
        <w:t>circular saws</w:t>
      </w:r>
    </w:p>
    <w:p w:rsidR="00000000" w:rsidRPr="00BB3280" w:rsidP="00BB3280">
      <w:pPr>
        <w:pStyle w:val="ListBullet2"/>
      </w:pPr>
      <w:r w:rsidRPr="00BB3280">
        <w:t>gang saws</w:t>
      </w:r>
    </w:p>
    <w:p w:rsidR="00000000" w:rsidRPr="00BB3280" w:rsidP="00BB3280">
      <w:pPr>
        <w:pStyle w:val="ListBullet"/>
      </w:pPr>
      <w:r w:rsidRPr="00BB3280">
        <w:t>personal protective equipment suitable for filing and setting saw blades</w:t>
      </w:r>
    </w:p>
    <w:p w:rsidR="00000000" w:rsidRPr="00BB3280" w:rsidP="00BB3280">
      <w:pPr>
        <w:pStyle w:val="ListBullet"/>
      </w:pPr>
      <w:r w:rsidRPr="00BB3280">
        <w:t>manufacturers’</w:t>
      </w:r>
      <w:r w:rsidRPr="00BB3280">
        <w:t xml:space="preserve"> instructions for use, repair and maintenance of equipment</w:t>
      </w:r>
    </w:p>
    <w:p w:rsidR="00000000" w:rsidRPr="00BB3280" w:rsidP="00BB3280">
      <w:pPr>
        <w:pStyle w:val="ListBullet"/>
      </w:pPr>
      <w:r w:rsidRPr="00BB3280">
        <w:t>work order for repair and maintenance activities with specific instructions for filing and setting saw blades in specified equipment</w:t>
      </w:r>
    </w:p>
    <w:p w:rsidR="00000000" w:rsidRPr="00BB3280" w:rsidP="00BB3280">
      <w:pPr>
        <w:pStyle w:val="ListBullet"/>
      </w:pPr>
      <w:r w:rsidRPr="00BB3280">
        <w:t>relevant personnel for the purposes of communicating information</w:t>
      </w:r>
    </w:p>
    <w:p w:rsidR="00000000" w:rsidRPr="00BB3280" w:rsidP="00BB3280">
      <w:pPr>
        <w:pStyle w:val="ListBullet"/>
      </w:pPr>
      <w:r w:rsidRPr="00BB3280">
        <w:t>template documents for recording processing and equipment faults</w:t>
      </w:r>
    </w:p>
    <w:p w:rsidR="00000000" w:rsidRPr="00BB3280" w:rsidP="00BB3280">
      <w:pPr>
        <w:pStyle w:val="ListBullet"/>
      </w:pPr>
      <w:r w:rsidRPr="00BB3280">
        <w:t>organisational policies and procedures for filing and setting saw blades.</w:t>
      </w:r>
    </w:p>
    <w:p w:rsidR="00000000" w:rsidRPr="00BB3280" w:rsidP="00980A9B">
      <w:pPr>
        <w:pStyle w:val="BodyText"/>
      </w:pPr>
      <w:r w:rsidRPr="00BB3280">
        <w:t>Competency is to be assessed in the workplace or a simulated environment that accurately reflects performance in a r</w:t>
      </w:r>
      <w:r w:rsidRPr="00BB3280">
        <w:t xml:space="preserve">eal workplace setting. </w:t>
      </w:r>
    </w:p>
    <w:p w:rsidR="00000000" w:rsidRPr="00BB3280" w:rsidP="00980A9B">
      <w:pPr>
        <w:pStyle w:val="Heading4"/>
      </w:pPr>
      <w:r w:rsidRPr="00BB3280">
        <w:rPr>
          <w:rStyle w:val="SpecialBold"/>
        </w:rPr>
        <w:t>Assessor requirements</w:t>
      </w:r>
    </w:p>
    <w:p w:rsidR="00000000" w:rsidRPr="00BB3280" w:rsidP="00980A9B">
      <w:pPr>
        <w:pStyle w:val="BodyText"/>
      </w:pPr>
      <w:r w:rsidRPr="00BB3280">
        <w:t>Assessors must:</w:t>
      </w:r>
    </w:p>
    <w:p w:rsidR="00000000" w:rsidRPr="00BB3280" w:rsidP="00BB3280">
      <w:pPr>
        <w:pStyle w:val="ListBullet"/>
      </w:pPr>
      <w:r w:rsidRPr="00BB3280">
        <w:t>hold the appropriate assessor competency standards as outlined in regulations; and</w:t>
      </w:r>
    </w:p>
    <w:p w:rsidR="00000000" w:rsidRPr="00BB3280" w:rsidP="00BB3280">
      <w:pPr>
        <w:pStyle w:val="ListBullet"/>
      </w:pPr>
      <w:r w:rsidRPr="00BB3280">
        <w:t>be able to demonstrate vocational competencies at least to the level being assessed; and</w:t>
      </w:r>
    </w:p>
    <w:p w:rsidR="00000000" w:rsidRPr="00BB3280" w:rsidP="00BB3280">
      <w:pPr>
        <w:pStyle w:val="ListBullet"/>
      </w:pPr>
      <w:r w:rsidRPr="00BB3280">
        <w:t xml:space="preserve">be able to demonstrate how they are continuing to develop their VET knowledge and skills as well as </w:t>
      </w:r>
      <w:r w:rsidRPr="00BB3280">
        <w:t xml:space="preserve">maintaining their industry currency and assessor competence. </w:t>
      </w:r>
    </w:p>
    <w:p w:rsidR="00000000" w:rsidRPr="00BB3280" w:rsidP="00BB3280">
      <w:pPr>
        <w:pStyle w:val="AllowPageBreak"/>
      </w:pPr>
    </w:p>
    <w:p w:rsidR="00000000" w:rsidRPr="00BB3280" w:rsidP="00BB3280">
      <w:pPr>
        <w:pStyle w:val="Heading1"/>
      </w:pPr>
      <w:bookmarkStart w:id="13" w:name="O_972651"/>
      <w:bookmarkEnd w:id="13"/>
      <w:r w:rsidRPr="00BB3280">
        <w:t>Links</w:t>
      </w:r>
    </w:p>
    <w:p w:rsidR="00000000" w:rsidRPr="00BB3280" w:rsidP="00980A9B">
      <w:pPr>
        <w:pStyle w:val="BodyText"/>
      </w:pPr>
      <w:r w:rsidRPr="00BB328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C537B">
        <w:rPr>
          <w:rStyle w:val="Hyperlink"/>
        </w:rPr>
        <w:t>https://vetnet.gov.au/Pages/TrainingDocs.aspx?q=0d96fe23-5747-4c01-9d6f-3509ff8d3d47</w:t>
      </w:r>
      <w:r>
        <w:fldChar w:fldCharType="end"/>
      </w:r>
    </w:p>
    <w:p w:rsidR="00000000" w:rsidRPr="00BB3280" w:rsidP="00BB3280"/>
    <w:sectPr w:rsidSect="00BB32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80" w:rsidRPr="00980A9B" w:rsidP="00980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9B" w:rsidP="00BB3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0A9B" w:rsidP="00BB32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0A9B" w:rsidP="00BB32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80" w:rsidP="00BB3280">
    <w:pPr>
      <w:pStyle w:val="Footer"/>
      <w:framePr w:wrap="around"/>
    </w:pPr>
    <w:r>
      <w:fldChar w:fldCharType="begin"/>
    </w:r>
    <w:r>
      <w:instrText xml:space="preserve"> DOCPROPERTY  Subject  \* MERGEFORMAT </w:instrText>
    </w:r>
    <w:r>
      <w:fldChar w:fldCharType="separate"/>
    </w:r>
    <w:r w:rsidR="00980A9B">
      <w:t>Approved</w:t>
    </w:r>
    <w:r w:rsidR="00980A9B">
      <w:fldChar w:fldCharType="end"/>
    </w:r>
    <w:r>
      <w:tab/>
      <w:t xml:space="preserve">Page </w:t>
    </w:r>
    <w:r>
      <w:fldChar w:fldCharType="begin"/>
    </w:r>
    <w:r>
      <w:instrText xml:space="preserve"> PAGE  \* Arabic  \* MERGEFORMAT </w:instrText>
    </w:r>
    <w:r>
      <w:fldChar w:fldCharType="separate"/>
    </w:r>
    <w:r w:rsidR="00980A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A9B">
      <w:rPr>
        <w:noProof/>
      </w:rPr>
      <w:t>5</w:t>
    </w:r>
    <w:r>
      <w:rPr>
        <w:noProof/>
      </w:rPr>
      <w:fldChar w:fldCharType="end"/>
    </w:r>
  </w:p>
  <w:p w:rsidR="00BB3280" w:rsidP="00BB3280">
    <w:pPr>
      <w:pStyle w:val="Footer"/>
      <w:framePr w:wrap="around"/>
    </w:pPr>
    <w:r>
      <w:t xml:space="preserve">© Commonwealth of Australia, </w:t>
    </w:r>
    <w:r>
      <w:fldChar w:fldCharType="begin"/>
    </w:r>
    <w:r>
      <w:instrText xml:space="preserve"> DATE  \@ "yyyy"  \* MERGEFORMAT </w:instrText>
    </w:r>
    <w:r>
      <w:fldChar w:fldCharType="separate"/>
    </w:r>
    <w:r w:rsidR="00980A9B">
      <w:rPr>
        <w:noProof/>
      </w:rPr>
      <w:t>2025</w:t>
    </w:r>
    <w:r>
      <w:fldChar w:fldCharType="end"/>
    </w:r>
    <w:r>
      <w:tab/>
    </w:r>
    <w:r>
      <w:fldChar w:fldCharType="begin"/>
    </w:r>
    <w:r>
      <w:instrText xml:space="preserve"> DOCPROPERTY  Author  \* MERGEFORMAT </w:instrText>
    </w:r>
    <w:r>
      <w:fldChar w:fldCharType="separate"/>
    </w:r>
    <w:r w:rsidR="00980A9B">
      <w:t>Skills Insight</w:t>
    </w:r>
    <w:r w:rsidR="00980A9B">
      <w:fldChar w:fldCharType="end"/>
    </w:r>
  </w:p>
  <w:p w:rsidR="00BB3280" w:rsidP="00BB3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280" w:rsidRPr="00980A9B" w:rsidP="00980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9B" w:rsidRPr="002D2AF8" w:rsidP="00BB3280">
    <w:pPr>
      <w:pStyle w:val="Header"/>
      <w:framePr w:wrap="around"/>
    </w:pPr>
    <w:r>
      <w:fldChar w:fldCharType="begin"/>
    </w:r>
    <w:r>
      <w:instrText xml:space="preserve"> TITLE   \* MERGEFORMAT </w:instrText>
    </w:r>
    <w:r>
      <w:fldChar w:fldCharType="separate"/>
    </w:r>
    <w:r>
      <w:t>FWPSAW3210 File and set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0A9B" w:rsidP="00BB32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80" w:rsidRPr="002D2AF8" w:rsidP="00BB3280">
    <w:pPr>
      <w:pStyle w:val="Header"/>
      <w:framePr w:wrap="around"/>
    </w:pPr>
    <w:r>
      <w:fldChar w:fldCharType="begin"/>
    </w:r>
    <w:r>
      <w:instrText xml:space="preserve"> TITLE   \* MERGEFORMAT </w:instrText>
    </w:r>
    <w:r>
      <w:fldChar w:fldCharType="separate"/>
    </w:r>
    <w:r w:rsidR="00980A9B">
      <w:t>FWPSAW3210 File and set saws</w:t>
    </w:r>
    <w:r w:rsidR="00980A9B">
      <w:fldChar w:fldCharType="end"/>
    </w:r>
    <w:r>
      <w:tab/>
      <w:t xml:space="preserve">Date this document was generated: </w:t>
    </w:r>
    <w:r>
      <w:fldChar w:fldCharType="begin"/>
    </w:r>
    <w:r>
      <w:instrText xml:space="preserve"> CREATEDATE  \@ "d MMMM yyyy"  \* MERGEFORMAT </w:instrText>
    </w:r>
    <w:r>
      <w:fldChar w:fldCharType="separate"/>
    </w:r>
    <w:r w:rsidR="00980A9B">
      <w:rPr>
        <w:noProof/>
      </w:rPr>
      <w:t>2 March 2025</w:t>
    </w:r>
    <w:r>
      <w:fldChar w:fldCharType="end"/>
    </w:r>
  </w:p>
  <w:p w:rsidR="00BB3280" w:rsidP="00BB3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C8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0C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4D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280"/>
    <w:pPr>
      <w:spacing w:before="360" w:after="60"/>
      <w:outlineLvl w:val="0"/>
    </w:pPr>
    <w:rPr>
      <w:sz w:val="32"/>
    </w:rPr>
  </w:style>
  <w:style w:type="paragraph" w:styleId="Heading2">
    <w:name w:val="heading 2"/>
    <w:basedOn w:val="HeadingBase"/>
    <w:next w:val="BodyText"/>
    <w:link w:val="Heading2Char"/>
    <w:qFormat/>
    <w:rsid w:val="00BB3280"/>
    <w:pPr>
      <w:keepLines/>
      <w:spacing w:before="240" w:after="120"/>
      <w:outlineLvl w:val="1"/>
    </w:pPr>
    <w:rPr>
      <w:sz w:val="28"/>
      <w:szCs w:val="40"/>
    </w:rPr>
  </w:style>
  <w:style w:type="paragraph" w:styleId="Heading3">
    <w:name w:val="heading 3"/>
    <w:basedOn w:val="HeadingBase"/>
    <w:next w:val="BodyText"/>
    <w:link w:val="Heading3Char"/>
    <w:qFormat/>
    <w:rsid w:val="00BB3280"/>
    <w:pPr>
      <w:spacing w:before="180" w:after="120"/>
      <w:outlineLvl w:val="2"/>
    </w:pPr>
    <w:rPr>
      <w:spacing w:val="-10"/>
      <w:kern w:val="32"/>
    </w:rPr>
  </w:style>
  <w:style w:type="paragraph" w:styleId="Heading4">
    <w:name w:val="heading 4"/>
    <w:basedOn w:val="HeadingBase"/>
    <w:next w:val="BodyText"/>
    <w:link w:val="Heading4Char"/>
    <w:qFormat/>
    <w:rsid w:val="00BB3280"/>
    <w:pPr>
      <w:spacing w:before="160" w:after="120"/>
      <w:outlineLvl w:val="3"/>
    </w:pPr>
    <w:rPr>
      <w:sz w:val="22"/>
    </w:rPr>
  </w:style>
  <w:style w:type="paragraph" w:styleId="Heading5">
    <w:name w:val="heading 5"/>
    <w:basedOn w:val="HeadingBase"/>
    <w:next w:val="Normal"/>
    <w:link w:val="Heading5Char"/>
    <w:qFormat/>
    <w:rsid w:val="00BB3280"/>
    <w:pPr>
      <w:spacing w:before="80"/>
      <w:outlineLvl w:val="4"/>
    </w:pPr>
    <w:rPr>
      <w:color w:val="918585"/>
      <w:sz w:val="20"/>
    </w:rPr>
  </w:style>
  <w:style w:type="paragraph" w:styleId="Heading6">
    <w:name w:val="heading 6"/>
    <w:basedOn w:val="HeadingBase"/>
    <w:next w:val="Normal"/>
    <w:link w:val="Heading6Char"/>
    <w:qFormat/>
    <w:rsid w:val="00BB3280"/>
    <w:pPr>
      <w:spacing w:before="60"/>
      <w:outlineLvl w:val="5"/>
    </w:pPr>
    <w:rPr>
      <w:color w:val="918585"/>
      <w:sz w:val="20"/>
    </w:rPr>
  </w:style>
  <w:style w:type="paragraph" w:styleId="Heading7">
    <w:name w:val="heading 7"/>
    <w:basedOn w:val="Normal"/>
    <w:next w:val="Normal"/>
    <w:link w:val="Heading7Char"/>
    <w:qFormat/>
    <w:rsid w:val="00BB3280"/>
    <w:pPr>
      <w:ind w:left="720"/>
      <w:outlineLvl w:val="6"/>
    </w:pPr>
    <w:rPr>
      <w:i/>
    </w:rPr>
  </w:style>
  <w:style w:type="paragraph" w:styleId="Heading8">
    <w:name w:val="heading 8"/>
    <w:basedOn w:val="Normal"/>
    <w:next w:val="Normal"/>
    <w:link w:val="Heading8Char"/>
    <w:qFormat/>
    <w:rsid w:val="00BB3280"/>
    <w:pPr>
      <w:ind w:left="720"/>
      <w:outlineLvl w:val="7"/>
    </w:pPr>
    <w:rPr>
      <w:i/>
    </w:rPr>
  </w:style>
  <w:style w:type="paragraph" w:styleId="Heading9">
    <w:name w:val="heading 9"/>
    <w:basedOn w:val="Normal"/>
    <w:next w:val="Normal"/>
    <w:link w:val="Heading9Char"/>
    <w:qFormat/>
    <w:rsid w:val="00BB3280"/>
    <w:pPr>
      <w:ind w:left="720"/>
      <w:outlineLvl w:val="8"/>
    </w:pPr>
    <w:rPr>
      <w:i/>
    </w:rPr>
  </w:style>
  <w:style w:type="character" w:default="1" w:styleId="DefaultParagraphFont">
    <w:name w:val="Default Paragraph Font"/>
    <w:uiPriority w:val="1"/>
    <w:unhideWhenUsed/>
    <w:rsid w:val="00BB3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280"/>
  </w:style>
  <w:style w:type="character" w:customStyle="1" w:styleId="Heading1Char">
    <w:name w:val="Heading 1 Char"/>
    <w:basedOn w:val="DefaultParagraphFont"/>
    <w:link w:val="Heading1"/>
    <w:rsid w:val="00BB3280"/>
    <w:rPr>
      <w:rFonts w:ascii="Times New Roman" w:eastAsia="Times New Roman" w:hAnsi="Times New Roman" w:cs="Times New Roman"/>
      <w:b/>
      <w:sz w:val="32"/>
      <w:szCs w:val="20"/>
      <w:lang w:eastAsia="en-US"/>
    </w:rPr>
  </w:style>
  <w:style w:type="paragraph" w:styleId="BodyText">
    <w:name w:val="Body Text"/>
    <w:basedOn w:val="Normal"/>
    <w:link w:val="BodyTextChar"/>
    <w:rsid w:val="00BB3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280"/>
    <w:rPr>
      <w:rFonts w:ascii="Times New Roman" w:eastAsia="Times New Roman" w:hAnsi="Times New Roman" w:cs="Times New Roman"/>
      <w:sz w:val="24"/>
      <w:lang w:eastAsia="en-US"/>
    </w:rPr>
  </w:style>
  <w:style w:type="paragraph" w:styleId="ListBullet">
    <w:name w:val="List Bullet"/>
    <w:basedOn w:val="List"/>
    <w:rsid w:val="00BB3280"/>
    <w:pPr>
      <w:numPr>
        <w:numId w:val="12"/>
      </w:numPr>
      <w:tabs>
        <w:tab w:val="clear" w:pos="340"/>
      </w:tabs>
      <w:spacing w:before="40" w:after="40"/>
    </w:pPr>
  </w:style>
  <w:style w:type="character" w:customStyle="1" w:styleId="SpecialBold">
    <w:name w:val="Special Bold"/>
    <w:basedOn w:val="DefaultParagraphFont"/>
    <w:rsid w:val="00BB3280"/>
    <w:rPr>
      <w:b/>
      <w:spacing w:val="0"/>
    </w:rPr>
  </w:style>
  <w:style w:type="paragraph" w:styleId="ListBullet2">
    <w:name w:val="List Bullet 2"/>
    <w:basedOn w:val="List2"/>
    <w:rsid w:val="00BB3280"/>
    <w:pPr>
      <w:numPr>
        <w:numId w:val="13"/>
      </w:numPr>
      <w:tabs>
        <w:tab w:val="clear" w:pos="680"/>
      </w:tabs>
    </w:pPr>
  </w:style>
  <w:style w:type="character" w:styleId="Emphasis">
    <w:name w:val="Emphasis"/>
    <w:basedOn w:val="DefaultParagraphFont"/>
    <w:qFormat/>
    <w:rsid w:val="00BB3280"/>
    <w:rPr>
      <w:i/>
    </w:rPr>
  </w:style>
  <w:style w:type="paragraph" w:customStyle="1" w:styleId="SuperHeading">
    <w:name w:val="SuperHeading"/>
    <w:basedOn w:val="Normal"/>
    <w:rsid w:val="00BB3280"/>
    <w:pPr>
      <w:spacing w:before="240" w:after="120"/>
      <w:outlineLvl w:val="0"/>
    </w:pPr>
    <w:rPr>
      <w:rFonts w:ascii="Times New Roman" w:hAnsi="Times New Roman"/>
      <w:b/>
      <w:sz w:val="32"/>
    </w:rPr>
  </w:style>
  <w:style w:type="paragraph" w:customStyle="1" w:styleId="AllowPageBreak">
    <w:name w:val="AllowPageBreak"/>
    <w:rsid w:val="00BB3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280"/>
    <w:rPr>
      <w:rFonts w:ascii="Courier New" w:eastAsia="Times New Roman" w:hAnsi="Courier New" w:cs="Times New Roman"/>
      <w:i/>
      <w:szCs w:val="20"/>
      <w:lang w:eastAsia="en-US"/>
    </w:rPr>
  </w:style>
  <w:style w:type="paragraph" w:customStyle="1" w:styleId="HeadingBase">
    <w:name w:val="Heading Base"/>
    <w:rsid w:val="00BB3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280"/>
    <w:pPr>
      <w:tabs>
        <w:tab w:val="right" w:leader="dot" w:pos="9072"/>
      </w:tabs>
      <w:ind w:left="567"/>
    </w:pPr>
    <w:rPr>
      <w:szCs w:val="22"/>
    </w:rPr>
  </w:style>
  <w:style w:type="paragraph" w:customStyle="1" w:styleId="TOCBase">
    <w:name w:val="TOC Base"/>
    <w:rsid w:val="00BB3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280"/>
    <w:pPr>
      <w:tabs>
        <w:tab w:val="right" w:leader="dot" w:pos="9072"/>
      </w:tabs>
      <w:spacing w:before="40" w:after="40"/>
      <w:ind w:left="284"/>
    </w:pPr>
    <w:rPr>
      <w:rFonts w:ascii="Times New Roman" w:hAnsi="Times New Roman"/>
    </w:rPr>
  </w:style>
  <w:style w:type="paragraph" w:styleId="TOC1">
    <w:name w:val="toc 1"/>
    <w:basedOn w:val="TOCBase"/>
    <w:next w:val="Normal"/>
    <w:rsid w:val="00BB3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280"/>
    <w:rPr>
      <w:rFonts w:ascii="Times New Roman" w:eastAsia="Times New Roman" w:hAnsi="Times New Roman" w:cs="Times New Roman"/>
      <w:sz w:val="16"/>
      <w:lang w:eastAsia="en-US"/>
    </w:rPr>
  </w:style>
  <w:style w:type="paragraph" w:styleId="Title">
    <w:name w:val="Title"/>
    <w:basedOn w:val="HeadingBase"/>
    <w:link w:val="TitleChar"/>
    <w:qFormat/>
    <w:rsid w:val="00BB3280"/>
    <w:pPr>
      <w:spacing w:before="5040"/>
      <w:jc w:val="center"/>
    </w:pPr>
    <w:rPr>
      <w:sz w:val="48"/>
      <w:szCs w:val="72"/>
      <w:lang w:val="en-US"/>
    </w:rPr>
  </w:style>
  <w:style w:type="character" w:customStyle="1" w:styleId="TitleChar">
    <w:name w:val="Title Char"/>
    <w:basedOn w:val="DefaultParagraphFont"/>
    <w:link w:val="Title"/>
    <w:rsid w:val="00BB3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280"/>
    <w:pPr>
      <w:tabs>
        <w:tab w:val="left" w:pos="3600"/>
        <w:tab w:val="left" w:pos="3958"/>
      </w:tabs>
    </w:pPr>
  </w:style>
  <w:style w:type="paragraph" w:styleId="List">
    <w:name w:val="List"/>
    <w:basedOn w:val="BodyText"/>
    <w:next w:val="BodyText"/>
    <w:rsid w:val="00BB3280"/>
    <w:pPr>
      <w:tabs>
        <w:tab w:val="left" w:pos="340"/>
      </w:tabs>
      <w:spacing w:before="60" w:after="60"/>
      <w:ind w:left="340" w:hanging="340"/>
    </w:pPr>
  </w:style>
  <w:style w:type="paragraph" w:customStyle="1" w:styleId="Note">
    <w:name w:val="Note"/>
    <w:basedOn w:val="BodyText"/>
    <w:rsid w:val="00BB3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280"/>
    <w:pPr>
      <w:framePr w:wrap="auto" w:hAnchor="text" w:y="6049"/>
    </w:pPr>
    <w:rPr>
      <w:color w:val="000000"/>
      <w:sz w:val="40"/>
    </w:rPr>
  </w:style>
  <w:style w:type="paragraph" w:customStyle="1" w:styleId="TOCTitle">
    <w:name w:val="TOCTitle"/>
    <w:basedOn w:val="Heading1"/>
    <w:rsid w:val="00BB3280"/>
    <w:pPr>
      <w:spacing w:after="240"/>
      <w:jc w:val="center"/>
      <w:outlineLvl w:val="9"/>
    </w:pPr>
    <w:rPr>
      <w:caps/>
    </w:rPr>
  </w:style>
  <w:style w:type="paragraph" w:customStyle="1" w:styleId="Version">
    <w:name w:val="Version"/>
    <w:rsid w:val="00BB3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280"/>
    <w:pPr>
      <w:keepNext w:val="0"/>
      <w:tabs>
        <w:tab w:val="right" w:pos="4176"/>
      </w:tabs>
      <w:ind w:left="198" w:hanging="198"/>
    </w:pPr>
    <w:rPr>
      <w:rFonts w:ascii="Garamond" w:hAnsi="Garamond"/>
    </w:rPr>
  </w:style>
  <w:style w:type="paragraph" w:styleId="IndexHeading">
    <w:name w:val="index heading"/>
    <w:basedOn w:val="Normal"/>
    <w:next w:val="Index1"/>
    <w:semiHidden/>
    <w:rsid w:val="00BB3280"/>
    <w:pPr>
      <w:spacing w:before="120" w:after="120"/>
    </w:pPr>
    <w:rPr>
      <w:rFonts w:ascii="Arial" w:hAnsi="Arial"/>
      <w:b/>
      <w:color w:val="918585"/>
      <w:sz w:val="24"/>
    </w:rPr>
  </w:style>
  <w:style w:type="paragraph" w:styleId="Header">
    <w:name w:val="header"/>
    <w:basedOn w:val="Normal"/>
    <w:link w:val="HeaderChar"/>
    <w:rsid w:val="00BB3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280"/>
    <w:rPr>
      <w:rFonts w:ascii="Times New Roman" w:eastAsia="Times New Roman" w:hAnsi="Times New Roman" w:cs="Times New Roman"/>
      <w:sz w:val="16"/>
      <w:szCs w:val="20"/>
      <w:lang w:val="en-GB" w:eastAsia="en-US"/>
    </w:rPr>
  </w:style>
  <w:style w:type="paragraph" w:customStyle="1" w:styleId="Chapter">
    <w:name w:val="Chapter"/>
    <w:basedOn w:val="Normal"/>
    <w:rsid w:val="00BB3280"/>
    <w:pPr>
      <w:spacing w:before="240"/>
    </w:pPr>
    <w:rPr>
      <w:rFonts w:ascii="Times New Roman" w:hAnsi="Times New Roman"/>
      <w:smallCaps/>
      <w:spacing w:val="80"/>
      <w:sz w:val="28"/>
    </w:rPr>
  </w:style>
  <w:style w:type="paragraph" w:customStyle="1" w:styleId="InChapter">
    <w:name w:val="InChapter"/>
    <w:basedOn w:val="Heading3"/>
    <w:rsid w:val="00BB3280"/>
    <w:pPr>
      <w:spacing w:after="240"/>
      <w:outlineLvl w:val="9"/>
    </w:pPr>
    <w:rPr>
      <w:noProof/>
    </w:rPr>
  </w:style>
  <w:style w:type="paragraph" w:styleId="Index2">
    <w:name w:val="index 2"/>
    <w:basedOn w:val="Normal"/>
    <w:next w:val="Normal"/>
    <w:semiHidden/>
    <w:rsid w:val="00BB3280"/>
    <w:pPr>
      <w:tabs>
        <w:tab w:val="right" w:pos="4176"/>
      </w:tabs>
      <w:ind w:left="568" w:hanging="284"/>
    </w:pPr>
    <w:rPr>
      <w:rFonts w:ascii="Garamond" w:hAnsi="Garamond"/>
    </w:rPr>
  </w:style>
  <w:style w:type="paragraph" w:customStyle="1" w:styleId="Byline">
    <w:name w:val="Byline"/>
    <w:rsid w:val="00BB3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280"/>
    <w:pPr>
      <w:tabs>
        <w:tab w:val="clear" w:pos="3600"/>
        <w:tab w:val="clear" w:pos="3958"/>
      </w:tabs>
      <w:jc w:val="right"/>
    </w:pPr>
  </w:style>
  <w:style w:type="paragraph" w:styleId="Caption">
    <w:name w:val="caption"/>
    <w:basedOn w:val="BodyText"/>
    <w:next w:val="Normal"/>
    <w:qFormat/>
    <w:rsid w:val="00BB3280"/>
    <w:pPr>
      <w:framePr w:w="2268" w:hSpace="181" w:vSpace="181" w:wrap="around" w:vAnchor="text" w:hAnchor="page" w:x="1135" w:y="285" w:anchorLock="1"/>
    </w:pPr>
    <w:rPr>
      <w:i/>
    </w:rPr>
  </w:style>
  <w:style w:type="paragraph" w:customStyle="1" w:styleId="MiniTOCTitle">
    <w:name w:val="MiniTOCTitle"/>
    <w:basedOn w:val="Heading4"/>
    <w:rsid w:val="00BB3280"/>
    <w:pPr>
      <w:spacing w:before="240"/>
      <w:outlineLvl w:val="9"/>
    </w:pPr>
    <w:rPr>
      <w:noProof/>
      <w:sz w:val="24"/>
    </w:rPr>
  </w:style>
  <w:style w:type="paragraph" w:customStyle="1" w:styleId="MiniTOCItem">
    <w:name w:val="MiniTOCItem"/>
    <w:basedOn w:val="ListBullet"/>
    <w:rsid w:val="00BB3280"/>
    <w:pPr>
      <w:numPr>
        <w:numId w:val="0"/>
      </w:numPr>
      <w:tabs>
        <w:tab w:val="right" w:leader="dot" w:pos="6521"/>
      </w:tabs>
      <w:spacing w:before="0" w:after="0"/>
    </w:pPr>
  </w:style>
  <w:style w:type="paragraph" w:customStyle="1" w:styleId="TOFTitle">
    <w:name w:val="TOFTitle"/>
    <w:basedOn w:val="TOCTitle"/>
    <w:rsid w:val="00BB3280"/>
  </w:style>
  <w:style w:type="paragraph" w:styleId="TableofFigures">
    <w:name w:val="table of figures"/>
    <w:basedOn w:val="Normal"/>
    <w:next w:val="Normal"/>
    <w:semiHidden/>
    <w:rsid w:val="00BB3280"/>
    <w:pPr>
      <w:tabs>
        <w:tab w:val="right" w:leader="dot" w:pos="9072"/>
      </w:tabs>
      <w:ind w:left="970" w:hanging="403"/>
    </w:pPr>
    <w:rPr>
      <w:rFonts w:ascii="Times New Roman" w:hAnsi="Times New Roman"/>
      <w:b/>
    </w:rPr>
  </w:style>
  <w:style w:type="paragraph" w:styleId="ListNumber">
    <w:name w:val="List Number"/>
    <w:basedOn w:val="List"/>
    <w:rsid w:val="00BB3280"/>
    <w:pPr>
      <w:numPr>
        <w:numId w:val="15"/>
      </w:numPr>
      <w:tabs>
        <w:tab w:val="clear" w:pos="340"/>
      </w:tabs>
    </w:pPr>
  </w:style>
  <w:style w:type="character" w:customStyle="1" w:styleId="WingdingSymbols">
    <w:name w:val="Wingding Symbols"/>
    <w:rsid w:val="00BB3280"/>
    <w:rPr>
      <w:rFonts w:ascii="Wingdings" w:hAnsi="Wingdings"/>
    </w:rPr>
  </w:style>
  <w:style w:type="paragraph" w:customStyle="1" w:styleId="TableHeading">
    <w:name w:val="Table Heading"/>
    <w:basedOn w:val="HeadingBase"/>
    <w:rsid w:val="00BB3280"/>
    <w:pPr>
      <w:keepLines/>
      <w:pBdr>
        <w:bottom w:val="single" w:sz="6" w:space="1" w:color="918585"/>
      </w:pBdr>
      <w:spacing w:before="240"/>
    </w:pPr>
  </w:style>
  <w:style w:type="character" w:customStyle="1" w:styleId="HotSpot">
    <w:name w:val="HotSpot"/>
    <w:rsid w:val="00BB3280"/>
    <w:rPr>
      <w:color w:val="0033CC"/>
      <w:u w:val="none"/>
    </w:rPr>
  </w:style>
  <w:style w:type="paragraph" w:customStyle="1" w:styleId="BodyTextRight">
    <w:name w:val="Body Text Right"/>
    <w:basedOn w:val="BodyText"/>
    <w:rsid w:val="00BB3280"/>
    <w:pPr>
      <w:spacing w:before="0" w:after="0"/>
      <w:jc w:val="right"/>
    </w:pPr>
  </w:style>
  <w:style w:type="paragraph" w:styleId="Index3">
    <w:name w:val="index 3"/>
    <w:basedOn w:val="ListNumber2"/>
    <w:next w:val="Normal"/>
    <w:semiHidden/>
    <w:rsid w:val="00BB3280"/>
    <w:pPr>
      <w:numPr>
        <w:numId w:val="0"/>
      </w:numPr>
      <w:tabs>
        <w:tab w:val="right" w:leader="dot" w:pos="4176"/>
      </w:tabs>
    </w:pPr>
  </w:style>
  <w:style w:type="paragraph" w:styleId="ListNumber2">
    <w:name w:val="List Number 2"/>
    <w:basedOn w:val="List2"/>
    <w:rsid w:val="00BB3280"/>
    <w:pPr>
      <w:numPr>
        <w:numId w:val="10"/>
      </w:numPr>
      <w:tabs>
        <w:tab w:val="clear" w:pos="1060"/>
      </w:tabs>
    </w:pPr>
  </w:style>
  <w:style w:type="paragraph" w:customStyle="1" w:styleId="MarginNote">
    <w:name w:val="Margin Note"/>
    <w:basedOn w:val="BodyText"/>
    <w:rsid w:val="00BB3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280"/>
    <w:rPr>
      <w:sz w:val="32"/>
    </w:rPr>
  </w:style>
  <w:style w:type="paragraph" w:customStyle="1" w:styleId="HeadingProcedure">
    <w:name w:val="Heading Procedure"/>
    <w:basedOn w:val="HeadingBase"/>
    <w:next w:val="Normal"/>
    <w:rsid w:val="00BB3280"/>
    <w:pPr>
      <w:tabs>
        <w:tab w:val="left" w:pos="0"/>
      </w:tabs>
      <w:spacing w:before="120" w:after="60"/>
    </w:pPr>
    <w:rPr>
      <w:i/>
      <w:color w:val="918585"/>
      <w:sz w:val="22"/>
    </w:rPr>
  </w:style>
  <w:style w:type="paragraph" w:customStyle="1" w:styleId="TableBodyText">
    <w:name w:val="Table Body Text"/>
    <w:basedOn w:val="BodyText"/>
    <w:rsid w:val="00BB3280"/>
    <w:pPr>
      <w:spacing w:before="60" w:after="60"/>
    </w:pPr>
  </w:style>
  <w:style w:type="paragraph" w:styleId="ListContinue">
    <w:name w:val="List Continue"/>
    <w:basedOn w:val="List"/>
    <w:rsid w:val="00BB3280"/>
    <w:pPr>
      <w:ind w:firstLine="0"/>
    </w:pPr>
  </w:style>
  <w:style w:type="paragraph" w:customStyle="1" w:styleId="ListNote">
    <w:name w:val="List Note"/>
    <w:basedOn w:val="List"/>
    <w:rsid w:val="00BB3280"/>
    <w:pPr>
      <w:pBdr>
        <w:top w:val="single" w:sz="6" w:space="2" w:color="918585"/>
        <w:bottom w:val="single" w:sz="6" w:space="2" w:color="918585"/>
      </w:pBdr>
      <w:tabs>
        <w:tab w:val="left" w:pos="1021"/>
      </w:tabs>
      <w:ind w:firstLine="0"/>
    </w:pPr>
  </w:style>
  <w:style w:type="paragraph" w:customStyle="1" w:styleId="Warning">
    <w:name w:val="Warning"/>
    <w:basedOn w:val="BodyText"/>
    <w:rsid w:val="00BB3280"/>
    <w:pPr>
      <w:shd w:val="clear" w:color="auto" w:fill="D9D9D9"/>
      <w:tabs>
        <w:tab w:val="left" w:pos="992"/>
      </w:tabs>
      <w:ind w:left="119" w:right="119"/>
    </w:pPr>
    <w:rPr>
      <w:sz w:val="20"/>
    </w:rPr>
  </w:style>
  <w:style w:type="paragraph" w:customStyle="1" w:styleId="MarginIcons">
    <w:name w:val="Margin Icons"/>
    <w:basedOn w:val="BodyText"/>
    <w:rsid w:val="00BB3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280"/>
    <w:rPr>
      <w:rFonts w:ascii="Courier New" w:hAnsi="Courier New"/>
    </w:rPr>
  </w:style>
  <w:style w:type="paragraph" w:customStyle="1" w:styleId="NoteBullet">
    <w:name w:val="Note Bullet"/>
    <w:basedOn w:val="Note"/>
    <w:rsid w:val="00BB3280"/>
    <w:pPr>
      <w:tabs>
        <w:tab w:val="clear" w:pos="680"/>
      </w:tabs>
      <w:spacing w:before="60" w:after="60"/>
    </w:pPr>
  </w:style>
  <w:style w:type="paragraph" w:customStyle="1" w:styleId="SubHeading2">
    <w:name w:val="SubHeading2"/>
    <w:basedOn w:val="HeadingBase"/>
    <w:rsid w:val="00BB3280"/>
    <w:pPr>
      <w:spacing w:before="240" w:after="60"/>
    </w:pPr>
    <w:rPr>
      <w:sz w:val="20"/>
    </w:rPr>
  </w:style>
  <w:style w:type="paragraph" w:customStyle="1" w:styleId="SubHeading1">
    <w:name w:val="SubHeading1"/>
    <w:basedOn w:val="HeadingBase"/>
    <w:rsid w:val="00BB3280"/>
    <w:pPr>
      <w:spacing w:before="240" w:after="60"/>
    </w:pPr>
    <w:rPr>
      <w:color w:val="918585"/>
      <w:sz w:val="22"/>
    </w:rPr>
  </w:style>
  <w:style w:type="paragraph" w:customStyle="1" w:styleId="SideHeading">
    <w:name w:val="Side Heading"/>
    <w:basedOn w:val="HeadingBase"/>
    <w:rsid w:val="00BB3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280"/>
    <w:pPr>
      <w:tabs>
        <w:tab w:val="num" w:pos="360"/>
      </w:tabs>
    </w:pPr>
  </w:style>
  <w:style w:type="paragraph" w:styleId="PlainText">
    <w:name w:val="Plain Text"/>
    <w:basedOn w:val="Normal"/>
    <w:link w:val="PlainTextChar"/>
    <w:rsid w:val="00BB3280"/>
    <w:rPr>
      <w:sz w:val="20"/>
    </w:rPr>
  </w:style>
  <w:style w:type="character" w:customStyle="1" w:styleId="PlainTextChar">
    <w:name w:val="Plain Text Char"/>
    <w:basedOn w:val="DefaultParagraphFont"/>
    <w:link w:val="PlainText"/>
    <w:rsid w:val="00BB3280"/>
    <w:rPr>
      <w:rFonts w:ascii="Courier New" w:eastAsia="Times New Roman" w:hAnsi="Courier New" w:cs="Times New Roman"/>
      <w:sz w:val="20"/>
      <w:szCs w:val="20"/>
      <w:lang w:eastAsia="en-US"/>
    </w:rPr>
  </w:style>
  <w:style w:type="character" w:customStyle="1" w:styleId="MenuOption">
    <w:name w:val="Menu Option"/>
    <w:basedOn w:val="DefaultParagraphFont"/>
    <w:rsid w:val="00BB3280"/>
    <w:rPr>
      <w:b/>
      <w:smallCaps/>
    </w:rPr>
  </w:style>
  <w:style w:type="paragraph" w:customStyle="1" w:styleId="TableListNumber">
    <w:name w:val="Table List Number"/>
    <w:basedOn w:val="ListNumber"/>
    <w:rsid w:val="00BB3280"/>
    <w:pPr>
      <w:numPr>
        <w:numId w:val="0"/>
      </w:numPr>
    </w:pPr>
  </w:style>
  <w:style w:type="paragraph" w:styleId="TOC4">
    <w:name w:val="toc 4"/>
    <w:basedOn w:val="TOCBase"/>
    <w:next w:val="Normal"/>
    <w:semiHidden/>
    <w:rsid w:val="00BB3280"/>
    <w:pPr>
      <w:tabs>
        <w:tab w:val="right" w:leader="dot" w:pos="9071"/>
      </w:tabs>
      <w:ind w:left="1701"/>
    </w:pPr>
  </w:style>
  <w:style w:type="paragraph" w:customStyle="1" w:styleId="ListAlpha">
    <w:name w:val="List Alpha"/>
    <w:basedOn w:val="List"/>
    <w:rsid w:val="00BB3280"/>
    <w:pPr>
      <w:numPr>
        <w:numId w:val="9"/>
      </w:numPr>
    </w:pPr>
  </w:style>
  <w:style w:type="paragraph" w:customStyle="1" w:styleId="ListAlpha2">
    <w:name w:val="List Alpha 2"/>
    <w:basedOn w:val="List2"/>
    <w:rsid w:val="00BB3280"/>
    <w:pPr>
      <w:numPr>
        <w:numId w:val="8"/>
      </w:numPr>
    </w:pPr>
  </w:style>
  <w:style w:type="paragraph" w:styleId="List2">
    <w:name w:val="List 2"/>
    <w:basedOn w:val="BodyText"/>
    <w:rsid w:val="00BB3280"/>
    <w:pPr>
      <w:tabs>
        <w:tab w:val="left" w:pos="680"/>
      </w:tabs>
      <w:spacing w:before="60" w:after="60"/>
      <w:ind w:left="680" w:hanging="340"/>
    </w:pPr>
  </w:style>
  <w:style w:type="paragraph" w:styleId="List3">
    <w:name w:val="List 3"/>
    <w:basedOn w:val="BodyText"/>
    <w:rsid w:val="00BB3280"/>
    <w:pPr>
      <w:tabs>
        <w:tab w:val="left" w:pos="1021"/>
      </w:tabs>
      <w:spacing w:before="60" w:after="60"/>
      <w:ind w:left="1020" w:hanging="340"/>
    </w:pPr>
  </w:style>
  <w:style w:type="paragraph" w:styleId="List4">
    <w:name w:val="List 4"/>
    <w:basedOn w:val="BodyText"/>
    <w:rsid w:val="00BB3280"/>
    <w:pPr>
      <w:tabs>
        <w:tab w:val="left" w:pos="1361"/>
      </w:tabs>
      <w:spacing w:before="60" w:after="60"/>
      <w:ind w:left="1361" w:hanging="340"/>
    </w:pPr>
  </w:style>
  <w:style w:type="paragraph" w:styleId="List5">
    <w:name w:val="List 5"/>
    <w:basedOn w:val="BodyText"/>
    <w:rsid w:val="00BB3280"/>
    <w:pPr>
      <w:tabs>
        <w:tab w:val="left" w:pos="1701"/>
      </w:tabs>
      <w:spacing w:before="60" w:after="60"/>
      <w:ind w:left="1701" w:hanging="340"/>
    </w:pPr>
  </w:style>
  <w:style w:type="paragraph" w:styleId="ListBullet3">
    <w:name w:val="List Bullet 3"/>
    <w:basedOn w:val="List3"/>
    <w:rsid w:val="00BB3280"/>
    <w:pPr>
      <w:numPr>
        <w:numId w:val="14"/>
      </w:numPr>
      <w:tabs>
        <w:tab w:val="clear" w:pos="1021"/>
      </w:tabs>
      <w:ind w:left="1037" w:hanging="357"/>
    </w:pPr>
  </w:style>
  <w:style w:type="paragraph" w:styleId="ListBullet4">
    <w:name w:val="List Bullet 4"/>
    <w:basedOn w:val="List4"/>
    <w:rsid w:val="00BB3280"/>
    <w:pPr>
      <w:numPr>
        <w:numId w:val="3"/>
      </w:numPr>
      <w:tabs>
        <w:tab w:val="clear" w:pos="1361"/>
      </w:tabs>
    </w:pPr>
  </w:style>
  <w:style w:type="paragraph" w:styleId="ListBullet5">
    <w:name w:val="List Bullet 5"/>
    <w:basedOn w:val="List5"/>
    <w:rsid w:val="00BB3280"/>
    <w:pPr>
      <w:numPr>
        <w:numId w:val="4"/>
      </w:numPr>
    </w:pPr>
  </w:style>
  <w:style w:type="paragraph" w:styleId="ListContinue2">
    <w:name w:val="List Continue 2"/>
    <w:basedOn w:val="List2"/>
    <w:rsid w:val="00BB3280"/>
    <w:pPr>
      <w:ind w:firstLine="0"/>
    </w:pPr>
  </w:style>
  <w:style w:type="paragraph" w:styleId="ListContinue3">
    <w:name w:val="List Continue 3"/>
    <w:basedOn w:val="List3"/>
    <w:rsid w:val="00BB3280"/>
    <w:pPr>
      <w:ind w:left="1021" w:firstLine="0"/>
    </w:pPr>
  </w:style>
  <w:style w:type="paragraph" w:styleId="ListContinue4">
    <w:name w:val="List Continue 4"/>
    <w:basedOn w:val="List4"/>
    <w:rsid w:val="00BB3280"/>
    <w:pPr>
      <w:ind w:firstLine="0"/>
    </w:pPr>
  </w:style>
  <w:style w:type="paragraph" w:styleId="ListContinue5">
    <w:name w:val="List Continue 5"/>
    <w:basedOn w:val="List5"/>
    <w:rsid w:val="00BB3280"/>
    <w:pPr>
      <w:ind w:firstLine="0"/>
    </w:pPr>
  </w:style>
  <w:style w:type="paragraph" w:styleId="ListNumber3">
    <w:name w:val="List Number 3"/>
    <w:basedOn w:val="List3"/>
    <w:rsid w:val="00BB3280"/>
    <w:pPr>
      <w:numPr>
        <w:numId w:val="5"/>
      </w:numPr>
    </w:pPr>
  </w:style>
  <w:style w:type="paragraph" w:styleId="ListNumber4">
    <w:name w:val="List Number 4"/>
    <w:basedOn w:val="List4"/>
    <w:rsid w:val="00BB3280"/>
    <w:pPr>
      <w:numPr>
        <w:numId w:val="6"/>
      </w:numPr>
    </w:pPr>
  </w:style>
  <w:style w:type="paragraph" w:styleId="ListNumber5">
    <w:name w:val="List Number 5"/>
    <w:basedOn w:val="List5"/>
    <w:rsid w:val="00BB3280"/>
    <w:pPr>
      <w:numPr>
        <w:numId w:val="7"/>
      </w:numPr>
    </w:pPr>
  </w:style>
  <w:style w:type="paragraph" w:styleId="BlockText">
    <w:name w:val="Block Text"/>
    <w:basedOn w:val="Normal"/>
    <w:rsid w:val="00BB3280"/>
    <w:pPr>
      <w:spacing w:after="120"/>
      <w:ind w:left="1440" w:right="1440"/>
    </w:pPr>
  </w:style>
  <w:style w:type="character" w:customStyle="1" w:styleId="Subscript">
    <w:name w:val="Subscript"/>
    <w:basedOn w:val="DefaultParagraphFont"/>
    <w:rsid w:val="00BB3280"/>
    <w:rPr>
      <w:sz w:val="16"/>
      <w:vertAlign w:val="subscript"/>
    </w:rPr>
  </w:style>
  <w:style w:type="character" w:customStyle="1" w:styleId="Superscript">
    <w:name w:val="Superscript"/>
    <w:basedOn w:val="DefaultParagraphFont"/>
    <w:rsid w:val="00BB3280"/>
    <w:rPr>
      <w:sz w:val="16"/>
      <w:vertAlign w:val="superscript"/>
    </w:rPr>
  </w:style>
  <w:style w:type="character" w:customStyle="1" w:styleId="Symbols">
    <w:name w:val="Symbols"/>
    <w:basedOn w:val="DefaultParagraphFont"/>
    <w:rsid w:val="00BB3280"/>
    <w:rPr>
      <w:rFonts w:ascii="Symbol" w:hAnsi="Symbol"/>
    </w:rPr>
  </w:style>
  <w:style w:type="character" w:customStyle="1" w:styleId="MenuOptions">
    <w:name w:val="Menu Options"/>
    <w:basedOn w:val="DefaultParagraphFont"/>
    <w:rsid w:val="00BB3280"/>
    <w:rPr>
      <w:rFonts w:ascii="Arial Narrow" w:hAnsi="Arial Narrow"/>
      <w:smallCaps/>
    </w:rPr>
  </w:style>
  <w:style w:type="character" w:customStyle="1" w:styleId="Buttons">
    <w:name w:val="Buttons"/>
    <w:basedOn w:val="DefaultParagraphFont"/>
    <w:rsid w:val="00BB3280"/>
    <w:rPr>
      <w:b/>
    </w:rPr>
  </w:style>
  <w:style w:type="character" w:customStyle="1" w:styleId="Underlined">
    <w:name w:val="Underlined"/>
    <w:basedOn w:val="DefaultParagraphFont"/>
    <w:rsid w:val="00BB3280"/>
    <w:rPr>
      <w:u w:val="single"/>
    </w:rPr>
  </w:style>
  <w:style w:type="paragraph" w:customStyle="1" w:styleId="TableBodyTextRight">
    <w:name w:val="Table Body Text Right"/>
    <w:basedOn w:val="TableBodyText"/>
    <w:rsid w:val="00BB3280"/>
    <w:pPr>
      <w:widowControl w:val="0"/>
      <w:autoSpaceDE w:val="0"/>
      <w:autoSpaceDN w:val="0"/>
      <w:adjustRightInd w:val="0"/>
      <w:jc w:val="right"/>
    </w:pPr>
    <w:rPr>
      <w:rFonts w:cs="Arial"/>
      <w:szCs w:val="18"/>
    </w:rPr>
  </w:style>
  <w:style w:type="paragraph" w:customStyle="1" w:styleId="CopyrightText">
    <w:name w:val="Copyright Text"/>
    <w:basedOn w:val="BodyText"/>
    <w:rsid w:val="00BB3280"/>
    <w:rPr>
      <w:sz w:val="18"/>
    </w:rPr>
  </w:style>
  <w:style w:type="paragraph" w:customStyle="1" w:styleId="BodySmallRight">
    <w:name w:val="Body Small Right"/>
    <w:basedOn w:val="BodyTextRight"/>
    <w:rsid w:val="00BB3280"/>
    <w:rPr>
      <w:sz w:val="18"/>
      <w:szCs w:val="18"/>
    </w:rPr>
  </w:style>
  <w:style w:type="paragraph" w:customStyle="1" w:styleId="MarginEdition">
    <w:name w:val="Margin Edition"/>
    <w:basedOn w:val="MarginNote"/>
    <w:rsid w:val="00BB3280"/>
    <w:pPr>
      <w:spacing w:before="0" w:after="0"/>
    </w:pPr>
    <w:rPr>
      <w:rFonts w:ascii="Times New Roman" w:hAnsi="Times New Roman"/>
      <w:color w:val="999999"/>
    </w:rPr>
  </w:style>
  <w:style w:type="paragraph" w:customStyle="1" w:styleId="Spacer">
    <w:name w:val="Spacer"/>
    <w:basedOn w:val="Normal"/>
    <w:rsid w:val="00BB3280"/>
    <w:rPr>
      <w:sz w:val="2"/>
      <w:szCs w:val="2"/>
    </w:rPr>
  </w:style>
  <w:style w:type="character" w:customStyle="1" w:styleId="Small">
    <w:name w:val="Small"/>
    <w:basedOn w:val="DefaultParagraphFont"/>
    <w:rsid w:val="00BB3280"/>
    <w:rPr>
      <w:sz w:val="16"/>
    </w:rPr>
  </w:style>
  <w:style w:type="paragraph" w:customStyle="1" w:styleId="WideTable">
    <w:name w:val="Wide Table"/>
    <w:basedOn w:val="Normal"/>
    <w:rsid w:val="00BB3280"/>
    <w:pPr>
      <w:ind w:left="-1418"/>
    </w:pPr>
    <w:rPr>
      <w:sz w:val="2"/>
      <w:szCs w:val="2"/>
    </w:rPr>
  </w:style>
  <w:style w:type="character" w:styleId="PageNumber">
    <w:name w:val="page number"/>
    <w:basedOn w:val="DefaultParagraphFont"/>
    <w:rsid w:val="00BB3280"/>
  </w:style>
  <w:style w:type="paragraph" w:styleId="Quote">
    <w:name w:val="Quote"/>
    <w:basedOn w:val="Heading1"/>
    <w:link w:val="QuoteChar"/>
    <w:qFormat/>
    <w:rsid w:val="00BB3280"/>
    <w:rPr>
      <w:b w:val="0"/>
      <w:sz w:val="72"/>
      <w:szCs w:val="72"/>
      <w:lang w:val="en-NZ"/>
    </w:rPr>
  </w:style>
  <w:style w:type="character" w:customStyle="1" w:styleId="QuoteChar">
    <w:name w:val="Quote Char"/>
    <w:basedOn w:val="DefaultParagraphFont"/>
    <w:link w:val="Quote"/>
    <w:rsid w:val="00BB3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280"/>
    <w:pPr>
      <w:pageBreakBefore/>
    </w:pPr>
  </w:style>
  <w:style w:type="paragraph" w:customStyle="1" w:styleId="Border">
    <w:name w:val="Border"/>
    <w:basedOn w:val="Normal"/>
    <w:qFormat/>
    <w:rsid w:val="00BB3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280"/>
    <w:rPr>
      <w:b/>
      <w:bCs/>
      <w:i/>
      <w:iCs/>
      <w:color w:val="auto"/>
    </w:rPr>
  </w:style>
  <w:style w:type="paragraph" w:styleId="IntenseQuote">
    <w:name w:val="Intense Quote"/>
    <w:basedOn w:val="Normal"/>
    <w:next w:val="Normal"/>
    <w:link w:val="IntenseQuoteChar"/>
    <w:uiPriority w:val="30"/>
    <w:qFormat/>
    <w:rsid w:val="00BB3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280"/>
    <w:rPr>
      <w:smallCaps/>
      <w:color w:val="auto"/>
      <w:u w:val="single"/>
    </w:rPr>
  </w:style>
  <w:style w:type="character" w:styleId="IntenseReference">
    <w:name w:val="Intense Reference"/>
    <w:basedOn w:val="DefaultParagraphFont"/>
    <w:uiPriority w:val="32"/>
    <w:qFormat/>
    <w:rsid w:val="00BB3280"/>
    <w:rPr>
      <w:b/>
      <w:bCs/>
      <w:smallCaps/>
      <w:color w:val="auto"/>
      <w:spacing w:val="5"/>
      <w:u w:val="single"/>
    </w:rPr>
  </w:style>
  <w:style w:type="paragraph" w:customStyle="1" w:styleId="2ColumnHeading">
    <w:name w:val="2Column Heading"/>
    <w:basedOn w:val="BodyText"/>
    <w:qFormat/>
    <w:rsid w:val="00BB3280"/>
    <w:pPr>
      <w:spacing w:after="60"/>
      <w:ind w:left="-2268"/>
    </w:pPr>
    <w:rPr>
      <w:b/>
    </w:rPr>
  </w:style>
  <w:style w:type="paragraph" w:customStyle="1" w:styleId="Heading1TOC">
    <w:name w:val="Heading1 TOC"/>
    <w:basedOn w:val="Normal"/>
    <w:qFormat/>
    <w:rsid w:val="00BB3280"/>
    <w:pPr>
      <w:spacing w:before="240" w:after="120"/>
    </w:pPr>
    <w:rPr>
      <w:rFonts w:ascii="Times New Roman" w:hAnsi="Times New Roman"/>
      <w:b/>
      <w:sz w:val="32"/>
    </w:rPr>
  </w:style>
  <w:style w:type="paragraph" w:customStyle="1" w:styleId="Heading2TOC">
    <w:name w:val="Heading2 TOC"/>
    <w:basedOn w:val="Normal"/>
    <w:qFormat/>
    <w:rsid w:val="00BB3280"/>
    <w:pPr>
      <w:spacing w:before="240" w:after="60"/>
    </w:pPr>
    <w:rPr>
      <w:rFonts w:ascii="Times New Roman" w:hAnsi="Times New Roman"/>
      <w:b/>
      <w:sz w:val="28"/>
    </w:rPr>
  </w:style>
  <w:style w:type="character" w:customStyle="1" w:styleId="Underline">
    <w:name w:val="Underline"/>
    <w:basedOn w:val="DefaultParagraphFont"/>
    <w:qFormat/>
    <w:rsid w:val="00BB3280"/>
    <w:rPr>
      <w:u w:val="single"/>
    </w:rPr>
  </w:style>
  <w:style w:type="character" w:customStyle="1" w:styleId="BoldandItalics">
    <w:name w:val="Bold and Italics"/>
    <w:qFormat/>
    <w:rsid w:val="00BB3280"/>
    <w:rPr>
      <w:b/>
      <w:i/>
      <w:u w:val="none"/>
    </w:rPr>
  </w:style>
  <w:style w:type="paragraph" w:styleId="BalloonText">
    <w:name w:val="Balloon Text"/>
    <w:basedOn w:val="Normal"/>
    <w:link w:val="BalloonTextChar"/>
    <w:rsid w:val="00BB3280"/>
    <w:rPr>
      <w:rFonts w:ascii="Tahoma" w:hAnsi="Tahoma" w:cs="Tahoma"/>
      <w:sz w:val="16"/>
      <w:szCs w:val="16"/>
    </w:rPr>
  </w:style>
  <w:style w:type="character" w:customStyle="1" w:styleId="BalloonTextChar">
    <w:name w:val="Balloon Text Char"/>
    <w:basedOn w:val="DefaultParagraphFont"/>
    <w:link w:val="BalloonText"/>
    <w:rsid w:val="00BB3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280"/>
    <w:rPr>
      <w:b/>
      <w:color w:val="660033"/>
      <w:spacing w:val="0"/>
    </w:rPr>
  </w:style>
  <w:style w:type="paragraph" w:customStyle="1" w:styleId="Nameditemlist">
    <w:name w:val="Named item list"/>
    <w:basedOn w:val="BodyText"/>
    <w:qFormat/>
    <w:rsid w:val="00BB3280"/>
    <w:pPr>
      <w:tabs>
        <w:tab w:val="left" w:pos="2835"/>
      </w:tabs>
      <w:ind w:left="2835" w:hanging="2835"/>
    </w:pPr>
  </w:style>
  <w:style w:type="paragraph" w:customStyle="1" w:styleId="BodyTextnopadding">
    <w:name w:val="Body Text no padding"/>
    <w:basedOn w:val="BodyText"/>
    <w:qFormat/>
    <w:rsid w:val="00BB3280"/>
    <w:pPr>
      <w:spacing w:before="0" w:after="0"/>
    </w:pPr>
  </w:style>
  <w:style w:type="paragraph" w:customStyle="1" w:styleId="BodyTextBold">
    <w:name w:val="Body Text Bold"/>
    <w:basedOn w:val="BodyText"/>
    <w:qFormat/>
    <w:rsid w:val="00BB3280"/>
    <w:rPr>
      <w:b/>
    </w:rPr>
  </w:style>
  <w:style w:type="character" w:styleId="Hyperlink">
    <w:name w:val="Hyperlink"/>
    <w:basedOn w:val="DefaultParagraphFont"/>
    <w:uiPriority w:val="99"/>
    <w:unhideWhenUsed/>
    <w:rsid w:val="00980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7057</Characters>
  <Application>Microsoft Office Word</Application>
  <DocSecurity>0</DocSecurity>
  <Lines>227</Lines>
  <Paragraphs>178</Paragraphs>
  <ScaleCrop>false</ScaleCrop>
  <Company>Author-it Software Corporation Ltd.</Company>
  <LinksUpToDate>false</LinksUpToDate>
  <CharactersWithSpaces>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FWPSAW3210 File and set saws</dc:title>
  <dc:subject>Approved</dc:subject>
  <dc:creator>Skills Insight</dc:creator>
  <cp:keywords>Release: 2</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