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009" w:rsidP="007B6009">
      <w:pPr>
        <w:pStyle w:val="Title"/>
      </w:pPr>
      <w:r>
        <w:fldChar w:fldCharType="begin"/>
      </w:r>
      <w:r>
        <w:instrText xml:space="preserve"> TITLE   \* MERGEFORMAT </w:instrText>
      </w:r>
      <w:r>
        <w:fldChar w:fldCharType="separate"/>
      </w:r>
      <w:r>
        <w:t>FWPSAW3209 Align sawing production systems</w:t>
      </w:r>
      <w:r>
        <w:fldChar w:fldCharType="end"/>
      </w:r>
    </w:p>
    <w:p w:rsidR="007B6009" w:rsidP="007B6009">
      <w:pPr>
        <w:pStyle w:val="Version"/>
        <w:sectPr w:rsidSect="00053A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3A1A" w:rsidP="00053A1A">
      <w:pPr>
        <w:pStyle w:val="SuperHeading"/>
      </w:pPr>
      <w:r w:rsidRPr="00053A1A">
        <w:t>FWPSAW3209 Align sawing production systems</w:t>
      </w:r>
    </w:p>
    <w:p w:rsidR="00000000" w:rsidRPr="00053A1A" w:rsidP="00053A1A">
      <w:pPr>
        <w:pStyle w:val="Heading1"/>
      </w:pPr>
      <w:bookmarkStart w:id="1" w:name="O_915866"/>
      <w:bookmarkEnd w:id="1"/>
      <w:r w:rsidRPr="00053A1A">
        <w:t>Modification History</w:t>
      </w:r>
    </w:p>
    <w:tbl>
      <w:tblPr>
        <w:tblW w:w="0" w:type="auto"/>
        <w:tblCellMar>
          <w:left w:w="62" w:type="dxa"/>
          <w:right w:w="62" w:type="dxa"/>
        </w:tblCellMar>
        <w:tblLook w:val="0000"/>
      </w:tblPr>
      <w:tblGrid>
        <w:gridCol w:w="2007"/>
        <w:gridCol w:w="7189"/>
      </w:tblGrid>
      <w:tr w:rsidTr="007B60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1A" w:rsidP="00053A1A">
            <w:pPr>
              <w:pStyle w:val="BodyText"/>
            </w:pPr>
            <w:r w:rsidRPr="00053A1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1A">
            <w:pPr>
              <w:pStyle w:val="BodyText"/>
              <w:rPr>
                <w:lang w:val="en-NZ"/>
              </w:rPr>
            </w:pPr>
            <w:r w:rsidRPr="00053A1A">
              <w:rPr>
                <w:rStyle w:val="SpecialBold"/>
              </w:rPr>
              <w:t>Comment</w:t>
            </w:r>
          </w:p>
        </w:tc>
      </w:tr>
      <w:tr w:rsidTr="007B60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1A">
            <w:pPr>
              <w:pStyle w:val="BodyText"/>
              <w:rPr>
                <w:lang w:val="en-NZ"/>
              </w:rPr>
            </w:pPr>
            <w:r w:rsidRPr="00053A1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1A" w:rsidP="00053A1A">
            <w:pPr>
              <w:pStyle w:val="BodyText"/>
            </w:pPr>
            <w:r w:rsidRPr="00053A1A">
              <w:t xml:space="preserve">Replaces equivalent unit FPISAW3209B Align sawing production systems, which was first released with FPI11 Forest and Forest Products Training Package Version 2.2. </w:t>
            </w:r>
          </w:p>
          <w:p w:rsidR="00000000" w:rsidRPr="00053A1A" w:rsidP="00053A1A">
            <w:pPr>
              <w:pStyle w:val="BodyText"/>
            </w:pPr>
            <w:r w:rsidRPr="00053A1A">
              <w:t>This is the first release of this unit in the new st</w:t>
            </w:r>
            <w:r w:rsidRPr="00053A1A">
              <w:t>andards format.</w:t>
            </w:r>
          </w:p>
        </w:tc>
      </w:tr>
    </w:tbl>
    <w:p w:rsidR="00000000" w:rsidRPr="00053A1A" w:rsidP="00053A1A">
      <w:pPr>
        <w:pStyle w:val="BodyText"/>
      </w:pPr>
    </w:p>
    <w:p w:rsidR="00000000" w:rsidRPr="00053A1A" w:rsidP="00053A1A">
      <w:pPr>
        <w:pStyle w:val="AllowPageBreak"/>
      </w:pPr>
    </w:p>
    <w:p w:rsidR="00000000" w:rsidRPr="00053A1A" w:rsidP="00053A1A">
      <w:pPr>
        <w:pStyle w:val="Heading1"/>
      </w:pPr>
      <w:bookmarkStart w:id="2" w:name="O_915867"/>
      <w:bookmarkEnd w:id="2"/>
      <w:r w:rsidRPr="00053A1A">
        <w:t>Application</w:t>
      </w:r>
    </w:p>
    <w:p w:rsidR="00000000" w:rsidRPr="00053A1A" w:rsidP="007B6009">
      <w:pPr>
        <w:pStyle w:val="BodyText"/>
      </w:pPr>
      <w:r w:rsidRPr="00053A1A">
        <w:t>This unit of competency describes the outcomes required to align canter rings and chipper heads for wood chipping equipment, which are used for both primary and secondary processing of solid wood products. Wor</w:t>
      </w:r>
      <w:r w:rsidRPr="00053A1A">
        <w:t>k is completed in a forest products factory setting.</w:t>
      </w:r>
    </w:p>
    <w:p w:rsidR="00000000" w:rsidRPr="00053A1A" w:rsidP="007B6009">
      <w:pPr>
        <w:pStyle w:val="BodyText"/>
      </w:pPr>
      <w:r w:rsidRPr="00053A1A">
        <w:t xml:space="preserve">The unit applies to Sawdoctor, Saw Repairer, Sawyer. </w:t>
      </w:r>
    </w:p>
    <w:p w:rsidR="00000000" w:rsidRPr="00053A1A" w:rsidP="007B6009">
      <w:pPr>
        <w:pStyle w:val="BodyText"/>
      </w:pPr>
      <w:r w:rsidRPr="00053A1A">
        <w:t>No licensing, legislative, regulatory, or certification requirements apply to this unit at the time of publication.</w:t>
      </w:r>
    </w:p>
    <w:p w:rsidR="00000000" w:rsidRPr="00053A1A" w:rsidP="00053A1A">
      <w:pPr>
        <w:pStyle w:val="Heading1"/>
      </w:pPr>
      <w:bookmarkStart w:id="3" w:name="O_915868"/>
      <w:bookmarkEnd w:id="3"/>
      <w:r w:rsidRPr="00053A1A">
        <w:t>Pre-requisite Un</w:t>
      </w:r>
      <w:r w:rsidRPr="00053A1A">
        <w:t>it</w:t>
      </w:r>
    </w:p>
    <w:p w:rsidR="00000000" w:rsidRPr="00053A1A" w:rsidP="007B6009">
      <w:pPr>
        <w:pStyle w:val="BodyText"/>
      </w:pPr>
      <w:r w:rsidRPr="00053A1A">
        <w:t>Nil</w:t>
      </w:r>
    </w:p>
    <w:p w:rsidR="00000000" w:rsidRPr="00053A1A" w:rsidP="00053A1A">
      <w:pPr>
        <w:pStyle w:val="Heading1"/>
      </w:pPr>
      <w:bookmarkStart w:id="4" w:name="O_915870"/>
      <w:bookmarkEnd w:id="4"/>
      <w:r w:rsidRPr="00053A1A">
        <w:t>Unit Sector</w:t>
      </w:r>
    </w:p>
    <w:p w:rsidR="00000000" w:rsidRPr="00053A1A" w:rsidP="007B6009">
      <w:pPr>
        <w:pStyle w:val="BodyText"/>
      </w:pPr>
      <w:r w:rsidRPr="00053A1A">
        <w:t>Sawmilling and Processing</w:t>
      </w:r>
    </w:p>
    <w:p w:rsidR="00000000" w:rsidRPr="00053A1A" w:rsidP="00053A1A">
      <w:pPr>
        <w:pStyle w:val="Heading1"/>
      </w:pPr>
      <w:bookmarkStart w:id="5" w:name="O_915871"/>
      <w:bookmarkEnd w:id="5"/>
      <w:r w:rsidRPr="00053A1A">
        <w:t>Elements and Performance Criteria</w:t>
      </w:r>
    </w:p>
    <w:tbl>
      <w:tblPr>
        <w:tblW w:w="0" w:type="auto"/>
        <w:tblCellMar>
          <w:left w:w="62" w:type="dxa"/>
          <w:right w:w="62" w:type="dxa"/>
        </w:tblCellMar>
        <w:tblLook w:val="0000"/>
      </w:tblPr>
      <w:tblGrid>
        <w:gridCol w:w="2007"/>
        <w:gridCol w:w="7189"/>
      </w:tblGrid>
      <w:tr w:rsidTr="007B6009">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53A1A" w:rsidP="00053A1A">
            <w:pPr>
              <w:pStyle w:val="BodyText"/>
            </w:pPr>
            <w:r w:rsidRPr="00053A1A">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53A1A">
            <w:pPr>
              <w:pStyle w:val="BodyText"/>
              <w:rPr>
                <w:lang w:val="en-NZ"/>
              </w:rPr>
            </w:pPr>
            <w:r w:rsidRPr="00053A1A">
              <w:rPr>
                <w:rStyle w:val="Emphasis"/>
              </w:rPr>
              <w:t>Performance criteria describe the performance needed to demonstrate achievement of the element. Where bold italicised text is used, further information is detailed in the range of conditions.</w:t>
            </w:r>
          </w:p>
        </w:tc>
      </w:tr>
      <w:tr w:rsidTr="007B60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1A">
            <w:pPr>
              <w:pStyle w:val="BodyText"/>
              <w:rPr>
                <w:lang w:val="en-NZ"/>
              </w:rPr>
            </w:pPr>
            <w:r w:rsidRPr="00053A1A">
              <w:t>1. Prepare for aligning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1A" w:rsidP="00053A1A">
            <w:pPr>
              <w:pStyle w:val="BodyText"/>
            </w:pPr>
            <w:r w:rsidRPr="00053A1A">
              <w:t>1.1 Review work order and where require</w:t>
            </w:r>
            <w:r w:rsidRPr="00053A1A">
              <w:t>d check with appropriate personnel.</w:t>
            </w:r>
          </w:p>
          <w:p w:rsidR="00000000" w:rsidRPr="00053A1A" w:rsidP="00053A1A">
            <w:pPr>
              <w:pStyle w:val="BodyText"/>
            </w:pPr>
            <w:r w:rsidRPr="00053A1A">
              <w:t>1.2 Select appropriate repair, maintenance and personal protective equipment and check for operational effectiveness in line with manufacturer</w:t>
            </w:r>
            <w:r>
              <w:t>’</w:t>
            </w:r>
            <w:r w:rsidRPr="00053A1A">
              <w:t>s recommendations.</w:t>
            </w:r>
          </w:p>
          <w:p w:rsidR="00000000" w:rsidP="00053A1A">
            <w:pPr>
              <w:pStyle w:val="BodyText"/>
              <w:rPr>
                <w:lang w:val="en-NZ"/>
              </w:rPr>
            </w:pPr>
            <w:r w:rsidRPr="00053A1A">
              <w:t>1.3 Plan alignment process in line with work order.</w:t>
            </w:r>
          </w:p>
        </w:tc>
      </w:tr>
      <w:tr w:rsidTr="007B60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1A">
            <w:pPr>
              <w:pStyle w:val="BodyText"/>
              <w:rPr>
                <w:lang w:val="en-NZ"/>
              </w:rPr>
            </w:pPr>
            <w:r w:rsidRPr="00053A1A">
              <w:t>2. Co</w:t>
            </w:r>
            <w:r w:rsidRPr="00053A1A">
              <w:t>nduct shut down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1A" w:rsidP="00053A1A">
            <w:pPr>
              <w:pStyle w:val="BodyText"/>
            </w:pPr>
            <w:r w:rsidRPr="00053A1A">
              <w:t>2.1 Follow organisational safety procedures thoughout all maintenance and repair processes.</w:t>
            </w:r>
          </w:p>
          <w:p w:rsidR="00000000" w:rsidRPr="00053A1A" w:rsidP="00053A1A">
            <w:pPr>
              <w:pStyle w:val="BodyText"/>
            </w:pPr>
            <w:r w:rsidRPr="00053A1A">
              <w:t>2.2 Remove, replace and temporarily store mechanical and safety components to provide access to alignment parts.</w:t>
            </w:r>
          </w:p>
          <w:p w:rsidR="00000000" w:rsidRPr="00053A1A" w:rsidP="00053A1A">
            <w:pPr>
              <w:pStyle w:val="BodyText"/>
            </w:pPr>
            <w:r w:rsidRPr="00053A1A">
              <w:t>2.3 Remove, replace and temporarily</w:t>
            </w:r>
            <w:r w:rsidRPr="00053A1A">
              <w:t xml:space="preserve"> locate guides.</w:t>
            </w:r>
          </w:p>
          <w:p w:rsidR="00000000" w:rsidP="00053A1A">
            <w:pPr>
              <w:pStyle w:val="BodyText"/>
              <w:rPr>
                <w:lang w:val="en-NZ"/>
              </w:rPr>
            </w:pPr>
            <w:r w:rsidRPr="00053A1A">
              <w:t>2.4 Keep work area clear of dust, off-cuts and debris in line with organisational safety procedures.</w:t>
            </w:r>
          </w:p>
        </w:tc>
      </w:tr>
      <w:tr w:rsidTr="007B60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1A">
            <w:pPr>
              <w:pStyle w:val="BodyText"/>
              <w:rPr>
                <w:lang w:val="en-NZ"/>
              </w:rPr>
            </w:pPr>
            <w:r w:rsidRPr="00053A1A">
              <w:t>3. Align rings and heads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1A" w:rsidP="00053A1A">
            <w:pPr>
              <w:pStyle w:val="BodyText"/>
            </w:pPr>
            <w:r w:rsidRPr="00053A1A">
              <w:t>3.1 Access and interpret equipment history records, and manufacturer</w:t>
            </w:r>
            <w:r>
              <w:t>’</w:t>
            </w:r>
            <w:r w:rsidRPr="00053A1A">
              <w:t xml:space="preserve">s recommendations. </w:t>
            </w:r>
          </w:p>
          <w:p w:rsidR="00000000" w:rsidRPr="00053A1A" w:rsidP="00053A1A">
            <w:pPr>
              <w:pStyle w:val="BodyText"/>
            </w:pPr>
            <w:r w:rsidRPr="00053A1A">
              <w:t>3.2 Remove canter rings and chipper heads to be aligned.</w:t>
            </w:r>
          </w:p>
          <w:p w:rsidR="00000000" w:rsidRPr="00053A1A" w:rsidP="00053A1A">
            <w:pPr>
              <w:pStyle w:val="BodyText"/>
            </w:pPr>
            <w:r w:rsidRPr="00053A1A">
              <w:t>3.3 Assess performance of canter rings and chipper heads and re-align, according to manufacturer</w:t>
            </w:r>
            <w:r>
              <w:t>’</w:t>
            </w:r>
            <w:r w:rsidRPr="00053A1A">
              <w:t>s instructions.</w:t>
            </w:r>
          </w:p>
          <w:p w:rsidR="00000000" w:rsidRPr="00053A1A" w:rsidP="00053A1A">
            <w:pPr>
              <w:pStyle w:val="BodyText"/>
            </w:pPr>
            <w:r w:rsidRPr="00053A1A">
              <w:t>3.4 Check saw for alignment and free operation.</w:t>
            </w:r>
          </w:p>
          <w:p w:rsidR="00000000" w:rsidRPr="00053A1A" w:rsidP="00053A1A">
            <w:pPr>
              <w:pStyle w:val="BodyText"/>
            </w:pPr>
            <w:r w:rsidRPr="00053A1A">
              <w:t>3.5 Identify routine processing and eq</w:t>
            </w:r>
            <w:r w:rsidRPr="00053A1A">
              <w:t>uipment faults and resolve or report to appropriate personnel.</w:t>
            </w:r>
          </w:p>
        </w:tc>
      </w:tr>
    </w:tbl>
    <w:p w:rsidR="007B6009" w:rsidP="00053A1A">
      <w:pPr>
        <w:pStyle w:val="BodyText"/>
      </w:pPr>
    </w:p>
    <w:p w:rsidR="007B6009" w:rsidP="00053A1A">
      <w:pPr>
        <w:pStyle w:val="BodyText"/>
      </w:pPr>
    </w:p>
    <w:p w:rsidR="00000000" w:rsidRPr="00053A1A" w:rsidP="00053A1A">
      <w:pPr>
        <w:pStyle w:val="Heading1"/>
      </w:pPr>
      <w:bookmarkStart w:id="6" w:name="O_915872"/>
      <w:bookmarkEnd w:id="6"/>
      <w:r w:rsidRPr="00053A1A">
        <w:t>Foundation Skills</w:t>
      </w:r>
    </w:p>
    <w:tbl>
      <w:tblPr>
        <w:tblW w:w="0" w:type="auto"/>
        <w:tblCellMar>
          <w:left w:w="62" w:type="dxa"/>
          <w:right w:w="62" w:type="dxa"/>
        </w:tblCellMar>
        <w:tblLook w:val="0000"/>
      </w:tblPr>
      <w:tblGrid>
        <w:gridCol w:w="2007"/>
        <w:gridCol w:w="7189"/>
      </w:tblGrid>
      <w:tr w:rsidTr="007B600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1A">
            <w:pPr>
              <w:pStyle w:val="BodyText"/>
              <w:rPr>
                <w:lang w:val="en-NZ"/>
              </w:rPr>
            </w:pPr>
            <w:r w:rsidRPr="00053A1A">
              <w:t>This section describes those core and employment skills that are essential to performance and are not explicit in the performance criteria.</w:t>
            </w:r>
          </w:p>
        </w:tc>
      </w:tr>
      <w:tr w:rsidTr="007B60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1A">
            <w:pPr>
              <w:pStyle w:val="BodyText"/>
              <w:rPr>
                <w:lang w:val="en-NZ"/>
              </w:rPr>
            </w:pPr>
            <w:r w:rsidRPr="00053A1A">
              <w:t>Numeracy skil</w:t>
            </w:r>
            <w:r w:rsidRPr="00053A1A">
              <w:t>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1A">
            <w:pPr>
              <w:pStyle w:val="ListBullet"/>
              <w:rPr>
                <w:lang w:val="en-NZ"/>
              </w:rPr>
            </w:pPr>
            <w:r w:rsidRPr="00053A1A">
              <w:t xml:space="preserve">complete precise calculations to align various parts of sawing systems according to specified settings. </w:t>
            </w:r>
          </w:p>
        </w:tc>
      </w:tr>
      <w:tr w:rsidTr="007B60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1A">
            <w:pPr>
              <w:pStyle w:val="BodyText"/>
              <w:rPr>
                <w:lang w:val="en-NZ"/>
              </w:rPr>
            </w:pPr>
            <w:r w:rsidRPr="00053A1A">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1A">
            <w:pPr>
              <w:pStyle w:val="ListBullet"/>
              <w:rPr>
                <w:lang w:val="en-NZ"/>
              </w:rPr>
            </w:pPr>
            <w:r w:rsidRPr="00053A1A">
              <w:t>ask open and close probe questions and actively listen to clarify contents of works orders.</w:t>
            </w:r>
          </w:p>
        </w:tc>
      </w:tr>
      <w:tr w:rsidTr="007B60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1A">
            <w:pPr>
              <w:pStyle w:val="BodyText"/>
              <w:rPr>
                <w:lang w:val="en-NZ"/>
              </w:rPr>
            </w:pPr>
            <w:r w:rsidRPr="00053A1A">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1A" w:rsidP="00053A1A">
            <w:pPr>
              <w:pStyle w:val="ListBullet"/>
            </w:pPr>
            <w:r w:rsidRPr="00053A1A">
              <w:t>interpret detailed and familiar documents:</w:t>
            </w:r>
          </w:p>
          <w:p w:rsidR="00000000" w:rsidRPr="00053A1A" w:rsidP="00053A1A">
            <w:pPr>
              <w:pStyle w:val="ListBullet"/>
            </w:pPr>
            <w:r w:rsidRPr="00053A1A">
              <w:t>workplace health and safety and organisational procedures</w:t>
            </w:r>
          </w:p>
          <w:p w:rsidR="00000000" w:rsidRPr="00053A1A" w:rsidP="00053A1A">
            <w:pPr>
              <w:pStyle w:val="ListBullet"/>
            </w:pPr>
            <w:r w:rsidRPr="00053A1A">
              <w:t>work orders</w:t>
            </w:r>
          </w:p>
          <w:p w:rsidR="00000000" w:rsidP="00053A1A">
            <w:pPr>
              <w:pStyle w:val="ListBullet"/>
              <w:rPr>
                <w:lang w:val="en-NZ"/>
              </w:rPr>
            </w:pPr>
            <w:r w:rsidRPr="00053A1A">
              <w:t>manufacturers’ instructions and maintenance recommendations.</w:t>
            </w:r>
          </w:p>
        </w:tc>
      </w:tr>
      <w:tr w:rsidTr="007B60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1A">
            <w:pPr>
              <w:pStyle w:val="BodyText"/>
              <w:rPr>
                <w:lang w:val="en-NZ"/>
              </w:rPr>
            </w:pPr>
            <w:r w:rsidRPr="00053A1A">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1A">
            <w:pPr>
              <w:pStyle w:val="ListBullet"/>
              <w:rPr>
                <w:lang w:val="en-NZ"/>
              </w:rPr>
            </w:pPr>
            <w:r w:rsidRPr="00053A1A">
              <w:t>complete basic accurate records for processing and equipmen</w:t>
            </w:r>
            <w:r w:rsidRPr="00053A1A">
              <w:t xml:space="preserve">t faults. </w:t>
            </w:r>
          </w:p>
        </w:tc>
      </w:tr>
      <w:tr w:rsidTr="007B60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1A">
            <w:pPr>
              <w:pStyle w:val="BodyText"/>
              <w:rPr>
                <w:lang w:val="en-NZ"/>
              </w:rPr>
            </w:pPr>
            <w:r w:rsidRPr="00053A1A">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1A">
            <w:pPr>
              <w:pStyle w:val="ListBullet"/>
              <w:rPr>
                <w:lang w:val="en-NZ"/>
              </w:rPr>
            </w:pPr>
            <w:r w:rsidRPr="00053A1A">
              <w:t>efficiently and logically sequence the stages of preparation and repair work using work order to guide activities.</w:t>
            </w:r>
          </w:p>
        </w:tc>
      </w:tr>
      <w:tr w:rsidTr="007B60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1A">
            <w:pPr>
              <w:pStyle w:val="BodyText"/>
              <w:rPr>
                <w:lang w:val="en-NZ"/>
              </w:rPr>
            </w:pPr>
            <w:r w:rsidRPr="00053A1A">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1A" w:rsidP="00053A1A">
            <w:pPr>
              <w:pStyle w:val="ListBullet"/>
            </w:pPr>
            <w:r w:rsidRPr="00053A1A">
              <w:t>assess performance of canter rings and chipper heads and complete necessary re-alignment</w:t>
            </w:r>
          </w:p>
          <w:p w:rsidR="00000000" w:rsidP="00053A1A">
            <w:pPr>
              <w:pStyle w:val="ListBullet"/>
              <w:rPr>
                <w:lang w:val="en-NZ"/>
              </w:rPr>
            </w:pPr>
            <w:r w:rsidRPr="00053A1A">
              <w:t>recognise faulty equipment and resolve by reporting or rectifying.</w:t>
            </w:r>
          </w:p>
        </w:tc>
      </w:tr>
      <w:tr w:rsidTr="007B60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1A">
            <w:pPr>
              <w:pStyle w:val="BodyText"/>
              <w:rPr>
                <w:lang w:val="en-NZ"/>
              </w:rPr>
            </w:pPr>
            <w:r w:rsidRPr="00053A1A">
              <w:t xml:space="preserve">Technology skills </w:t>
            </w:r>
            <w:r w:rsidRPr="00053A1A">
              <w:t>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1A" w:rsidP="00053A1A">
            <w:pPr>
              <w:pStyle w:val="ListBullet"/>
            </w:pPr>
            <w:r w:rsidRPr="00053A1A">
              <w:t xml:space="preserve">select and use appropriate repair, maintenance and personal protective </w:t>
            </w:r>
            <w:r w:rsidRPr="00053A1A">
              <w:t>equip</w:t>
            </w:r>
            <w:r w:rsidRPr="00053A1A">
              <w:t>ment for aligning canter rings and chipper heads</w:t>
            </w:r>
          </w:p>
          <w:p w:rsidR="00000000" w:rsidRPr="00053A1A" w:rsidP="00053A1A">
            <w:pPr>
              <w:pStyle w:val="ListBullet"/>
            </w:pPr>
            <w:r w:rsidRPr="00053A1A">
              <w:t>efficiently and safely align canter rings and chipper heads.</w:t>
            </w:r>
          </w:p>
        </w:tc>
      </w:tr>
    </w:tbl>
    <w:p w:rsidR="00000000" w:rsidRPr="00053A1A" w:rsidP="00053A1A">
      <w:pPr>
        <w:pStyle w:val="BodyText"/>
      </w:pPr>
    </w:p>
    <w:p w:rsidR="00000000" w:rsidRPr="00053A1A" w:rsidP="00053A1A">
      <w:pPr>
        <w:pStyle w:val="AllowPageBreak"/>
      </w:pPr>
    </w:p>
    <w:p w:rsidR="00000000" w:rsidRPr="00053A1A" w:rsidP="00053A1A">
      <w:pPr>
        <w:pStyle w:val="Heading1"/>
      </w:pPr>
      <w:bookmarkStart w:id="7" w:name="O_915873"/>
      <w:bookmarkEnd w:id="7"/>
      <w:r w:rsidRPr="00053A1A">
        <w:t>Range of Conditions</w:t>
      </w:r>
    </w:p>
    <w:p w:rsidR="00000000" w:rsidRPr="00053A1A" w:rsidP="007B6009">
      <w:pPr>
        <w:pStyle w:val="BodyText"/>
      </w:pPr>
      <w:r w:rsidRPr="00053A1A">
        <w:t>Not Applicable</w:t>
      </w:r>
    </w:p>
    <w:p w:rsidR="00000000" w:rsidRPr="00053A1A" w:rsidP="00053A1A">
      <w:pPr>
        <w:pStyle w:val="Heading1"/>
      </w:pPr>
      <w:bookmarkStart w:id="8" w:name="O_915874"/>
      <w:bookmarkEnd w:id="8"/>
      <w:r w:rsidRPr="00053A1A">
        <w:t>Unit Mapping Information</w:t>
      </w:r>
    </w:p>
    <w:p w:rsidR="00000000" w:rsidRPr="00053A1A" w:rsidP="007B6009">
      <w:pPr>
        <w:pStyle w:val="BodyText"/>
      </w:pPr>
      <w:r w:rsidRPr="00053A1A">
        <w:t>FPISAW3209B Align sawing production systems</w:t>
      </w:r>
    </w:p>
    <w:p w:rsidR="00000000" w:rsidRPr="00053A1A" w:rsidP="00053A1A">
      <w:pPr>
        <w:pStyle w:val="Heading1"/>
      </w:pPr>
      <w:bookmarkStart w:id="9" w:name="O_915881"/>
      <w:bookmarkEnd w:id="9"/>
      <w:r w:rsidRPr="00053A1A">
        <w:t>Links</w:t>
      </w:r>
    </w:p>
    <w:p w:rsidR="00000000" w:rsidRPr="00053A1A" w:rsidP="007B6009">
      <w:pPr>
        <w:pStyle w:val="BodyText"/>
      </w:pPr>
      <w:r w:rsidRPr="00053A1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32E38">
        <w:rPr>
          <w:rStyle w:val="Hyperlink"/>
        </w:rPr>
        <w:t>https://vetnet.gov.au/Pages/TrainingDocs.aspx?q=0d96fe23-5747-4c01-9d6f-3509ff8d3d47</w:t>
      </w:r>
      <w:r>
        <w:fldChar w:fldCharType="end"/>
      </w:r>
    </w:p>
    <w:p w:rsidR="00000000" w:rsidRPr="00053A1A" w:rsidP="007B6009">
      <w:pPr>
        <w:pStyle w:val="BodyText"/>
        <w:sectPr w:rsidSect="00053A1A">
          <w:headerReference w:type="default" r:id="rId10"/>
          <w:footerReference w:type="default" r:id="rId11"/>
          <w:pgSz w:w="11908" w:h="16833"/>
          <w:pgMar w:top="1702" w:right="1418" w:bottom="1702" w:left="1418" w:header="992" w:footer="992" w:gutter="0"/>
          <w:cols w:space="720"/>
          <w:noEndnote/>
          <w:docGrid w:linePitch="299"/>
        </w:sectPr>
      </w:pPr>
    </w:p>
    <w:p w:rsidR="00000000" w:rsidRPr="00053A1A" w:rsidP="00053A1A">
      <w:pPr>
        <w:pStyle w:val="SuperHeading"/>
      </w:pPr>
      <w:r w:rsidRPr="00053A1A">
        <w:t>Assessment Requirements for FWPSAW3209 Al</w:t>
      </w:r>
      <w:r w:rsidRPr="00053A1A">
        <w:t>ign sawing production systems</w:t>
      </w:r>
    </w:p>
    <w:p w:rsidR="00000000" w:rsidRPr="00053A1A" w:rsidP="00053A1A">
      <w:pPr>
        <w:pStyle w:val="Heading1"/>
      </w:pPr>
      <w:bookmarkStart w:id="10" w:name="O_915876"/>
      <w:bookmarkEnd w:id="10"/>
      <w:r w:rsidRPr="00053A1A">
        <w:t>Modification History</w:t>
      </w:r>
    </w:p>
    <w:tbl>
      <w:tblPr>
        <w:tblW w:w="0" w:type="auto"/>
        <w:tblCellMar>
          <w:left w:w="62" w:type="dxa"/>
          <w:right w:w="62" w:type="dxa"/>
        </w:tblCellMar>
        <w:tblLook w:val="0000"/>
      </w:tblPr>
      <w:tblGrid>
        <w:gridCol w:w="2007"/>
        <w:gridCol w:w="7189"/>
      </w:tblGrid>
      <w:tr w:rsidTr="007B60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1A" w:rsidP="00053A1A">
            <w:pPr>
              <w:pStyle w:val="BodyText"/>
            </w:pPr>
            <w:r w:rsidRPr="00053A1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1A">
            <w:pPr>
              <w:pStyle w:val="BodyText"/>
              <w:rPr>
                <w:lang w:val="en-NZ"/>
              </w:rPr>
            </w:pPr>
            <w:r w:rsidRPr="00053A1A">
              <w:rPr>
                <w:rStyle w:val="SpecialBold"/>
              </w:rPr>
              <w:t>Comment</w:t>
            </w:r>
          </w:p>
        </w:tc>
      </w:tr>
      <w:tr w:rsidTr="007B60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1A">
            <w:pPr>
              <w:pStyle w:val="BodyText"/>
              <w:rPr>
                <w:lang w:val="en-NZ"/>
              </w:rPr>
            </w:pPr>
            <w:r w:rsidRPr="00053A1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1A" w:rsidP="00053A1A">
            <w:pPr>
              <w:pStyle w:val="BodyText"/>
            </w:pPr>
            <w:r w:rsidRPr="00053A1A">
              <w:t>Replaces equivalent unit FPISAW3209B Align sawing production systems, which was first released with FPI11 Forest and Forest Products Training Package Version 2.2. This is</w:t>
            </w:r>
            <w:r w:rsidRPr="00053A1A">
              <w:t xml:space="preserve"> the first release of this unit in the new standards format.</w:t>
            </w:r>
          </w:p>
          <w:p w:rsidR="00000000" w:rsidRPr="00053A1A" w:rsidP="00053A1A">
            <w:pPr>
              <w:pStyle w:val="BodyText"/>
            </w:pPr>
            <w:r w:rsidRPr="00053A1A">
              <w:t>Assessment requirements now specify the performance and knowledge evidence, as well as assessment conditions for this unit of competency.  These sections simplify and replace components used in t</w:t>
            </w:r>
            <w:r w:rsidRPr="00053A1A">
              <w:t>he previous unit format, including Required Skills and Knowledge, Evidence Guide and Range Statement</w:t>
            </w:r>
          </w:p>
        </w:tc>
      </w:tr>
    </w:tbl>
    <w:p w:rsidR="00000000" w:rsidRPr="00053A1A" w:rsidP="00053A1A">
      <w:pPr>
        <w:pStyle w:val="BodyText"/>
      </w:pPr>
    </w:p>
    <w:p w:rsidR="00000000" w:rsidRPr="00053A1A" w:rsidP="00053A1A">
      <w:pPr>
        <w:pStyle w:val="AllowPageBreak"/>
      </w:pPr>
    </w:p>
    <w:p w:rsidR="00000000" w:rsidRPr="00053A1A" w:rsidP="00053A1A">
      <w:pPr>
        <w:pStyle w:val="Heading1"/>
      </w:pPr>
      <w:bookmarkStart w:id="11" w:name="O_915877"/>
      <w:bookmarkEnd w:id="11"/>
      <w:r w:rsidRPr="00053A1A">
        <w:t>Performance Evidence</w:t>
      </w:r>
    </w:p>
    <w:p w:rsidR="00000000" w:rsidRPr="00053A1A" w:rsidP="007B6009">
      <w:pPr>
        <w:pStyle w:val="BodyText"/>
      </w:pPr>
      <w:r w:rsidRPr="00053A1A">
        <w:t>A person demonstrating competency in this unit must satisfy all of the elements, performance criteria and foundation skills of this unit.  If a specific volume or frequency is not stated below, then evidence must be provided that the following requirements</w:t>
      </w:r>
      <w:r w:rsidRPr="00053A1A">
        <w:t xml:space="preserve"> have been performed on at least one occasion:</w:t>
      </w:r>
    </w:p>
    <w:p w:rsidR="00000000" w:rsidRPr="00053A1A" w:rsidP="00053A1A">
      <w:pPr>
        <w:pStyle w:val="ListBullet"/>
      </w:pPr>
      <w:r w:rsidRPr="00053A1A">
        <w:t>follow organisational policies and procedures relevant to aligning sawing production processes</w:t>
      </w:r>
    </w:p>
    <w:p w:rsidR="00000000" w:rsidRPr="00053A1A" w:rsidP="00053A1A">
      <w:pPr>
        <w:pStyle w:val="ListBullet"/>
      </w:pPr>
      <w:r w:rsidRPr="00053A1A">
        <w:t>align these components of sawing production systems in line with an idividual work order for each job:</w:t>
      </w:r>
    </w:p>
    <w:p w:rsidR="00000000" w:rsidRPr="00053A1A" w:rsidP="00053A1A">
      <w:pPr>
        <w:pStyle w:val="ListBullet2"/>
      </w:pPr>
      <w:r w:rsidRPr="00053A1A">
        <w:t>sawing ma</w:t>
      </w:r>
      <w:r w:rsidRPr="00053A1A">
        <w:t>chines</w:t>
      </w:r>
    </w:p>
    <w:p w:rsidR="00000000" w:rsidRPr="00053A1A" w:rsidP="00053A1A">
      <w:pPr>
        <w:pStyle w:val="ListBullet2"/>
      </w:pPr>
      <w:r w:rsidRPr="00053A1A">
        <w:t>chipper heads</w:t>
      </w:r>
    </w:p>
    <w:p w:rsidR="00000000" w:rsidRPr="00053A1A" w:rsidP="00053A1A">
      <w:pPr>
        <w:pStyle w:val="ListBullet2"/>
      </w:pPr>
      <w:r w:rsidRPr="00053A1A">
        <w:t>canters rings</w:t>
      </w:r>
    </w:p>
    <w:p w:rsidR="00000000" w:rsidRPr="00053A1A" w:rsidP="00053A1A">
      <w:pPr>
        <w:pStyle w:val="ListBullet2"/>
      </w:pPr>
      <w:r w:rsidRPr="00053A1A">
        <w:t>feed systems including line bars and carriages</w:t>
      </w:r>
    </w:p>
    <w:p w:rsidR="00000000" w:rsidRPr="00053A1A" w:rsidP="00053A1A">
      <w:pPr>
        <w:pStyle w:val="ListBullet"/>
      </w:pPr>
      <w:r w:rsidRPr="00053A1A">
        <w:t>remove and replace canter rings and chipper heads from equipment</w:t>
      </w:r>
    </w:p>
    <w:p w:rsidR="00000000" w:rsidRPr="00053A1A" w:rsidP="00053A1A">
      <w:pPr>
        <w:pStyle w:val="ListBullet"/>
      </w:pPr>
      <w:r w:rsidRPr="00053A1A">
        <w:t>use an individual log of previous alignment measurements, settings, adjustments and timelines</w:t>
      </w:r>
    </w:p>
    <w:p w:rsidR="00000000" w:rsidRPr="00053A1A" w:rsidP="00053A1A">
      <w:pPr>
        <w:pStyle w:val="ListBullet"/>
      </w:pPr>
      <w:r w:rsidRPr="00053A1A">
        <w:t>assess sawing machine and system performance against recovery percentages, product sizing and/or standard deviation and align components for improvement.</w:t>
      </w:r>
    </w:p>
    <w:p w:rsidR="00000000" w:rsidRPr="00053A1A" w:rsidP="00053A1A">
      <w:pPr>
        <w:pStyle w:val="AllowPageBreak"/>
      </w:pPr>
    </w:p>
    <w:p w:rsidR="00000000" w:rsidRPr="00053A1A" w:rsidP="00053A1A">
      <w:pPr>
        <w:pStyle w:val="Heading1"/>
      </w:pPr>
      <w:bookmarkStart w:id="12" w:name="O_915878"/>
      <w:bookmarkEnd w:id="12"/>
      <w:r w:rsidRPr="00053A1A">
        <w:t>Knowledge Evidence</w:t>
      </w:r>
    </w:p>
    <w:p w:rsidR="00000000" w:rsidRPr="00053A1A" w:rsidP="007B6009">
      <w:pPr>
        <w:pStyle w:val="BodyText"/>
      </w:pPr>
      <w:r w:rsidRPr="00053A1A">
        <w:t>A person competent in this unit must be able to demonstrate knowle</w:t>
      </w:r>
      <w:r w:rsidRPr="00053A1A">
        <w:t>dge of:</w:t>
      </w:r>
    </w:p>
    <w:p w:rsidR="00000000" w:rsidRPr="00053A1A" w:rsidP="00053A1A">
      <w:pPr>
        <w:pStyle w:val="ListBullet"/>
      </w:pPr>
      <w:r w:rsidRPr="00053A1A">
        <w:t>purpose, features and operation of:</w:t>
      </w:r>
    </w:p>
    <w:p w:rsidR="00000000" w:rsidRPr="00053A1A" w:rsidP="00053A1A">
      <w:pPr>
        <w:pStyle w:val="ListBullet2"/>
      </w:pPr>
      <w:r w:rsidRPr="00053A1A">
        <w:t>sawing machines</w:t>
      </w:r>
    </w:p>
    <w:p w:rsidR="00000000" w:rsidRPr="00053A1A" w:rsidP="00053A1A">
      <w:pPr>
        <w:pStyle w:val="ListBullet2"/>
      </w:pPr>
      <w:r w:rsidRPr="00053A1A">
        <w:t>chipper heads</w:t>
      </w:r>
    </w:p>
    <w:p w:rsidR="00000000" w:rsidRPr="00053A1A" w:rsidP="00053A1A">
      <w:pPr>
        <w:pStyle w:val="ListBullet2"/>
      </w:pPr>
      <w:r w:rsidRPr="00053A1A">
        <w:t>canters rings</w:t>
      </w:r>
    </w:p>
    <w:p w:rsidR="00000000" w:rsidRPr="00053A1A" w:rsidP="00053A1A">
      <w:pPr>
        <w:pStyle w:val="ListBullet2"/>
      </w:pPr>
      <w:r w:rsidRPr="00053A1A">
        <w:t>feed systems including line bars and carriages</w:t>
      </w:r>
    </w:p>
    <w:p w:rsidR="00000000" w:rsidRPr="00053A1A" w:rsidP="00053A1A">
      <w:pPr>
        <w:pStyle w:val="ListBullet"/>
      </w:pPr>
      <w:r w:rsidRPr="00053A1A">
        <w:t>purpose, features and operation of tools and equipment used to align sawing production systems</w:t>
      </w:r>
    </w:p>
    <w:p w:rsidR="00000000" w:rsidRPr="00053A1A" w:rsidP="00053A1A">
      <w:pPr>
        <w:pStyle w:val="ListBullet"/>
      </w:pPr>
      <w:r w:rsidRPr="00053A1A">
        <w:t>importance of aligning various parts of sawing systems:</w:t>
      </w:r>
    </w:p>
    <w:p w:rsidR="00000000" w:rsidRPr="00053A1A" w:rsidP="00053A1A">
      <w:pPr>
        <w:pStyle w:val="ListBullet2"/>
      </w:pPr>
      <w:r w:rsidRPr="00053A1A">
        <w:t>reducing sawing deviation, vibration, and downtime</w:t>
      </w:r>
    </w:p>
    <w:p w:rsidR="00000000" w:rsidRPr="00053A1A" w:rsidP="00053A1A">
      <w:pPr>
        <w:pStyle w:val="ListBullet2"/>
      </w:pPr>
      <w:r w:rsidRPr="00053A1A">
        <w:t>increasing production rates</w:t>
      </w:r>
    </w:p>
    <w:p w:rsidR="00000000" w:rsidRPr="00053A1A" w:rsidP="00053A1A">
      <w:pPr>
        <w:pStyle w:val="ListBullet2"/>
      </w:pPr>
      <w:r w:rsidRPr="00053A1A">
        <w:t>improving quality of sawn finish</w:t>
      </w:r>
    </w:p>
    <w:p w:rsidR="00000000" w:rsidRPr="00053A1A" w:rsidP="00053A1A">
      <w:pPr>
        <w:pStyle w:val="ListBullet"/>
      </w:pPr>
      <w:r w:rsidRPr="00053A1A">
        <w:t>methods for:</w:t>
      </w:r>
    </w:p>
    <w:p w:rsidR="00000000" w:rsidRPr="00053A1A" w:rsidP="00053A1A">
      <w:pPr>
        <w:pStyle w:val="ListBullet2"/>
      </w:pPr>
      <w:r w:rsidRPr="00053A1A">
        <w:t>assessing sawing machine and system performance against recovery percent</w:t>
      </w:r>
      <w:r w:rsidRPr="00053A1A">
        <w:t>ages, product sizing and/or standard deviation</w:t>
      </w:r>
    </w:p>
    <w:p w:rsidR="00000000" w:rsidRPr="00053A1A" w:rsidP="00053A1A">
      <w:pPr>
        <w:pStyle w:val="ListBullet2"/>
      </w:pPr>
      <w:r w:rsidRPr="00053A1A">
        <w:t>distmantling mechanical components of sawing machines</w:t>
      </w:r>
    </w:p>
    <w:p w:rsidR="00000000" w:rsidRPr="00053A1A" w:rsidP="00053A1A">
      <w:pPr>
        <w:pStyle w:val="ListBullet2"/>
      </w:pPr>
      <w:r w:rsidRPr="00053A1A">
        <w:t>assessing performance of canter rings and chipper heads</w:t>
      </w:r>
    </w:p>
    <w:p w:rsidR="00000000" w:rsidRPr="00053A1A" w:rsidP="00053A1A">
      <w:pPr>
        <w:pStyle w:val="ListBullet2"/>
      </w:pPr>
      <w:r w:rsidRPr="00053A1A">
        <w:t>aligning machine components to specified requirements</w:t>
      </w:r>
    </w:p>
    <w:p w:rsidR="00000000" w:rsidRPr="00053A1A" w:rsidP="00053A1A">
      <w:pPr>
        <w:pStyle w:val="ListBullet2"/>
      </w:pPr>
      <w:r w:rsidRPr="00053A1A">
        <w:t>re-assembling sawing machines and testing ope</w:t>
      </w:r>
      <w:r w:rsidRPr="00053A1A">
        <w:t>rational effectiveness</w:t>
      </w:r>
    </w:p>
    <w:p w:rsidR="00000000" w:rsidRPr="00053A1A" w:rsidP="00053A1A">
      <w:pPr>
        <w:pStyle w:val="ListBullet"/>
      </w:pPr>
      <w:r w:rsidRPr="00053A1A">
        <w:t>organisational policies and procedures specific to aligning sawing production systems:</w:t>
      </w:r>
    </w:p>
    <w:p w:rsidR="00000000" w:rsidRPr="00053A1A" w:rsidP="00053A1A">
      <w:pPr>
        <w:pStyle w:val="ListBullet2"/>
      </w:pPr>
      <w:r w:rsidRPr="00053A1A">
        <w:t>workplace health and safety with particular emphasis on equipment lock out and use of personal protective equipment</w:t>
      </w:r>
    </w:p>
    <w:p w:rsidR="00000000" w:rsidRPr="00053A1A" w:rsidP="00053A1A">
      <w:pPr>
        <w:pStyle w:val="ListBullet2"/>
      </w:pPr>
      <w:r w:rsidRPr="00053A1A">
        <w:t>communication reporting lines</w:t>
      </w:r>
    </w:p>
    <w:p w:rsidR="00000000" w:rsidRPr="00053A1A" w:rsidP="00053A1A">
      <w:pPr>
        <w:pStyle w:val="ListBullet2"/>
      </w:pPr>
      <w:r w:rsidRPr="00053A1A">
        <w:t>recording and reporting processing and equipment faults</w:t>
      </w:r>
    </w:p>
    <w:p w:rsidR="00000000" w:rsidRPr="00053A1A" w:rsidP="00053A1A">
      <w:pPr>
        <w:pStyle w:val="ListBullet"/>
      </w:pPr>
      <w:r w:rsidRPr="00053A1A">
        <w:t>environmental protection practices for repairing and maintaining tools and equipment in forest products factory settings:</w:t>
      </w:r>
    </w:p>
    <w:p w:rsidR="00000000" w:rsidRPr="00053A1A" w:rsidP="00053A1A">
      <w:pPr>
        <w:pStyle w:val="ListBullet2"/>
      </w:pPr>
      <w:r w:rsidRPr="00053A1A">
        <w:t>reducing water and energy use</w:t>
      </w:r>
    </w:p>
    <w:p w:rsidR="00000000" w:rsidRPr="00053A1A" w:rsidP="00053A1A">
      <w:pPr>
        <w:pStyle w:val="ListBullet2"/>
      </w:pPr>
      <w:r w:rsidRPr="00053A1A">
        <w:t xml:space="preserve">cleaning plant, </w:t>
      </w:r>
      <w:r w:rsidRPr="00053A1A">
        <w:t>tools and equipment</w:t>
      </w:r>
    </w:p>
    <w:p w:rsidR="007B6009" w:rsidP="00053A1A">
      <w:pPr>
        <w:pStyle w:val="ListBullet2"/>
      </w:pPr>
      <w:r w:rsidRPr="00053A1A">
        <w:t>disposing of, recycling and reusing materials</w:t>
      </w:r>
    </w:p>
    <w:p w:rsidR="007B6009" w:rsidP="00053A1A">
      <w:pPr>
        <w:pStyle w:val="ListBullet2"/>
      </w:pPr>
    </w:p>
    <w:p w:rsidR="00000000" w:rsidRPr="00053A1A" w:rsidP="00053A1A">
      <w:pPr>
        <w:pStyle w:val="Heading1"/>
      </w:pPr>
      <w:bookmarkStart w:id="13" w:name="O_915879"/>
      <w:bookmarkEnd w:id="13"/>
      <w:r w:rsidRPr="00053A1A">
        <w:t>Assessment Conditions</w:t>
      </w:r>
    </w:p>
    <w:p w:rsidR="00000000" w:rsidRPr="00053A1A" w:rsidP="007B6009">
      <w:pPr>
        <w:pStyle w:val="BodyText"/>
      </w:pPr>
      <w:r w:rsidRPr="00053A1A">
        <w:t>The following resources must be made available:</w:t>
      </w:r>
    </w:p>
    <w:p w:rsidR="00000000" w:rsidRPr="00053A1A" w:rsidP="00053A1A">
      <w:pPr>
        <w:pStyle w:val="ListBullet"/>
      </w:pPr>
      <w:r w:rsidRPr="00053A1A">
        <w:t>tools and equipment used to align sawing production systems:</w:t>
      </w:r>
    </w:p>
    <w:p w:rsidR="00000000" w:rsidRPr="00053A1A" w:rsidP="00053A1A">
      <w:pPr>
        <w:pStyle w:val="ListBullet2"/>
      </w:pPr>
      <w:r w:rsidRPr="00053A1A">
        <w:t>tools for removing and adjusting mechanical parts</w:t>
      </w:r>
    </w:p>
    <w:p w:rsidR="00000000" w:rsidRPr="00053A1A" w:rsidP="00053A1A">
      <w:pPr>
        <w:pStyle w:val="ListBullet2"/>
      </w:pPr>
      <w:r w:rsidRPr="00053A1A">
        <w:t>jigs</w:t>
      </w:r>
    </w:p>
    <w:p w:rsidR="00000000" w:rsidRPr="00053A1A" w:rsidP="00053A1A">
      <w:pPr>
        <w:pStyle w:val="ListBullet2"/>
      </w:pPr>
      <w:r w:rsidRPr="00053A1A">
        <w:t>precision measuring equipment</w:t>
      </w:r>
    </w:p>
    <w:p w:rsidR="00000000" w:rsidRPr="00053A1A" w:rsidP="00053A1A">
      <w:pPr>
        <w:pStyle w:val="ListBullet2"/>
      </w:pPr>
      <w:r w:rsidRPr="00053A1A">
        <w:t>laser equipment</w:t>
      </w:r>
    </w:p>
    <w:p w:rsidR="00000000" w:rsidRPr="00053A1A" w:rsidP="00053A1A">
      <w:pPr>
        <w:pStyle w:val="ListBullet2"/>
      </w:pPr>
      <w:r w:rsidRPr="00053A1A">
        <w:t>surveying instruments</w:t>
      </w:r>
    </w:p>
    <w:p w:rsidR="00000000" w:rsidRPr="00053A1A" w:rsidP="00053A1A">
      <w:pPr>
        <w:pStyle w:val="ListBullet2"/>
      </w:pPr>
      <w:r w:rsidRPr="00053A1A">
        <w:t>portable electrical lighting</w:t>
      </w:r>
    </w:p>
    <w:p w:rsidR="00000000" w:rsidRPr="00053A1A" w:rsidP="00053A1A">
      <w:pPr>
        <w:pStyle w:val="ListBullet2"/>
      </w:pPr>
      <w:r w:rsidRPr="00053A1A">
        <w:t>feeler gauges</w:t>
      </w:r>
    </w:p>
    <w:p w:rsidR="00000000" w:rsidRPr="00053A1A" w:rsidP="00053A1A">
      <w:pPr>
        <w:pStyle w:val="ListBullet2"/>
      </w:pPr>
      <w:r w:rsidRPr="00053A1A">
        <w:t>engineers rules</w:t>
      </w:r>
    </w:p>
    <w:p w:rsidR="00000000" w:rsidRPr="00053A1A" w:rsidP="00053A1A">
      <w:pPr>
        <w:pStyle w:val="ListBullet2"/>
      </w:pPr>
      <w:r w:rsidRPr="00053A1A">
        <w:t>vernier callipers</w:t>
      </w:r>
    </w:p>
    <w:p w:rsidR="00000000" w:rsidRPr="00053A1A" w:rsidP="00053A1A">
      <w:pPr>
        <w:pStyle w:val="ListBullet2"/>
      </w:pPr>
      <w:r w:rsidRPr="00053A1A">
        <w:t>micrometers</w:t>
      </w:r>
    </w:p>
    <w:p w:rsidR="00000000" w:rsidRPr="00053A1A" w:rsidP="00053A1A">
      <w:pPr>
        <w:pStyle w:val="ListBullet2"/>
      </w:pPr>
      <w:r w:rsidRPr="00053A1A">
        <w:t>plumb lines</w:t>
      </w:r>
    </w:p>
    <w:p w:rsidR="00000000" w:rsidRPr="00053A1A" w:rsidP="00053A1A">
      <w:pPr>
        <w:pStyle w:val="ListBullet2"/>
      </w:pPr>
      <w:r w:rsidRPr="00053A1A">
        <w:t>piano wire or string lines</w:t>
      </w:r>
    </w:p>
    <w:p w:rsidR="00000000" w:rsidRPr="00053A1A" w:rsidP="00053A1A">
      <w:pPr>
        <w:pStyle w:val="ListBullet2"/>
      </w:pPr>
      <w:r w:rsidRPr="00053A1A">
        <w:t>pointer</w:t>
      </w:r>
    </w:p>
    <w:p w:rsidR="00000000" w:rsidRPr="00053A1A" w:rsidP="00053A1A">
      <w:pPr>
        <w:pStyle w:val="ListBullet2"/>
      </w:pPr>
      <w:r w:rsidRPr="00053A1A">
        <w:t>markers</w:t>
      </w:r>
    </w:p>
    <w:p w:rsidR="00000000" w:rsidRPr="00053A1A" w:rsidP="00053A1A">
      <w:pPr>
        <w:pStyle w:val="ListBullet2"/>
      </w:pPr>
      <w:r w:rsidRPr="00053A1A">
        <w:t>portable computers that re-calibrate machine settings</w:t>
      </w:r>
    </w:p>
    <w:p w:rsidR="00000000" w:rsidRPr="00053A1A" w:rsidP="00053A1A">
      <w:pPr>
        <w:pStyle w:val="ListBullet"/>
      </w:pPr>
      <w:r w:rsidRPr="00053A1A">
        <w:t>wood chipping equipment with canter rings and chipper heads</w:t>
      </w:r>
    </w:p>
    <w:p w:rsidR="00000000" w:rsidRPr="00053A1A" w:rsidP="00053A1A">
      <w:pPr>
        <w:pStyle w:val="ListBullet"/>
      </w:pPr>
      <w:r w:rsidRPr="00053A1A">
        <w:t>personal protective equipment suitable for aligning sawing production systems</w:t>
      </w:r>
    </w:p>
    <w:p w:rsidR="00000000" w:rsidRPr="00053A1A" w:rsidP="00053A1A">
      <w:pPr>
        <w:pStyle w:val="ListBullet"/>
      </w:pPr>
      <w:r w:rsidRPr="00053A1A">
        <w:t>manufacturers’ instructions for use, repair and</w:t>
      </w:r>
      <w:r w:rsidRPr="00053A1A">
        <w:t xml:space="preserve"> maintenance of equipment</w:t>
      </w:r>
    </w:p>
    <w:p w:rsidR="00000000" w:rsidRPr="00053A1A" w:rsidP="00053A1A">
      <w:pPr>
        <w:pStyle w:val="ListBullet"/>
      </w:pPr>
      <w:r w:rsidRPr="00053A1A">
        <w:t>work order for repair and maintenance activities with specific instructions for aligning canter rings and chipper heads in specified equipment</w:t>
      </w:r>
    </w:p>
    <w:p w:rsidR="00000000" w:rsidRPr="00053A1A" w:rsidP="00053A1A">
      <w:pPr>
        <w:pStyle w:val="ListBullet"/>
      </w:pPr>
      <w:r w:rsidRPr="00053A1A">
        <w:t>equipment history records</w:t>
      </w:r>
    </w:p>
    <w:p w:rsidR="00000000" w:rsidRPr="00053A1A" w:rsidP="00053A1A">
      <w:pPr>
        <w:pStyle w:val="ListBullet"/>
      </w:pPr>
      <w:r w:rsidRPr="00053A1A">
        <w:t>template documents for recording processing and equipment fau</w:t>
      </w:r>
      <w:r w:rsidRPr="00053A1A">
        <w:t>lts</w:t>
      </w:r>
    </w:p>
    <w:p w:rsidR="00000000" w:rsidRPr="00053A1A" w:rsidP="00053A1A">
      <w:pPr>
        <w:pStyle w:val="ListBullet"/>
      </w:pPr>
      <w:r w:rsidRPr="00053A1A">
        <w:t>organisational policies and procedures for aligning sawing production systems.</w:t>
      </w:r>
    </w:p>
    <w:p w:rsidR="00000000" w:rsidRPr="00053A1A" w:rsidP="00053A1A">
      <w:pPr>
        <w:pStyle w:val="BodyText"/>
      </w:pPr>
    </w:p>
    <w:p w:rsidR="00000000" w:rsidRPr="00053A1A" w:rsidP="007B6009">
      <w:pPr>
        <w:pStyle w:val="BodyText"/>
      </w:pPr>
      <w:r w:rsidRPr="00053A1A">
        <w:t xml:space="preserve">Competency is to be assessed in the workplace or a simulated environment that accurately reflects performance in a real workplace setting. </w:t>
      </w:r>
    </w:p>
    <w:p w:rsidR="00000000" w:rsidRPr="00053A1A" w:rsidP="007B6009">
      <w:pPr>
        <w:pStyle w:val="Heading3"/>
      </w:pPr>
      <w:r w:rsidRPr="00053A1A">
        <w:rPr>
          <w:rStyle w:val="SpecialBold"/>
        </w:rPr>
        <w:t>Assessor requirements</w:t>
      </w:r>
    </w:p>
    <w:p w:rsidR="00000000" w:rsidRPr="00053A1A" w:rsidP="007B6009">
      <w:pPr>
        <w:pStyle w:val="BodyText"/>
      </w:pPr>
      <w:r w:rsidRPr="00053A1A">
        <w:t>Assessors must:</w:t>
      </w:r>
    </w:p>
    <w:p w:rsidR="00000000" w:rsidRPr="00053A1A" w:rsidP="00053A1A">
      <w:pPr>
        <w:pStyle w:val="ListBullet"/>
      </w:pPr>
      <w:r w:rsidRPr="00053A1A">
        <w:t>hold the appropriate assessor competency standards as outlined in regulations; and</w:t>
      </w:r>
    </w:p>
    <w:p w:rsidR="00000000" w:rsidRPr="00053A1A" w:rsidP="00053A1A">
      <w:pPr>
        <w:pStyle w:val="ListBullet"/>
      </w:pPr>
      <w:r w:rsidRPr="00053A1A">
        <w:t>be able to demonstrate vocational competencies at least to the level being assessed; and</w:t>
      </w:r>
    </w:p>
    <w:p w:rsidR="00000000" w:rsidRPr="00053A1A" w:rsidP="00053A1A">
      <w:pPr>
        <w:pStyle w:val="ListBullet"/>
      </w:pPr>
      <w:r w:rsidRPr="00053A1A">
        <w:t>be able to demonstrate how they are continuing to develop their VET</w:t>
      </w:r>
      <w:r w:rsidRPr="00053A1A">
        <w:t xml:space="preserve"> knowledge and skills as well as maintaining their industry currency and assessor competence. </w:t>
      </w:r>
    </w:p>
    <w:p w:rsidR="00000000" w:rsidRPr="00053A1A" w:rsidP="00053A1A">
      <w:pPr>
        <w:pStyle w:val="AllowPageBreak"/>
      </w:pPr>
    </w:p>
    <w:p w:rsidR="00000000" w:rsidRPr="00053A1A" w:rsidP="00053A1A">
      <w:pPr>
        <w:pStyle w:val="Heading1"/>
      </w:pPr>
      <w:bookmarkStart w:id="14" w:name="O_915882"/>
      <w:bookmarkEnd w:id="14"/>
      <w:r w:rsidRPr="00053A1A">
        <w:t>Links</w:t>
      </w:r>
    </w:p>
    <w:p w:rsidR="00000000" w:rsidRPr="00053A1A" w:rsidP="007B6009">
      <w:pPr>
        <w:pStyle w:val="BodyText"/>
      </w:pPr>
      <w:r w:rsidRPr="00053A1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32E38">
        <w:rPr>
          <w:rStyle w:val="Hyperlink"/>
        </w:rPr>
        <w:t>https://vetnet.gov.au/Pages/TrainingDocs.aspx?q=0d96fe23-5747-4c01-9d6f-3509ff8d3d47</w:t>
      </w:r>
      <w:r>
        <w:fldChar w:fldCharType="end"/>
      </w:r>
    </w:p>
    <w:p w:rsidR="00000000" w:rsidRPr="00053A1A" w:rsidP="00053A1A"/>
    <w:sectPr w:rsidSect="00053A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1A" w:rsidRPr="007B6009" w:rsidP="007B60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009" w:rsidP="00053A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B6009" w:rsidP="00053A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B6009" w:rsidP="00053A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1A" w:rsidP="00053A1A">
    <w:pPr>
      <w:pStyle w:val="Footer"/>
      <w:framePr w:wrap="around"/>
    </w:pPr>
    <w:r>
      <w:fldChar w:fldCharType="begin"/>
    </w:r>
    <w:r>
      <w:instrText xml:space="preserve"> DOCPROPERTY  Subject  \* MERGEFORMAT </w:instrText>
    </w:r>
    <w:r>
      <w:fldChar w:fldCharType="separate"/>
    </w:r>
    <w:r w:rsidR="007B6009">
      <w:t>Approved</w:t>
    </w:r>
    <w:r w:rsidR="007B6009">
      <w:fldChar w:fldCharType="end"/>
    </w:r>
    <w:r>
      <w:tab/>
      <w:t xml:space="preserve">Page </w:t>
    </w:r>
    <w:r>
      <w:fldChar w:fldCharType="begin"/>
    </w:r>
    <w:r>
      <w:instrText xml:space="preserve"> PAGE  \* Arabic  \* MERGEFORMAT </w:instrText>
    </w:r>
    <w:r>
      <w:fldChar w:fldCharType="separate"/>
    </w:r>
    <w:r w:rsidR="007B60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6009">
      <w:rPr>
        <w:noProof/>
      </w:rPr>
      <w:t>5</w:t>
    </w:r>
    <w:r>
      <w:rPr>
        <w:noProof/>
      </w:rPr>
      <w:fldChar w:fldCharType="end"/>
    </w:r>
  </w:p>
  <w:p w:rsidR="00053A1A" w:rsidP="00053A1A">
    <w:pPr>
      <w:pStyle w:val="Footer"/>
      <w:framePr w:wrap="around"/>
    </w:pPr>
    <w:r>
      <w:t xml:space="preserve">© Commonwealth of Australia, </w:t>
    </w:r>
    <w:r>
      <w:fldChar w:fldCharType="begin"/>
    </w:r>
    <w:r>
      <w:instrText xml:space="preserve"> DATE  \@ "yyyy"  \* MERGEFORMAT </w:instrText>
    </w:r>
    <w:r>
      <w:fldChar w:fldCharType="separate"/>
    </w:r>
    <w:r w:rsidR="007B6009">
      <w:rPr>
        <w:noProof/>
      </w:rPr>
      <w:t>2025</w:t>
    </w:r>
    <w:r>
      <w:fldChar w:fldCharType="end"/>
    </w:r>
    <w:r>
      <w:tab/>
    </w:r>
    <w:r>
      <w:fldChar w:fldCharType="begin"/>
    </w:r>
    <w:r>
      <w:instrText xml:space="preserve"> DOCPROPERTY  Author  \* MERGEFORMAT </w:instrText>
    </w:r>
    <w:r>
      <w:fldChar w:fldCharType="separate"/>
    </w:r>
    <w:r w:rsidR="007B6009">
      <w:t>Skills Insight</w:t>
    </w:r>
    <w:r w:rsidR="007B6009">
      <w:fldChar w:fldCharType="end"/>
    </w:r>
  </w:p>
  <w:p w:rsidR="00053A1A" w:rsidP="00053A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0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3A1A" w:rsidRPr="007B6009" w:rsidP="007B60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009" w:rsidRPr="002D2AF8" w:rsidP="00053A1A">
    <w:pPr>
      <w:pStyle w:val="Header"/>
      <w:framePr w:wrap="around"/>
    </w:pPr>
    <w:r>
      <w:fldChar w:fldCharType="begin"/>
    </w:r>
    <w:r>
      <w:instrText xml:space="preserve"> TITLE   \* MERGEFORMAT </w:instrText>
    </w:r>
    <w:r>
      <w:fldChar w:fldCharType="separate"/>
    </w:r>
    <w:r>
      <w:t>FWPSAW3209 Align sawing production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B6009" w:rsidP="00053A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1A" w:rsidRPr="002D2AF8" w:rsidP="00053A1A">
    <w:pPr>
      <w:pStyle w:val="Header"/>
      <w:framePr w:wrap="around"/>
    </w:pPr>
    <w:r>
      <w:fldChar w:fldCharType="begin"/>
    </w:r>
    <w:r>
      <w:instrText xml:space="preserve"> TITLE   \* MERGEFORMAT </w:instrText>
    </w:r>
    <w:r>
      <w:fldChar w:fldCharType="separate"/>
    </w:r>
    <w:r w:rsidR="007B6009">
      <w:t>FWPSAW3209 Align sawing production systems</w:t>
    </w:r>
    <w:r w:rsidR="007B6009">
      <w:fldChar w:fldCharType="end"/>
    </w:r>
    <w:r>
      <w:tab/>
      <w:t xml:space="preserve">Date this document was generated: </w:t>
    </w:r>
    <w:r>
      <w:fldChar w:fldCharType="begin"/>
    </w:r>
    <w:r>
      <w:instrText xml:space="preserve"> CREATEDATE  \@ "d MMMM yyyy"  \* MERGEFORMAT </w:instrText>
    </w:r>
    <w:r>
      <w:fldChar w:fldCharType="separate"/>
    </w:r>
    <w:r w:rsidR="007B6009">
      <w:rPr>
        <w:noProof/>
      </w:rPr>
      <w:t>1 March 2025</w:t>
    </w:r>
    <w:r>
      <w:fldChar w:fldCharType="end"/>
    </w:r>
  </w:p>
  <w:p w:rsidR="00053A1A" w:rsidP="00053A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548A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0E0F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0E65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A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A1A"/>
    <w:pPr>
      <w:spacing w:before="360" w:after="60"/>
      <w:outlineLvl w:val="0"/>
    </w:pPr>
    <w:rPr>
      <w:sz w:val="32"/>
    </w:rPr>
  </w:style>
  <w:style w:type="paragraph" w:styleId="Heading2">
    <w:name w:val="heading 2"/>
    <w:basedOn w:val="HeadingBase"/>
    <w:next w:val="BodyText"/>
    <w:link w:val="Heading2Char"/>
    <w:qFormat/>
    <w:rsid w:val="00053A1A"/>
    <w:pPr>
      <w:keepLines/>
      <w:spacing w:before="240" w:after="120"/>
      <w:outlineLvl w:val="1"/>
    </w:pPr>
    <w:rPr>
      <w:sz w:val="28"/>
      <w:szCs w:val="40"/>
    </w:rPr>
  </w:style>
  <w:style w:type="paragraph" w:styleId="Heading3">
    <w:name w:val="heading 3"/>
    <w:basedOn w:val="HeadingBase"/>
    <w:next w:val="BodyText"/>
    <w:link w:val="Heading3Char"/>
    <w:qFormat/>
    <w:rsid w:val="00053A1A"/>
    <w:pPr>
      <w:spacing w:before="180" w:after="120"/>
      <w:outlineLvl w:val="2"/>
    </w:pPr>
    <w:rPr>
      <w:spacing w:val="-10"/>
      <w:kern w:val="32"/>
    </w:rPr>
  </w:style>
  <w:style w:type="paragraph" w:styleId="Heading4">
    <w:name w:val="heading 4"/>
    <w:basedOn w:val="HeadingBase"/>
    <w:next w:val="BodyText"/>
    <w:link w:val="Heading4Char"/>
    <w:qFormat/>
    <w:rsid w:val="00053A1A"/>
    <w:pPr>
      <w:spacing w:before="160" w:after="120"/>
      <w:outlineLvl w:val="3"/>
    </w:pPr>
    <w:rPr>
      <w:sz w:val="22"/>
    </w:rPr>
  </w:style>
  <w:style w:type="paragraph" w:styleId="Heading5">
    <w:name w:val="heading 5"/>
    <w:basedOn w:val="HeadingBase"/>
    <w:next w:val="Normal"/>
    <w:link w:val="Heading5Char"/>
    <w:qFormat/>
    <w:rsid w:val="00053A1A"/>
    <w:pPr>
      <w:spacing w:before="80"/>
      <w:outlineLvl w:val="4"/>
    </w:pPr>
    <w:rPr>
      <w:color w:val="918585"/>
      <w:sz w:val="20"/>
    </w:rPr>
  </w:style>
  <w:style w:type="paragraph" w:styleId="Heading6">
    <w:name w:val="heading 6"/>
    <w:basedOn w:val="HeadingBase"/>
    <w:next w:val="Normal"/>
    <w:link w:val="Heading6Char"/>
    <w:qFormat/>
    <w:rsid w:val="00053A1A"/>
    <w:pPr>
      <w:spacing w:before="60"/>
      <w:outlineLvl w:val="5"/>
    </w:pPr>
    <w:rPr>
      <w:color w:val="918585"/>
      <w:sz w:val="20"/>
    </w:rPr>
  </w:style>
  <w:style w:type="paragraph" w:styleId="Heading7">
    <w:name w:val="heading 7"/>
    <w:basedOn w:val="Normal"/>
    <w:next w:val="Normal"/>
    <w:link w:val="Heading7Char"/>
    <w:qFormat/>
    <w:rsid w:val="00053A1A"/>
    <w:pPr>
      <w:ind w:left="720"/>
      <w:outlineLvl w:val="6"/>
    </w:pPr>
    <w:rPr>
      <w:i/>
    </w:rPr>
  </w:style>
  <w:style w:type="paragraph" w:styleId="Heading8">
    <w:name w:val="heading 8"/>
    <w:basedOn w:val="Normal"/>
    <w:next w:val="Normal"/>
    <w:link w:val="Heading8Char"/>
    <w:qFormat/>
    <w:rsid w:val="00053A1A"/>
    <w:pPr>
      <w:ind w:left="720"/>
      <w:outlineLvl w:val="7"/>
    </w:pPr>
    <w:rPr>
      <w:i/>
    </w:rPr>
  </w:style>
  <w:style w:type="paragraph" w:styleId="Heading9">
    <w:name w:val="heading 9"/>
    <w:basedOn w:val="Normal"/>
    <w:next w:val="Normal"/>
    <w:link w:val="Heading9Char"/>
    <w:qFormat/>
    <w:rsid w:val="00053A1A"/>
    <w:pPr>
      <w:ind w:left="720"/>
      <w:outlineLvl w:val="8"/>
    </w:pPr>
    <w:rPr>
      <w:i/>
    </w:rPr>
  </w:style>
  <w:style w:type="character" w:default="1" w:styleId="DefaultParagraphFont">
    <w:name w:val="Default Paragraph Font"/>
    <w:uiPriority w:val="1"/>
    <w:unhideWhenUsed/>
    <w:rsid w:val="00053A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A1A"/>
  </w:style>
  <w:style w:type="character" w:customStyle="1" w:styleId="Heading1Char">
    <w:name w:val="Heading 1 Char"/>
    <w:basedOn w:val="DefaultParagraphFont"/>
    <w:link w:val="Heading1"/>
    <w:rsid w:val="00053A1A"/>
    <w:rPr>
      <w:rFonts w:ascii="Times New Roman" w:eastAsia="Times New Roman" w:hAnsi="Times New Roman" w:cs="Times New Roman"/>
      <w:b/>
      <w:sz w:val="32"/>
      <w:szCs w:val="20"/>
      <w:lang w:eastAsia="en-US"/>
    </w:rPr>
  </w:style>
  <w:style w:type="paragraph" w:styleId="BodyText">
    <w:name w:val="Body Text"/>
    <w:basedOn w:val="Normal"/>
    <w:link w:val="BodyTextChar"/>
    <w:rsid w:val="00053A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3A1A"/>
    <w:rPr>
      <w:rFonts w:ascii="Times New Roman" w:eastAsia="Times New Roman" w:hAnsi="Times New Roman" w:cs="Times New Roman"/>
      <w:sz w:val="24"/>
      <w:lang w:eastAsia="en-US"/>
    </w:rPr>
  </w:style>
  <w:style w:type="paragraph" w:styleId="ListBullet">
    <w:name w:val="List Bullet"/>
    <w:basedOn w:val="List"/>
    <w:rsid w:val="00053A1A"/>
    <w:pPr>
      <w:numPr>
        <w:numId w:val="12"/>
      </w:numPr>
      <w:tabs>
        <w:tab w:val="clear" w:pos="340"/>
      </w:tabs>
      <w:spacing w:before="40" w:after="40"/>
    </w:pPr>
  </w:style>
  <w:style w:type="character" w:customStyle="1" w:styleId="SpecialBold">
    <w:name w:val="Special Bold"/>
    <w:basedOn w:val="DefaultParagraphFont"/>
    <w:rsid w:val="00053A1A"/>
    <w:rPr>
      <w:b/>
      <w:spacing w:val="0"/>
    </w:rPr>
  </w:style>
  <w:style w:type="paragraph" w:styleId="ListBullet2">
    <w:name w:val="List Bullet 2"/>
    <w:basedOn w:val="List2"/>
    <w:rsid w:val="00053A1A"/>
    <w:pPr>
      <w:numPr>
        <w:numId w:val="13"/>
      </w:numPr>
      <w:tabs>
        <w:tab w:val="clear" w:pos="680"/>
      </w:tabs>
    </w:pPr>
  </w:style>
  <w:style w:type="character" w:styleId="Emphasis">
    <w:name w:val="Emphasis"/>
    <w:basedOn w:val="DefaultParagraphFont"/>
    <w:qFormat/>
    <w:rsid w:val="00053A1A"/>
    <w:rPr>
      <w:i/>
    </w:rPr>
  </w:style>
  <w:style w:type="paragraph" w:customStyle="1" w:styleId="SuperHeading">
    <w:name w:val="SuperHeading"/>
    <w:basedOn w:val="Normal"/>
    <w:rsid w:val="00053A1A"/>
    <w:pPr>
      <w:spacing w:before="240" w:after="120"/>
      <w:outlineLvl w:val="0"/>
    </w:pPr>
    <w:rPr>
      <w:rFonts w:ascii="Times New Roman" w:hAnsi="Times New Roman"/>
      <w:b/>
      <w:sz w:val="32"/>
    </w:rPr>
  </w:style>
  <w:style w:type="paragraph" w:customStyle="1" w:styleId="AllowPageBreak">
    <w:name w:val="AllowPageBreak"/>
    <w:rsid w:val="00053A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3A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A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A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A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A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A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A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A1A"/>
    <w:rPr>
      <w:rFonts w:ascii="Courier New" w:eastAsia="Times New Roman" w:hAnsi="Courier New" w:cs="Times New Roman"/>
      <w:i/>
      <w:szCs w:val="20"/>
      <w:lang w:eastAsia="en-US"/>
    </w:rPr>
  </w:style>
  <w:style w:type="paragraph" w:customStyle="1" w:styleId="HeadingBase">
    <w:name w:val="Heading Base"/>
    <w:rsid w:val="00053A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A1A"/>
    <w:pPr>
      <w:tabs>
        <w:tab w:val="right" w:leader="dot" w:pos="9072"/>
      </w:tabs>
      <w:ind w:left="567"/>
    </w:pPr>
    <w:rPr>
      <w:szCs w:val="22"/>
    </w:rPr>
  </w:style>
  <w:style w:type="paragraph" w:customStyle="1" w:styleId="TOCBase">
    <w:name w:val="TOC Base"/>
    <w:rsid w:val="00053A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A1A"/>
    <w:pPr>
      <w:tabs>
        <w:tab w:val="right" w:leader="dot" w:pos="9072"/>
      </w:tabs>
      <w:spacing w:before="40" w:after="40"/>
      <w:ind w:left="284"/>
    </w:pPr>
    <w:rPr>
      <w:rFonts w:ascii="Times New Roman" w:hAnsi="Times New Roman"/>
    </w:rPr>
  </w:style>
  <w:style w:type="paragraph" w:styleId="TOC1">
    <w:name w:val="toc 1"/>
    <w:basedOn w:val="TOCBase"/>
    <w:next w:val="Normal"/>
    <w:rsid w:val="00053A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A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A1A"/>
    <w:rPr>
      <w:rFonts w:ascii="Times New Roman" w:eastAsia="Times New Roman" w:hAnsi="Times New Roman" w:cs="Times New Roman"/>
      <w:sz w:val="16"/>
      <w:lang w:eastAsia="en-US"/>
    </w:rPr>
  </w:style>
  <w:style w:type="paragraph" w:styleId="Title">
    <w:name w:val="Title"/>
    <w:basedOn w:val="HeadingBase"/>
    <w:link w:val="TitleChar"/>
    <w:qFormat/>
    <w:rsid w:val="00053A1A"/>
    <w:pPr>
      <w:spacing w:before="5040"/>
      <w:jc w:val="center"/>
    </w:pPr>
    <w:rPr>
      <w:sz w:val="48"/>
      <w:szCs w:val="72"/>
      <w:lang w:val="en-US"/>
    </w:rPr>
  </w:style>
  <w:style w:type="character" w:customStyle="1" w:styleId="TitleChar">
    <w:name w:val="Title Char"/>
    <w:basedOn w:val="DefaultParagraphFont"/>
    <w:link w:val="Title"/>
    <w:rsid w:val="00053A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A1A"/>
    <w:pPr>
      <w:tabs>
        <w:tab w:val="left" w:pos="3600"/>
        <w:tab w:val="left" w:pos="3958"/>
      </w:tabs>
    </w:pPr>
  </w:style>
  <w:style w:type="paragraph" w:styleId="List">
    <w:name w:val="List"/>
    <w:basedOn w:val="BodyText"/>
    <w:next w:val="BodyText"/>
    <w:rsid w:val="00053A1A"/>
    <w:pPr>
      <w:tabs>
        <w:tab w:val="left" w:pos="340"/>
      </w:tabs>
      <w:spacing w:before="60" w:after="60"/>
      <w:ind w:left="340" w:hanging="340"/>
    </w:pPr>
  </w:style>
  <w:style w:type="paragraph" w:customStyle="1" w:styleId="Note">
    <w:name w:val="Note"/>
    <w:basedOn w:val="BodyText"/>
    <w:rsid w:val="00053A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3A1A"/>
    <w:pPr>
      <w:framePr w:wrap="auto" w:hAnchor="text" w:y="6049"/>
    </w:pPr>
    <w:rPr>
      <w:color w:val="000000"/>
      <w:sz w:val="40"/>
    </w:rPr>
  </w:style>
  <w:style w:type="paragraph" w:customStyle="1" w:styleId="TOCTitle">
    <w:name w:val="TOCTitle"/>
    <w:basedOn w:val="Heading1"/>
    <w:rsid w:val="00053A1A"/>
    <w:pPr>
      <w:spacing w:after="240"/>
      <w:jc w:val="center"/>
      <w:outlineLvl w:val="9"/>
    </w:pPr>
    <w:rPr>
      <w:caps/>
    </w:rPr>
  </w:style>
  <w:style w:type="paragraph" w:customStyle="1" w:styleId="Version">
    <w:name w:val="Version"/>
    <w:rsid w:val="00053A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3A1A"/>
    <w:pPr>
      <w:keepNext w:val="0"/>
      <w:tabs>
        <w:tab w:val="right" w:pos="4176"/>
      </w:tabs>
      <w:ind w:left="198" w:hanging="198"/>
    </w:pPr>
    <w:rPr>
      <w:rFonts w:ascii="Garamond" w:hAnsi="Garamond"/>
    </w:rPr>
  </w:style>
  <w:style w:type="paragraph" w:styleId="IndexHeading">
    <w:name w:val="index heading"/>
    <w:basedOn w:val="Normal"/>
    <w:next w:val="Index1"/>
    <w:semiHidden/>
    <w:rsid w:val="00053A1A"/>
    <w:pPr>
      <w:spacing w:before="120" w:after="120"/>
    </w:pPr>
    <w:rPr>
      <w:rFonts w:ascii="Arial" w:hAnsi="Arial"/>
      <w:b/>
      <w:color w:val="918585"/>
      <w:sz w:val="24"/>
    </w:rPr>
  </w:style>
  <w:style w:type="paragraph" w:styleId="Header">
    <w:name w:val="header"/>
    <w:basedOn w:val="Normal"/>
    <w:link w:val="HeaderChar"/>
    <w:rsid w:val="00053A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A1A"/>
    <w:rPr>
      <w:rFonts w:ascii="Times New Roman" w:eastAsia="Times New Roman" w:hAnsi="Times New Roman" w:cs="Times New Roman"/>
      <w:sz w:val="16"/>
      <w:szCs w:val="20"/>
      <w:lang w:val="en-GB" w:eastAsia="en-US"/>
    </w:rPr>
  </w:style>
  <w:style w:type="paragraph" w:customStyle="1" w:styleId="Chapter">
    <w:name w:val="Chapter"/>
    <w:basedOn w:val="Normal"/>
    <w:rsid w:val="00053A1A"/>
    <w:pPr>
      <w:spacing w:before="240"/>
    </w:pPr>
    <w:rPr>
      <w:rFonts w:ascii="Times New Roman" w:hAnsi="Times New Roman"/>
      <w:smallCaps/>
      <w:spacing w:val="80"/>
      <w:sz w:val="28"/>
    </w:rPr>
  </w:style>
  <w:style w:type="paragraph" w:customStyle="1" w:styleId="InChapter">
    <w:name w:val="InChapter"/>
    <w:basedOn w:val="Heading3"/>
    <w:rsid w:val="00053A1A"/>
    <w:pPr>
      <w:spacing w:after="240"/>
      <w:outlineLvl w:val="9"/>
    </w:pPr>
    <w:rPr>
      <w:noProof/>
    </w:rPr>
  </w:style>
  <w:style w:type="paragraph" w:styleId="Index2">
    <w:name w:val="index 2"/>
    <w:basedOn w:val="Normal"/>
    <w:next w:val="Normal"/>
    <w:semiHidden/>
    <w:rsid w:val="00053A1A"/>
    <w:pPr>
      <w:tabs>
        <w:tab w:val="right" w:pos="4176"/>
      </w:tabs>
      <w:ind w:left="568" w:hanging="284"/>
    </w:pPr>
    <w:rPr>
      <w:rFonts w:ascii="Garamond" w:hAnsi="Garamond"/>
    </w:rPr>
  </w:style>
  <w:style w:type="paragraph" w:customStyle="1" w:styleId="Byline">
    <w:name w:val="Byline"/>
    <w:rsid w:val="00053A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A1A"/>
    <w:pPr>
      <w:tabs>
        <w:tab w:val="clear" w:pos="3600"/>
        <w:tab w:val="clear" w:pos="3958"/>
      </w:tabs>
      <w:jc w:val="right"/>
    </w:pPr>
  </w:style>
  <w:style w:type="paragraph" w:styleId="Caption">
    <w:name w:val="caption"/>
    <w:basedOn w:val="BodyText"/>
    <w:next w:val="Normal"/>
    <w:qFormat/>
    <w:rsid w:val="00053A1A"/>
    <w:pPr>
      <w:framePr w:w="2268" w:hSpace="181" w:vSpace="181" w:wrap="around" w:vAnchor="text" w:hAnchor="page" w:x="1135" w:y="285" w:anchorLock="1"/>
    </w:pPr>
    <w:rPr>
      <w:i/>
    </w:rPr>
  </w:style>
  <w:style w:type="paragraph" w:customStyle="1" w:styleId="MiniTOCTitle">
    <w:name w:val="MiniTOCTitle"/>
    <w:basedOn w:val="Heading4"/>
    <w:rsid w:val="00053A1A"/>
    <w:pPr>
      <w:spacing w:before="240"/>
      <w:outlineLvl w:val="9"/>
    </w:pPr>
    <w:rPr>
      <w:noProof/>
      <w:sz w:val="24"/>
    </w:rPr>
  </w:style>
  <w:style w:type="paragraph" w:customStyle="1" w:styleId="MiniTOCItem">
    <w:name w:val="MiniTOCItem"/>
    <w:basedOn w:val="ListBullet"/>
    <w:rsid w:val="00053A1A"/>
    <w:pPr>
      <w:numPr>
        <w:numId w:val="0"/>
      </w:numPr>
      <w:tabs>
        <w:tab w:val="right" w:leader="dot" w:pos="6521"/>
      </w:tabs>
      <w:spacing w:before="0" w:after="0"/>
    </w:pPr>
  </w:style>
  <w:style w:type="paragraph" w:customStyle="1" w:styleId="TOFTitle">
    <w:name w:val="TOFTitle"/>
    <w:basedOn w:val="TOCTitle"/>
    <w:rsid w:val="00053A1A"/>
  </w:style>
  <w:style w:type="paragraph" w:styleId="TableofFigures">
    <w:name w:val="table of figures"/>
    <w:basedOn w:val="Normal"/>
    <w:next w:val="Normal"/>
    <w:semiHidden/>
    <w:rsid w:val="00053A1A"/>
    <w:pPr>
      <w:tabs>
        <w:tab w:val="right" w:leader="dot" w:pos="9072"/>
      </w:tabs>
      <w:ind w:left="970" w:hanging="403"/>
    </w:pPr>
    <w:rPr>
      <w:rFonts w:ascii="Times New Roman" w:hAnsi="Times New Roman"/>
      <w:b/>
    </w:rPr>
  </w:style>
  <w:style w:type="paragraph" w:styleId="ListNumber">
    <w:name w:val="List Number"/>
    <w:basedOn w:val="List"/>
    <w:rsid w:val="00053A1A"/>
    <w:pPr>
      <w:numPr>
        <w:numId w:val="15"/>
      </w:numPr>
      <w:tabs>
        <w:tab w:val="clear" w:pos="340"/>
      </w:tabs>
    </w:pPr>
  </w:style>
  <w:style w:type="character" w:customStyle="1" w:styleId="WingdingSymbols">
    <w:name w:val="Wingding Symbols"/>
    <w:rsid w:val="00053A1A"/>
    <w:rPr>
      <w:rFonts w:ascii="Wingdings" w:hAnsi="Wingdings"/>
    </w:rPr>
  </w:style>
  <w:style w:type="paragraph" w:customStyle="1" w:styleId="TableHeading">
    <w:name w:val="Table Heading"/>
    <w:basedOn w:val="HeadingBase"/>
    <w:rsid w:val="00053A1A"/>
    <w:pPr>
      <w:keepLines/>
      <w:pBdr>
        <w:bottom w:val="single" w:sz="6" w:space="1" w:color="918585"/>
      </w:pBdr>
      <w:spacing w:before="240"/>
    </w:pPr>
  </w:style>
  <w:style w:type="character" w:customStyle="1" w:styleId="HotSpot">
    <w:name w:val="HotSpot"/>
    <w:rsid w:val="00053A1A"/>
    <w:rPr>
      <w:color w:val="0033CC"/>
      <w:u w:val="none"/>
    </w:rPr>
  </w:style>
  <w:style w:type="paragraph" w:customStyle="1" w:styleId="BodyTextRight">
    <w:name w:val="Body Text Right"/>
    <w:basedOn w:val="BodyText"/>
    <w:rsid w:val="00053A1A"/>
    <w:pPr>
      <w:spacing w:before="0" w:after="0"/>
      <w:jc w:val="right"/>
    </w:pPr>
  </w:style>
  <w:style w:type="paragraph" w:styleId="Index3">
    <w:name w:val="index 3"/>
    <w:basedOn w:val="ListNumber2"/>
    <w:next w:val="Normal"/>
    <w:semiHidden/>
    <w:rsid w:val="00053A1A"/>
    <w:pPr>
      <w:numPr>
        <w:numId w:val="0"/>
      </w:numPr>
      <w:tabs>
        <w:tab w:val="right" w:leader="dot" w:pos="4176"/>
      </w:tabs>
    </w:pPr>
  </w:style>
  <w:style w:type="paragraph" w:styleId="ListNumber2">
    <w:name w:val="List Number 2"/>
    <w:basedOn w:val="List2"/>
    <w:rsid w:val="00053A1A"/>
    <w:pPr>
      <w:numPr>
        <w:numId w:val="10"/>
      </w:numPr>
      <w:tabs>
        <w:tab w:val="clear" w:pos="1060"/>
      </w:tabs>
    </w:pPr>
  </w:style>
  <w:style w:type="paragraph" w:customStyle="1" w:styleId="MarginNote">
    <w:name w:val="Margin Note"/>
    <w:basedOn w:val="BodyText"/>
    <w:rsid w:val="00053A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A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A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A1A"/>
    <w:rPr>
      <w:sz w:val="32"/>
    </w:rPr>
  </w:style>
  <w:style w:type="paragraph" w:customStyle="1" w:styleId="HeadingProcedure">
    <w:name w:val="Heading Procedure"/>
    <w:basedOn w:val="HeadingBase"/>
    <w:next w:val="Normal"/>
    <w:rsid w:val="00053A1A"/>
    <w:pPr>
      <w:tabs>
        <w:tab w:val="left" w:pos="0"/>
      </w:tabs>
      <w:spacing w:before="120" w:after="60"/>
    </w:pPr>
    <w:rPr>
      <w:i/>
      <w:color w:val="918585"/>
      <w:sz w:val="22"/>
    </w:rPr>
  </w:style>
  <w:style w:type="paragraph" w:customStyle="1" w:styleId="TableBodyText">
    <w:name w:val="Table Body Text"/>
    <w:basedOn w:val="BodyText"/>
    <w:rsid w:val="00053A1A"/>
    <w:pPr>
      <w:spacing w:before="60" w:after="60"/>
    </w:pPr>
  </w:style>
  <w:style w:type="paragraph" w:styleId="ListContinue">
    <w:name w:val="List Continue"/>
    <w:basedOn w:val="List"/>
    <w:rsid w:val="00053A1A"/>
    <w:pPr>
      <w:ind w:firstLine="0"/>
    </w:pPr>
  </w:style>
  <w:style w:type="paragraph" w:customStyle="1" w:styleId="ListNote">
    <w:name w:val="List Note"/>
    <w:basedOn w:val="List"/>
    <w:rsid w:val="00053A1A"/>
    <w:pPr>
      <w:pBdr>
        <w:top w:val="single" w:sz="6" w:space="2" w:color="918585"/>
        <w:bottom w:val="single" w:sz="6" w:space="2" w:color="918585"/>
      </w:pBdr>
      <w:tabs>
        <w:tab w:val="left" w:pos="1021"/>
      </w:tabs>
      <w:ind w:firstLine="0"/>
    </w:pPr>
  </w:style>
  <w:style w:type="paragraph" w:customStyle="1" w:styleId="Warning">
    <w:name w:val="Warning"/>
    <w:basedOn w:val="BodyText"/>
    <w:rsid w:val="00053A1A"/>
    <w:pPr>
      <w:shd w:val="clear" w:color="auto" w:fill="D9D9D9"/>
      <w:tabs>
        <w:tab w:val="left" w:pos="992"/>
      </w:tabs>
      <w:ind w:left="119" w:right="119"/>
    </w:pPr>
    <w:rPr>
      <w:sz w:val="20"/>
    </w:rPr>
  </w:style>
  <w:style w:type="paragraph" w:customStyle="1" w:styleId="MarginIcons">
    <w:name w:val="Margin Icons"/>
    <w:basedOn w:val="BodyText"/>
    <w:rsid w:val="00053A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A1A"/>
    <w:rPr>
      <w:rFonts w:ascii="Courier New" w:hAnsi="Courier New"/>
    </w:rPr>
  </w:style>
  <w:style w:type="paragraph" w:customStyle="1" w:styleId="NoteBullet">
    <w:name w:val="Note Bullet"/>
    <w:basedOn w:val="Note"/>
    <w:rsid w:val="00053A1A"/>
    <w:pPr>
      <w:tabs>
        <w:tab w:val="clear" w:pos="680"/>
      </w:tabs>
      <w:spacing w:before="60" w:after="60"/>
    </w:pPr>
  </w:style>
  <w:style w:type="paragraph" w:customStyle="1" w:styleId="SubHeading2">
    <w:name w:val="SubHeading2"/>
    <w:basedOn w:val="HeadingBase"/>
    <w:rsid w:val="00053A1A"/>
    <w:pPr>
      <w:spacing w:before="240" w:after="60"/>
    </w:pPr>
    <w:rPr>
      <w:sz w:val="20"/>
    </w:rPr>
  </w:style>
  <w:style w:type="paragraph" w:customStyle="1" w:styleId="SubHeading1">
    <w:name w:val="SubHeading1"/>
    <w:basedOn w:val="HeadingBase"/>
    <w:rsid w:val="00053A1A"/>
    <w:pPr>
      <w:spacing w:before="240" w:after="60"/>
    </w:pPr>
    <w:rPr>
      <w:color w:val="918585"/>
      <w:sz w:val="22"/>
    </w:rPr>
  </w:style>
  <w:style w:type="paragraph" w:customStyle="1" w:styleId="SideHeading">
    <w:name w:val="Side Heading"/>
    <w:basedOn w:val="HeadingBase"/>
    <w:rsid w:val="00053A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A1A"/>
    <w:pPr>
      <w:tabs>
        <w:tab w:val="num" w:pos="360"/>
      </w:tabs>
    </w:pPr>
  </w:style>
  <w:style w:type="paragraph" w:styleId="PlainText">
    <w:name w:val="Plain Text"/>
    <w:basedOn w:val="Normal"/>
    <w:link w:val="PlainTextChar"/>
    <w:rsid w:val="00053A1A"/>
    <w:rPr>
      <w:sz w:val="20"/>
    </w:rPr>
  </w:style>
  <w:style w:type="character" w:customStyle="1" w:styleId="PlainTextChar">
    <w:name w:val="Plain Text Char"/>
    <w:basedOn w:val="DefaultParagraphFont"/>
    <w:link w:val="PlainText"/>
    <w:rsid w:val="00053A1A"/>
    <w:rPr>
      <w:rFonts w:ascii="Courier New" w:eastAsia="Times New Roman" w:hAnsi="Courier New" w:cs="Times New Roman"/>
      <w:sz w:val="20"/>
      <w:szCs w:val="20"/>
      <w:lang w:eastAsia="en-US"/>
    </w:rPr>
  </w:style>
  <w:style w:type="character" w:customStyle="1" w:styleId="MenuOption">
    <w:name w:val="Menu Option"/>
    <w:basedOn w:val="DefaultParagraphFont"/>
    <w:rsid w:val="00053A1A"/>
    <w:rPr>
      <w:b/>
      <w:smallCaps/>
    </w:rPr>
  </w:style>
  <w:style w:type="paragraph" w:customStyle="1" w:styleId="TableListNumber">
    <w:name w:val="Table List Number"/>
    <w:basedOn w:val="ListNumber"/>
    <w:rsid w:val="00053A1A"/>
    <w:pPr>
      <w:numPr>
        <w:numId w:val="0"/>
      </w:numPr>
    </w:pPr>
  </w:style>
  <w:style w:type="paragraph" w:styleId="TOC4">
    <w:name w:val="toc 4"/>
    <w:basedOn w:val="TOCBase"/>
    <w:next w:val="Normal"/>
    <w:semiHidden/>
    <w:rsid w:val="00053A1A"/>
    <w:pPr>
      <w:tabs>
        <w:tab w:val="right" w:leader="dot" w:pos="9071"/>
      </w:tabs>
      <w:ind w:left="1701"/>
    </w:pPr>
  </w:style>
  <w:style w:type="paragraph" w:customStyle="1" w:styleId="ListAlpha">
    <w:name w:val="List Alpha"/>
    <w:basedOn w:val="List"/>
    <w:rsid w:val="00053A1A"/>
    <w:pPr>
      <w:numPr>
        <w:numId w:val="9"/>
      </w:numPr>
    </w:pPr>
  </w:style>
  <w:style w:type="paragraph" w:customStyle="1" w:styleId="ListAlpha2">
    <w:name w:val="List Alpha 2"/>
    <w:basedOn w:val="List2"/>
    <w:rsid w:val="00053A1A"/>
    <w:pPr>
      <w:numPr>
        <w:numId w:val="8"/>
      </w:numPr>
    </w:pPr>
  </w:style>
  <w:style w:type="paragraph" w:styleId="List2">
    <w:name w:val="List 2"/>
    <w:basedOn w:val="BodyText"/>
    <w:rsid w:val="00053A1A"/>
    <w:pPr>
      <w:tabs>
        <w:tab w:val="left" w:pos="680"/>
      </w:tabs>
      <w:spacing w:before="60" w:after="60"/>
      <w:ind w:left="680" w:hanging="340"/>
    </w:pPr>
  </w:style>
  <w:style w:type="paragraph" w:styleId="List3">
    <w:name w:val="List 3"/>
    <w:basedOn w:val="BodyText"/>
    <w:rsid w:val="00053A1A"/>
    <w:pPr>
      <w:tabs>
        <w:tab w:val="left" w:pos="1021"/>
      </w:tabs>
      <w:spacing w:before="60" w:after="60"/>
      <w:ind w:left="1020" w:hanging="340"/>
    </w:pPr>
  </w:style>
  <w:style w:type="paragraph" w:styleId="List4">
    <w:name w:val="List 4"/>
    <w:basedOn w:val="BodyText"/>
    <w:rsid w:val="00053A1A"/>
    <w:pPr>
      <w:tabs>
        <w:tab w:val="left" w:pos="1361"/>
      </w:tabs>
      <w:spacing w:before="60" w:after="60"/>
      <w:ind w:left="1361" w:hanging="340"/>
    </w:pPr>
  </w:style>
  <w:style w:type="paragraph" w:styleId="List5">
    <w:name w:val="List 5"/>
    <w:basedOn w:val="BodyText"/>
    <w:rsid w:val="00053A1A"/>
    <w:pPr>
      <w:tabs>
        <w:tab w:val="left" w:pos="1701"/>
      </w:tabs>
      <w:spacing w:before="60" w:after="60"/>
      <w:ind w:left="1701" w:hanging="340"/>
    </w:pPr>
  </w:style>
  <w:style w:type="paragraph" w:styleId="ListBullet3">
    <w:name w:val="List Bullet 3"/>
    <w:basedOn w:val="List3"/>
    <w:rsid w:val="00053A1A"/>
    <w:pPr>
      <w:numPr>
        <w:numId w:val="14"/>
      </w:numPr>
      <w:tabs>
        <w:tab w:val="clear" w:pos="1021"/>
      </w:tabs>
      <w:ind w:left="1037" w:hanging="357"/>
    </w:pPr>
  </w:style>
  <w:style w:type="paragraph" w:styleId="ListBullet4">
    <w:name w:val="List Bullet 4"/>
    <w:basedOn w:val="List4"/>
    <w:rsid w:val="00053A1A"/>
    <w:pPr>
      <w:numPr>
        <w:numId w:val="3"/>
      </w:numPr>
      <w:tabs>
        <w:tab w:val="clear" w:pos="1361"/>
      </w:tabs>
    </w:pPr>
  </w:style>
  <w:style w:type="paragraph" w:styleId="ListBullet5">
    <w:name w:val="List Bullet 5"/>
    <w:basedOn w:val="List5"/>
    <w:rsid w:val="00053A1A"/>
    <w:pPr>
      <w:numPr>
        <w:numId w:val="4"/>
      </w:numPr>
    </w:pPr>
  </w:style>
  <w:style w:type="paragraph" w:styleId="ListContinue2">
    <w:name w:val="List Continue 2"/>
    <w:basedOn w:val="List2"/>
    <w:rsid w:val="00053A1A"/>
    <w:pPr>
      <w:ind w:firstLine="0"/>
    </w:pPr>
  </w:style>
  <w:style w:type="paragraph" w:styleId="ListContinue3">
    <w:name w:val="List Continue 3"/>
    <w:basedOn w:val="List3"/>
    <w:rsid w:val="00053A1A"/>
    <w:pPr>
      <w:ind w:left="1021" w:firstLine="0"/>
    </w:pPr>
  </w:style>
  <w:style w:type="paragraph" w:styleId="ListContinue4">
    <w:name w:val="List Continue 4"/>
    <w:basedOn w:val="List4"/>
    <w:rsid w:val="00053A1A"/>
    <w:pPr>
      <w:ind w:firstLine="0"/>
    </w:pPr>
  </w:style>
  <w:style w:type="paragraph" w:styleId="ListContinue5">
    <w:name w:val="List Continue 5"/>
    <w:basedOn w:val="List5"/>
    <w:rsid w:val="00053A1A"/>
    <w:pPr>
      <w:ind w:firstLine="0"/>
    </w:pPr>
  </w:style>
  <w:style w:type="paragraph" w:styleId="ListNumber3">
    <w:name w:val="List Number 3"/>
    <w:basedOn w:val="List3"/>
    <w:rsid w:val="00053A1A"/>
    <w:pPr>
      <w:numPr>
        <w:numId w:val="5"/>
      </w:numPr>
    </w:pPr>
  </w:style>
  <w:style w:type="paragraph" w:styleId="ListNumber4">
    <w:name w:val="List Number 4"/>
    <w:basedOn w:val="List4"/>
    <w:rsid w:val="00053A1A"/>
    <w:pPr>
      <w:numPr>
        <w:numId w:val="6"/>
      </w:numPr>
    </w:pPr>
  </w:style>
  <w:style w:type="paragraph" w:styleId="ListNumber5">
    <w:name w:val="List Number 5"/>
    <w:basedOn w:val="List5"/>
    <w:rsid w:val="00053A1A"/>
    <w:pPr>
      <w:numPr>
        <w:numId w:val="7"/>
      </w:numPr>
    </w:pPr>
  </w:style>
  <w:style w:type="paragraph" w:styleId="BlockText">
    <w:name w:val="Block Text"/>
    <w:basedOn w:val="Normal"/>
    <w:rsid w:val="00053A1A"/>
    <w:pPr>
      <w:spacing w:after="120"/>
      <w:ind w:left="1440" w:right="1440"/>
    </w:pPr>
  </w:style>
  <w:style w:type="character" w:customStyle="1" w:styleId="Subscript">
    <w:name w:val="Subscript"/>
    <w:basedOn w:val="DefaultParagraphFont"/>
    <w:rsid w:val="00053A1A"/>
    <w:rPr>
      <w:sz w:val="16"/>
      <w:vertAlign w:val="subscript"/>
    </w:rPr>
  </w:style>
  <w:style w:type="character" w:customStyle="1" w:styleId="Superscript">
    <w:name w:val="Superscript"/>
    <w:basedOn w:val="DefaultParagraphFont"/>
    <w:rsid w:val="00053A1A"/>
    <w:rPr>
      <w:sz w:val="16"/>
      <w:vertAlign w:val="superscript"/>
    </w:rPr>
  </w:style>
  <w:style w:type="character" w:customStyle="1" w:styleId="Symbols">
    <w:name w:val="Symbols"/>
    <w:basedOn w:val="DefaultParagraphFont"/>
    <w:rsid w:val="00053A1A"/>
    <w:rPr>
      <w:rFonts w:ascii="Symbol" w:hAnsi="Symbol"/>
    </w:rPr>
  </w:style>
  <w:style w:type="character" w:customStyle="1" w:styleId="MenuOptions">
    <w:name w:val="Menu Options"/>
    <w:basedOn w:val="DefaultParagraphFont"/>
    <w:rsid w:val="00053A1A"/>
    <w:rPr>
      <w:rFonts w:ascii="Arial Narrow" w:hAnsi="Arial Narrow"/>
      <w:smallCaps/>
    </w:rPr>
  </w:style>
  <w:style w:type="character" w:customStyle="1" w:styleId="Buttons">
    <w:name w:val="Buttons"/>
    <w:basedOn w:val="DefaultParagraphFont"/>
    <w:rsid w:val="00053A1A"/>
    <w:rPr>
      <w:b/>
    </w:rPr>
  </w:style>
  <w:style w:type="character" w:customStyle="1" w:styleId="Underlined">
    <w:name w:val="Underlined"/>
    <w:basedOn w:val="DefaultParagraphFont"/>
    <w:rsid w:val="00053A1A"/>
    <w:rPr>
      <w:u w:val="single"/>
    </w:rPr>
  </w:style>
  <w:style w:type="paragraph" w:customStyle="1" w:styleId="TableBodyTextRight">
    <w:name w:val="Table Body Text Right"/>
    <w:basedOn w:val="TableBodyText"/>
    <w:rsid w:val="00053A1A"/>
    <w:pPr>
      <w:widowControl w:val="0"/>
      <w:autoSpaceDE w:val="0"/>
      <w:autoSpaceDN w:val="0"/>
      <w:adjustRightInd w:val="0"/>
      <w:jc w:val="right"/>
    </w:pPr>
    <w:rPr>
      <w:rFonts w:cs="Arial"/>
      <w:szCs w:val="18"/>
    </w:rPr>
  </w:style>
  <w:style w:type="paragraph" w:customStyle="1" w:styleId="CopyrightText">
    <w:name w:val="Copyright Text"/>
    <w:basedOn w:val="BodyText"/>
    <w:rsid w:val="00053A1A"/>
    <w:rPr>
      <w:sz w:val="18"/>
    </w:rPr>
  </w:style>
  <w:style w:type="paragraph" w:customStyle="1" w:styleId="BodySmallRight">
    <w:name w:val="Body Small Right"/>
    <w:basedOn w:val="BodyTextRight"/>
    <w:rsid w:val="00053A1A"/>
    <w:rPr>
      <w:sz w:val="18"/>
      <w:szCs w:val="18"/>
    </w:rPr>
  </w:style>
  <w:style w:type="paragraph" w:customStyle="1" w:styleId="MarginEdition">
    <w:name w:val="Margin Edition"/>
    <w:basedOn w:val="MarginNote"/>
    <w:rsid w:val="00053A1A"/>
    <w:pPr>
      <w:spacing w:before="0" w:after="0"/>
    </w:pPr>
    <w:rPr>
      <w:rFonts w:ascii="Times New Roman" w:hAnsi="Times New Roman"/>
      <w:color w:val="999999"/>
    </w:rPr>
  </w:style>
  <w:style w:type="paragraph" w:customStyle="1" w:styleId="Spacer">
    <w:name w:val="Spacer"/>
    <w:basedOn w:val="Normal"/>
    <w:rsid w:val="00053A1A"/>
    <w:rPr>
      <w:sz w:val="2"/>
      <w:szCs w:val="2"/>
    </w:rPr>
  </w:style>
  <w:style w:type="character" w:customStyle="1" w:styleId="Small">
    <w:name w:val="Small"/>
    <w:basedOn w:val="DefaultParagraphFont"/>
    <w:rsid w:val="00053A1A"/>
    <w:rPr>
      <w:sz w:val="16"/>
    </w:rPr>
  </w:style>
  <w:style w:type="paragraph" w:customStyle="1" w:styleId="WideTable">
    <w:name w:val="Wide Table"/>
    <w:basedOn w:val="Normal"/>
    <w:rsid w:val="00053A1A"/>
    <w:pPr>
      <w:ind w:left="-1418"/>
    </w:pPr>
    <w:rPr>
      <w:sz w:val="2"/>
      <w:szCs w:val="2"/>
    </w:rPr>
  </w:style>
  <w:style w:type="character" w:styleId="PageNumber">
    <w:name w:val="page number"/>
    <w:basedOn w:val="DefaultParagraphFont"/>
    <w:rsid w:val="00053A1A"/>
  </w:style>
  <w:style w:type="paragraph" w:styleId="Quote">
    <w:name w:val="Quote"/>
    <w:basedOn w:val="Heading1"/>
    <w:link w:val="QuoteChar"/>
    <w:qFormat/>
    <w:rsid w:val="00053A1A"/>
    <w:rPr>
      <w:b w:val="0"/>
      <w:sz w:val="72"/>
      <w:szCs w:val="72"/>
      <w:lang w:val="en-NZ"/>
    </w:rPr>
  </w:style>
  <w:style w:type="character" w:customStyle="1" w:styleId="QuoteChar">
    <w:name w:val="Quote Char"/>
    <w:basedOn w:val="DefaultParagraphFont"/>
    <w:link w:val="Quote"/>
    <w:rsid w:val="00053A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A1A"/>
    <w:pPr>
      <w:pageBreakBefore/>
    </w:pPr>
  </w:style>
  <w:style w:type="paragraph" w:customStyle="1" w:styleId="Border">
    <w:name w:val="Border"/>
    <w:basedOn w:val="Normal"/>
    <w:qFormat/>
    <w:rsid w:val="00053A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A1A"/>
    <w:rPr>
      <w:b/>
      <w:bCs/>
      <w:i/>
      <w:iCs/>
      <w:color w:val="auto"/>
    </w:rPr>
  </w:style>
  <w:style w:type="paragraph" w:styleId="IntenseQuote">
    <w:name w:val="Intense Quote"/>
    <w:basedOn w:val="Normal"/>
    <w:next w:val="Normal"/>
    <w:link w:val="IntenseQuoteChar"/>
    <w:uiPriority w:val="30"/>
    <w:qFormat/>
    <w:rsid w:val="00053A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A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A1A"/>
    <w:rPr>
      <w:smallCaps/>
      <w:color w:val="auto"/>
      <w:u w:val="single"/>
    </w:rPr>
  </w:style>
  <w:style w:type="character" w:styleId="IntenseReference">
    <w:name w:val="Intense Reference"/>
    <w:basedOn w:val="DefaultParagraphFont"/>
    <w:uiPriority w:val="32"/>
    <w:qFormat/>
    <w:rsid w:val="00053A1A"/>
    <w:rPr>
      <w:b/>
      <w:bCs/>
      <w:smallCaps/>
      <w:color w:val="auto"/>
      <w:spacing w:val="5"/>
      <w:u w:val="single"/>
    </w:rPr>
  </w:style>
  <w:style w:type="paragraph" w:customStyle="1" w:styleId="2ColumnHeading">
    <w:name w:val="2Column Heading"/>
    <w:basedOn w:val="BodyText"/>
    <w:qFormat/>
    <w:rsid w:val="00053A1A"/>
    <w:pPr>
      <w:spacing w:after="60"/>
      <w:ind w:left="-2268"/>
    </w:pPr>
    <w:rPr>
      <w:b/>
    </w:rPr>
  </w:style>
  <w:style w:type="paragraph" w:customStyle="1" w:styleId="Heading1TOC">
    <w:name w:val="Heading1 TOC"/>
    <w:basedOn w:val="Normal"/>
    <w:qFormat/>
    <w:rsid w:val="00053A1A"/>
    <w:pPr>
      <w:spacing w:before="240" w:after="120"/>
    </w:pPr>
    <w:rPr>
      <w:rFonts w:ascii="Times New Roman" w:hAnsi="Times New Roman"/>
      <w:b/>
      <w:sz w:val="32"/>
    </w:rPr>
  </w:style>
  <w:style w:type="paragraph" w:customStyle="1" w:styleId="Heading2TOC">
    <w:name w:val="Heading2 TOC"/>
    <w:basedOn w:val="Normal"/>
    <w:qFormat/>
    <w:rsid w:val="00053A1A"/>
    <w:pPr>
      <w:spacing w:before="240" w:after="60"/>
    </w:pPr>
    <w:rPr>
      <w:rFonts w:ascii="Times New Roman" w:hAnsi="Times New Roman"/>
      <w:b/>
      <w:sz w:val="28"/>
    </w:rPr>
  </w:style>
  <w:style w:type="character" w:customStyle="1" w:styleId="Underline">
    <w:name w:val="Underline"/>
    <w:basedOn w:val="DefaultParagraphFont"/>
    <w:qFormat/>
    <w:rsid w:val="00053A1A"/>
    <w:rPr>
      <w:u w:val="single"/>
    </w:rPr>
  </w:style>
  <w:style w:type="character" w:customStyle="1" w:styleId="BoldandItalics">
    <w:name w:val="Bold and Italics"/>
    <w:qFormat/>
    <w:rsid w:val="00053A1A"/>
    <w:rPr>
      <w:b/>
      <w:i/>
      <w:u w:val="none"/>
    </w:rPr>
  </w:style>
  <w:style w:type="paragraph" w:styleId="BalloonText">
    <w:name w:val="Balloon Text"/>
    <w:basedOn w:val="Normal"/>
    <w:link w:val="BalloonTextChar"/>
    <w:rsid w:val="00053A1A"/>
    <w:rPr>
      <w:rFonts w:ascii="Tahoma" w:hAnsi="Tahoma" w:cs="Tahoma"/>
      <w:sz w:val="16"/>
      <w:szCs w:val="16"/>
    </w:rPr>
  </w:style>
  <w:style w:type="character" w:customStyle="1" w:styleId="BalloonTextChar">
    <w:name w:val="Balloon Text Char"/>
    <w:basedOn w:val="DefaultParagraphFont"/>
    <w:link w:val="BalloonText"/>
    <w:rsid w:val="00053A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A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3A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A1A"/>
    <w:rPr>
      <w:b/>
      <w:color w:val="660033"/>
      <w:spacing w:val="0"/>
    </w:rPr>
  </w:style>
  <w:style w:type="paragraph" w:customStyle="1" w:styleId="Nameditemlist">
    <w:name w:val="Named item list"/>
    <w:basedOn w:val="BodyText"/>
    <w:qFormat/>
    <w:rsid w:val="00053A1A"/>
    <w:pPr>
      <w:tabs>
        <w:tab w:val="left" w:pos="2835"/>
      </w:tabs>
      <w:ind w:left="2835" w:hanging="2835"/>
    </w:pPr>
  </w:style>
  <w:style w:type="paragraph" w:customStyle="1" w:styleId="BodyTextnopadding">
    <w:name w:val="Body Text no padding"/>
    <w:basedOn w:val="BodyText"/>
    <w:qFormat/>
    <w:rsid w:val="00053A1A"/>
    <w:pPr>
      <w:spacing w:before="0" w:after="0"/>
    </w:pPr>
  </w:style>
  <w:style w:type="paragraph" w:customStyle="1" w:styleId="BodyTextBold">
    <w:name w:val="Body Text Bold"/>
    <w:basedOn w:val="BodyText"/>
    <w:qFormat/>
    <w:rsid w:val="00053A1A"/>
    <w:rPr>
      <w:b/>
    </w:rPr>
  </w:style>
  <w:style w:type="character" w:styleId="Hyperlink">
    <w:name w:val="Hyperlink"/>
    <w:basedOn w:val="DefaultParagraphFont"/>
    <w:uiPriority w:val="99"/>
    <w:unhideWhenUsed/>
    <w:rsid w:val="007B60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1157</Words>
  <Characters>7466</Characters>
  <Application>Microsoft Office Word</Application>
  <DocSecurity>0</DocSecurity>
  <Lines>226</Lines>
  <Paragraphs>162</Paragraphs>
  <ScaleCrop>false</ScaleCrop>
  <Company>Author-it Software Corporation Ltd.</Company>
  <LinksUpToDate>false</LinksUpToDate>
  <CharactersWithSpaces>8461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FWPSAW3209 Align sawing production systems</dc:title>
  <dc:subject>Approved</dc:subject>
  <dc:creator>Skills Insight</dc:creator>
  <cp:keywords>Release: 1</cp:keywords>
  <dc:description>Review Date: 12 April 2008</dc:description>
  <cp:lastModifiedBy>HSD_TPCMSd.prod</cp:lastModifiedBy>
  <cp:revision>3</cp:revision>
  <dcterms:created xsi:type="dcterms:W3CDTF">2025-03-01T11:17:00Z</dcterms:created>
  <dcterms:modified xsi:type="dcterms:W3CDTF">2025-03-01T11:17:00Z</dcterms:modified>
</cp:coreProperties>
</file>