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601" w:rsidP="009C5601">
      <w:pPr>
        <w:pStyle w:val="Title"/>
      </w:pPr>
      <w:r>
        <w:fldChar w:fldCharType="begin"/>
      </w:r>
      <w:r>
        <w:instrText xml:space="preserve"> TITLE   \* MERGEFORMAT </w:instrText>
      </w:r>
      <w:r>
        <w:fldChar w:fldCharType="separate"/>
      </w:r>
      <w:r>
        <w:t>Assessment Requirements for FWPSAW3206 Dry softwood</w:t>
      </w:r>
      <w:r>
        <w:fldChar w:fldCharType="end"/>
      </w:r>
    </w:p>
    <w:p w:rsidR="009C5601" w:rsidP="009C5601">
      <w:pPr>
        <w:pStyle w:val="Version"/>
        <w:sectPr w:rsidSect="003358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829" w:rsidP="00335829">
      <w:pPr>
        <w:pStyle w:val="SuperHeading"/>
      </w:pPr>
      <w:r w:rsidRPr="00335829">
        <w:t>Assessment Requirements for FWPSAW3206 Dry softwood</w:t>
      </w:r>
    </w:p>
    <w:p w:rsidR="00000000" w:rsidRPr="00335829" w:rsidP="00335829">
      <w:pPr>
        <w:pStyle w:val="Heading1"/>
      </w:pPr>
      <w:bookmarkStart w:id="1" w:name="O_915819"/>
      <w:bookmarkEnd w:id="1"/>
      <w:r w:rsidRPr="00335829">
        <w:t>Modification History</w:t>
      </w:r>
    </w:p>
    <w:tbl>
      <w:tblPr>
        <w:tblW w:w="0" w:type="auto"/>
        <w:tblCellMar>
          <w:left w:w="62" w:type="dxa"/>
          <w:right w:w="62" w:type="dxa"/>
        </w:tblCellMar>
        <w:tblLook w:val="0000"/>
      </w:tblPr>
      <w:tblGrid>
        <w:gridCol w:w="2007"/>
        <w:gridCol w:w="7189"/>
      </w:tblGrid>
      <w:tr w:rsidTr="009C5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29" w:rsidP="00335829">
            <w:pPr>
              <w:pStyle w:val="BodyText"/>
            </w:pPr>
            <w:r w:rsidRPr="0033582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29">
            <w:pPr>
              <w:pStyle w:val="BodyText"/>
              <w:rPr>
                <w:lang w:val="en-NZ"/>
              </w:rPr>
            </w:pPr>
            <w:r w:rsidRPr="00335829">
              <w:rPr>
                <w:rStyle w:val="SpecialBold"/>
              </w:rPr>
              <w:t>Comment</w:t>
            </w:r>
          </w:p>
        </w:tc>
      </w:tr>
      <w:tr w:rsidTr="009C5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829">
            <w:pPr>
              <w:pStyle w:val="BodyText"/>
              <w:rPr>
                <w:lang w:val="en-NZ"/>
              </w:rPr>
            </w:pPr>
            <w:r w:rsidRPr="0033582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829" w:rsidP="00335829">
            <w:pPr>
              <w:pStyle w:val="BodyText"/>
            </w:pPr>
            <w:r w:rsidRPr="00335829">
              <w:t>Replaces equivalent unit FPISAW3206B Dry softwood, which was first released with FPI11 Forest and Forest Products Training Package Version 2.2. This is the first release of this unit in the new standards form</w:t>
            </w:r>
            <w:r w:rsidRPr="00335829">
              <w:t>at.</w:t>
            </w:r>
          </w:p>
          <w:p w:rsidR="00000000" w:rsidRPr="00335829" w:rsidP="00335829">
            <w:pPr>
              <w:pStyle w:val="BodyText"/>
            </w:pPr>
          </w:p>
          <w:p w:rsidR="00000000" w:rsidRPr="00335829" w:rsidP="00335829">
            <w:pPr>
              <w:pStyle w:val="BodyText"/>
            </w:pPr>
            <w:r w:rsidRPr="00335829">
              <w:t>Assessment requirements now specify the performance and knowledge evidence, as well as assessment conditions for this unit of competency. These sections simplify and replace components used in the previous unit format, including ‘Required Skills and K</w:t>
            </w:r>
            <w:r w:rsidRPr="00335829">
              <w:t>nowledge, Evidence Guide and Range Statement</w:t>
            </w:r>
          </w:p>
        </w:tc>
      </w:tr>
    </w:tbl>
    <w:p w:rsidR="00000000" w:rsidRPr="00335829" w:rsidP="00335829">
      <w:pPr>
        <w:pStyle w:val="BodyText"/>
      </w:pPr>
    </w:p>
    <w:p w:rsidR="00000000" w:rsidRPr="00335829" w:rsidP="00335829">
      <w:pPr>
        <w:pStyle w:val="AllowPageBreak"/>
      </w:pPr>
    </w:p>
    <w:p w:rsidR="00000000" w:rsidRPr="00335829" w:rsidP="00335829">
      <w:pPr>
        <w:pStyle w:val="Heading1"/>
      </w:pPr>
      <w:bookmarkStart w:id="2" w:name="O_915820"/>
      <w:bookmarkEnd w:id="2"/>
      <w:r w:rsidRPr="00335829">
        <w:t>Performance Evidence</w:t>
      </w:r>
    </w:p>
    <w:p w:rsidR="00000000" w:rsidRPr="00335829" w:rsidP="009C5601">
      <w:pPr>
        <w:pStyle w:val="BodyText"/>
      </w:pPr>
      <w:r w:rsidRPr="00335829">
        <w:t>A person demonstrating competency in this unit must satisfy all of the elements, performance criteria and foundation skills of this unit.  If a specific volume or frequenc</w:t>
      </w:r>
      <w:r w:rsidRPr="00335829">
        <w:t>y is not stated below, then evidence must be provided that the following requirements have been performed on at least one occasion:</w:t>
      </w:r>
    </w:p>
    <w:p w:rsidR="00000000" w:rsidRPr="00335829" w:rsidP="00335829">
      <w:pPr>
        <w:pStyle w:val="ListBullet"/>
      </w:pPr>
      <w:r w:rsidRPr="00335829">
        <w:t>operate a kiln to dry one or more different types of softwood as listed below in line with an individual work order for eac</w:t>
      </w:r>
      <w:r w:rsidRPr="00335829">
        <w:t>h job:</w:t>
      </w:r>
    </w:p>
    <w:p w:rsidR="00000000" w:rsidRPr="00335829" w:rsidP="00335829">
      <w:pPr>
        <w:pStyle w:val="ListBullet2"/>
      </w:pPr>
      <w:r w:rsidRPr="00335829">
        <w:t>imported timber species</w:t>
      </w:r>
    </w:p>
    <w:p w:rsidR="00000000" w:rsidRPr="00335829" w:rsidP="00335829">
      <w:pPr>
        <w:pStyle w:val="ListBullet2"/>
      </w:pPr>
      <w:r w:rsidRPr="00335829">
        <w:t>dressed timber</w:t>
      </w:r>
    </w:p>
    <w:p w:rsidR="00000000" w:rsidRPr="00335829" w:rsidP="00335829">
      <w:pPr>
        <w:pStyle w:val="ListBullet2"/>
      </w:pPr>
      <w:r w:rsidRPr="00335829">
        <w:t>in-the-rough timber</w:t>
      </w:r>
    </w:p>
    <w:p w:rsidR="00000000" w:rsidRPr="00335829" w:rsidP="00335829">
      <w:pPr>
        <w:pStyle w:val="ListBullet2"/>
      </w:pPr>
      <w:r w:rsidRPr="00335829">
        <w:t>preservative treated timber.</w:t>
      </w:r>
    </w:p>
    <w:p w:rsidR="00000000" w:rsidRPr="00335829" w:rsidP="00335829">
      <w:pPr>
        <w:pStyle w:val="ListBullet"/>
      </w:pPr>
      <w:r w:rsidRPr="00335829">
        <w:t>visually assess racks and make necessary adjustments for:</w:t>
      </w:r>
    </w:p>
    <w:p w:rsidR="00000000" w:rsidRPr="00335829" w:rsidP="00335829">
      <w:pPr>
        <w:pStyle w:val="ListBullet2"/>
      </w:pPr>
      <w:r w:rsidRPr="00335829">
        <w:t>stability</w:t>
      </w:r>
    </w:p>
    <w:p w:rsidR="00000000" w:rsidRPr="00335829" w:rsidP="00335829">
      <w:pPr>
        <w:pStyle w:val="ListBullet2"/>
      </w:pPr>
      <w:r w:rsidRPr="00335829">
        <w:t>spacing of strips</w:t>
      </w:r>
    </w:p>
    <w:p w:rsidR="00000000" w:rsidRPr="00335829" w:rsidP="00335829">
      <w:pPr>
        <w:pStyle w:val="ListBullet2"/>
      </w:pPr>
      <w:r w:rsidRPr="00335829">
        <w:t>support to minimise warping.</w:t>
      </w:r>
    </w:p>
    <w:p w:rsidR="00000000" w:rsidRPr="00335829" w:rsidP="00335829">
      <w:pPr>
        <w:pStyle w:val="AllowPageBreak"/>
      </w:pPr>
    </w:p>
    <w:p w:rsidR="00000000" w:rsidRPr="00335829" w:rsidP="00335829">
      <w:pPr>
        <w:pStyle w:val="Heading1"/>
      </w:pPr>
      <w:bookmarkStart w:id="3" w:name="O_915821"/>
      <w:bookmarkEnd w:id="3"/>
      <w:r w:rsidRPr="00335829">
        <w:t>Knowledge Evidence</w:t>
      </w:r>
    </w:p>
    <w:p w:rsidR="00000000" w:rsidRPr="00335829" w:rsidP="009C5601">
      <w:pPr>
        <w:pStyle w:val="BodyText"/>
      </w:pPr>
      <w:r w:rsidRPr="00335829">
        <w:t>A person competent in this unit must be able to demonstrate knowledge of:</w:t>
      </w:r>
    </w:p>
    <w:p w:rsidR="00000000" w:rsidRPr="00335829" w:rsidP="00335829">
      <w:pPr>
        <w:pStyle w:val="ListBullet"/>
      </w:pPr>
      <w:r w:rsidRPr="00335829">
        <w:t>environmental protection practices for forest products factory settings:</w:t>
      </w:r>
    </w:p>
    <w:p w:rsidR="00000000" w:rsidRPr="00335829" w:rsidP="00335829">
      <w:pPr>
        <w:pStyle w:val="ListBullet2"/>
      </w:pPr>
      <w:r w:rsidRPr="00335829">
        <w:t>reducing water and energy use</w:t>
      </w:r>
    </w:p>
    <w:p w:rsidR="00000000" w:rsidRPr="00335829" w:rsidP="00335829">
      <w:pPr>
        <w:pStyle w:val="ListBullet2"/>
      </w:pPr>
      <w:r w:rsidRPr="00335829">
        <w:t>disposing of, recycling and reusing timber</w:t>
      </w:r>
    </w:p>
    <w:p w:rsidR="00000000" w:rsidRPr="00335829" w:rsidP="00335829">
      <w:pPr>
        <w:pStyle w:val="ListBullet"/>
      </w:pPr>
      <w:r w:rsidRPr="00335829">
        <w:t>purpose of kiln drying softwood a</w:t>
      </w:r>
      <w:r w:rsidRPr="00335829">
        <w:t>nd meaning of equilibrium moisture content (EMC)</w:t>
      </w:r>
    </w:p>
    <w:p w:rsidR="00000000" w:rsidRPr="00335829" w:rsidP="00335829">
      <w:pPr>
        <w:pStyle w:val="ListBullet"/>
      </w:pPr>
      <w:r w:rsidRPr="00335829">
        <w:t>characteristics of softwood and effects of the drying process</w:t>
      </w:r>
    </w:p>
    <w:p w:rsidR="00000000" w:rsidRPr="00335829" w:rsidP="00335829">
      <w:pPr>
        <w:pStyle w:val="ListBullet"/>
      </w:pPr>
      <w:r w:rsidRPr="00335829">
        <w:t>issues considered when visually assessing racks to ensure consistent drying requirements for timber:</w:t>
      </w:r>
    </w:p>
    <w:p w:rsidR="00000000" w:rsidRPr="00335829" w:rsidP="00335829">
      <w:pPr>
        <w:pStyle w:val="ListBullet2"/>
      </w:pPr>
      <w:r w:rsidRPr="00335829">
        <w:t>stability</w:t>
      </w:r>
    </w:p>
    <w:p w:rsidR="00000000" w:rsidRPr="00335829" w:rsidP="00335829">
      <w:pPr>
        <w:pStyle w:val="ListBullet2"/>
      </w:pPr>
      <w:r w:rsidRPr="00335829">
        <w:t>spacing of strips</w:t>
      </w:r>
    </w:p>
    <w:p w:rsidR="00000000" w:rsidRPr="00335829" w:rsidP="00335829">
      <w:pPr>
        <w:pStyle w:val="ListBullet2"/>
      </w:pPr>
      <w:r w:rsidRPr="00335829">
        <w:t>support to minimise warping</w:t>
      </w:r>
    </w:p>
    <w:p w:rsidR="00000000" w:rsidRPr="00335829" w:rsidP="00335829">
      <w:pPr>
        <w:pStyle w:val="ListBullet"/>
      </w:pPr>
      <w:r w:rsidRPr="00335829">
        <w:t>methods used to measure moisture content of timber before and after drying process</w:t>
      </w:r>
    </w:p>
    <w:p w:rsidR="00000000" w:rsidRPr="00335829" w:rsidP="00335829">
      <w:pPr>
        <w:pStyle w:val="ListBullet"/>
      </w:pPr>
      <w:r w:rsidRPr="00335829">
        <w:t>typical work flow processes used to dry timber using kilns</w:t>
      </w:r>
    </w:p>
    <w:p w:rsidR="00000000" w:rsidRPr="00335829" w:rsidP="00335829">
      <w:pPr>
        <w:pStyle w:val="ListBullet"/>
      </w:pPr>
      <w:r w:rsidRPr="00335829">
        <w:t>typical flow of timber board supply in and out of the drying area</w:t>
      </w:r>
    </w:p>
    <w:p w:rsidR="00000000" w:rsidRPr="00335829" w:rsidP="00335829">
      <w:pPr>
        <w:pStyle w:val="ListBullet"/>
      </w:pPr>
      <w:r w:rsidRPr="00335829">
        <w:t>purpose, features a</w:t>
      </w:r>
      <w:r w:rsidRPr="00335829">
        <w:t>nd operation of equipment used for drying softwood:</w:t>
      </w:r>
    </w:p>
    <w:p w:rsidR="00000000" w:rsidRPr="00335829" w:rsidP="00335829">
      <w:pPr>
        <w:pStyle w:val="ListBullet2"/>
      </w:pPr>
      <w:r w:rsidRPr="00335829">
        <w:t>different types of drying kilns:</w:t>
      </w:r>
    </w:p>
    <w:p w:rsidR="00000000" w:rsidRPr="00335829" w:rsidP="00335829">
      <w:pPr>
        <w:pStyle w:val="ListBullet3"/>
      </w:pPr>
      <w:r w:rsidRPr="00335829">
        <w:t>conventional</w:t>
      </w:r>
    </w:p>
    <w:p w:rsidR="00000000" w:rsidRPr="00335829" w:rsidP="00335829">
      <w:pPr>
        <w:pStyle w:val="ListBullet3"/>
      </w:pPr>
      <w:r w:rsidRPr="00335829">
        <w:t>high temperature</w:t>
      </w:r>
    </w:p>
    <w:p w:rsidR="00000000" w:rsidRPr="00335829" w:rsidP="00335829">
      <w:pPr>
        <w:pStyle w:val="ListBullet3"/>
      </w:pPr>
      <w:r w:rsidRPr="00335829">
        <w:t>very high temperature</w:t>
      </w:r>
    </w:p>
    <w:p w:rsidR="00000000" w:rsidRPr="00335829" w:rsidP="00335829">
      <w:pPr>
        <w:pStyle w:val="ListBullet3"/>
      </w:pPr>
      <w:r w:rsidRPr="00335829">
        <w:t>extremely high temperature</w:t>
      </w:r>
    </w:p>
    <w:p w:rsidR="00000000" w:rsidRPr="00335829" w:rsidP="00335829">
      <w:pPr>
        <w:pStyle w:val="ListBullet3"/>
      </w:pPr>
      <w:r w:rsidRPr="00335829">
        <w:t>vaccum dryer</w:t>
      </w:r>
    </w:p>
    <w:p w:rsidR="00000000" w:rsidRPr="00335829" w:rsidP="00335829">
      <w:pPr>
        <w:pStyle w:val="ListBullet2"/>
      </w:pPr>
      <w:r w:rsidRPr="00335829">
        <w:t>different types of lifting equipment:</w:t>
      </w:r>
    </w:p>
    <w:p w:rsidR="00000000" w:rsidRPr="00335829" w:rsidP="00335829">
      <w:pPr>
        <w:pStyle w:val="ListBullet3"/>
      </w:pPr>
      <w:r w:rsidRPr="00335829">
        <w:t>fork lifts</w:t>
      </w:r>
    </w:p>
    <w:p w:rsidR="00000000" w:rsidRPr="00335829" w:rsidP="00335829">
      <w:pPr>
        <w:pStyle w:val="ListBullet3"/>
      </w:pPr>
      <w:r w:rsidRPr="00335829">
        <w:t>slings</w:t>
      </w:r>
    </w:p>
    <w:p w:rsidR="00000000" w:rsidRPr="00335829" w:rsidP="00335829">
      <w:pPr>
        <w:pStyle w:val="ListBullet3"/>
      </w:pPr>
      <w:r w:rsidRPr="00335829">
        <w:t>trolley jacks</w:t>
      </w:r>
    </w:p>
    <w:p w:rsidR="00000000" w:rsidRPr="00335829" w:rsidP="00335829">
      <w:pPr>
        <w:pStyle w:val="ListBullet3"/>
      </w:pPr>
      <w:r w:rsidRPr="00335829">
        <w:t>gantry cranes</w:t>
      </w:r>
    </w:p>
    <w:p w:rsidR="00000000" w:rsidRPr="00335829" w:rsidP="00335829">
      <w:pPr>
        <w:pStyle w:val="ListBullet3"/>
      </w:pPr>
      <w:r w:rsidRPr="00335829">
        <w:t>loaders</w:t>
      </w:r>
    </w:p>
    <w:p w:rsidR="00000000" w:rsidRPr="00335829" w:rsidP="00335829">
      <w:pPr>
        <w:pStyle w:val="ListBullet2"/>
      </w:pPr>
      <w:r w:rsidRPr="00335829">
        <w:t>baffles and blankets</w:t>
      </w:r>
    </w:p>
    <w:p w:rsidR="00000000" w:rsidRPr="00335829" w:rsidP="00335829">
      <w:pPr>
        <w:pStyle w:val="ListBullet2"/>
      </w:pPr>
      <w:r w:rsidRPr="00335829">
        <w:t>moisture probes</w:t>
      </w:r>
    </w:p>
    <w:p w:rsidR="00000000" w:rsidRPr="00335829" w:rsidP="00335829">
      <w:pPr>
        <w:pStyle w:val="ListBullet"/>
      </w:pPr>
      <w:r w:rsidRPr="00335829">
        <w:t>organisational procedures specific to drying softwood:</w:t>
      </w:r>
    </w:p>
    <w:p w:rsidR="00000000" w:rsidRPr="00335829" w:rsidP="00335829">
      <w:pPr>
        <w:pStyle w:val="ListBullet2"/>
      </w:pPr>
      <w:r w:rsidRPr="00335829">
        <w:t>workplace health and safety with particular emphasis use of personal protective and other equipment</w:t>
      </w:r>
    </w:p>
    <w:p w:rsidR="00000000" w:rsidRPr="00335829" w:rsidP="00335829">
      <w:pPr>
        <w:pStyle w:val="ListBullet2"/>
      </w:pPr>
      <w:r w:rsidRPr="00335829">
        <w:t>kiln operation</w:t>
      </w:r>
    </w:p>
    <w:p w:rsidR="00000000" w:rsidRPr="00335829" w:rsidP="00335829">
      <w:pPr>
        <w:pStyle w:val="ListBullet2"/>
      </w:pPr>
      <w:r w:rsidRPr="00335829">
        <w:t>communication reporting lines</w:t>
      </w:r>
    </w:p>
    <w:p w:rsidR="00000000" w:rsidRPr="00335829" w:rsidP="00335829">
      <w:pPr>
        <w:pStyle w:val="ListBullet2"/>
      </w:pPr>
      <w:r w:rsidRPr="00335829">
        <w:t>recording and reporting processing and equipment faults.</w:t>
      </w:r>
    </w:p>
    <w:p w:rsidR="00000000" w:rsidRPr="00335829" w:rsidP="00335829">
      <w:pPr>
        <w:pStyle w:val="AllowPageBreak"/>
      </w:pPr>
    </w:p>
    <w:p w:rsidR="00000000" w:rsidRPr="00335829" w:rsidP="00335829">
      <w:pPr>
        <w:pStyle w:val="Heading1"/>
      </w:pPr>
      <w:bookmarkStart w:id="4" w:name="O_915822"/>
      <w:bookmarkEnd w:id="4"/>
      <w:r w:rsidRPr="00335829">
        <w:t>Assessment Conditions</w:t>
      </w:r>
    </w:p>
    <w:p w:rsidR="00000000" w:rsidRPr="00335829" w:rsidP="009C5601">
      <w:pPr>
        <w:pStyle w:val="BodyText"/>
      </w:pPr>
      <w:r w:rsidRPr="00335829">
        <w:t>The following resources must be made available:</w:t>
      </w:r>
    </w:p>
    <w:p w:rsidR="00000000" w:rsidRPr="00335829" w:rsidP="00335829">
      <w:pPr>
        <w:pStyle w:val="ListBullet"/>
      </w:pPr>
      <w:r w:rsidRPr="00335829">
        <w:t>one or more of the following types of drying kiln:</w:t>
      </w:r>
    </w:p>
    <w:p w:rsidR="00000000" w:rsidRPr="00335829" w:rsidP="00335829">
      <w:pPr>
        <w:pStyle w:val="ListBullet2"/>
      </w:pPr>
      <w:r w:rsidRPr="00335829">
        <w:t>conventional</w:t>
      </w:r>
    </w:p>
    <w:p w:rsidR="00000000" w:rsidRPr="00335829" w:rsidP="00335829">
      <w:pPr>
        <w:pStyle w:val="ListBullet2"/>
      </w:pPr>
      <w:r w:rsidRPr="00335829">
        <w:t>high temperature</w:t>
      </w:r>
    </w:p>
    <w:p w:rsidR="00000000" w:rsidRPr="00335829" w:rsidP="00335829">
      <w:pPr>
        <w:pStyle w:val="ListBullet2"/>
      </w:pPr>
      <w:r w:rsidRPr="00335829">
        <w:t>very high temperature</w:t>
      </w:r>
    </w:p>
    <w:p w:rsidR="00000000" w:rsidRPr="00335829" w:rsidP="00335829">
      <w:pPr>
        <w:pStyle w:val="ListBullet2"/>
      </w:pPr>
      <w:r w:rsidRPr="00335829">
        <w:t>extremely high temperature</w:t>
      </w:r>
    </w:p>
    <w:p w:rsidR="00000000" w:rsidRPr="00335829" w:rsidP="00335829">
      <w:pPr>
        <w:pStyle w:val="ListBullet2"/>
      </w:pPr>
      <w:r w:rsidRPr="00335829">
        <w:t>vacuum dryer</w:t>
      </w:r>
    </w:p>
    <w:p w:rsidR="00000000" w:rsidRPr="00335829" w:rsidP="00335829">
      <w:pPr>
        <w:pStyle w:val="ListBullet"/>
      </w:pPr>
      <w:r w:rsidRPr="00335829">
        <w:t>heat source which must be either steam, hot oil or gas</w:t>
      </w:r>
    </w:p>
    <w:p w:rsidR="00000000" w:rsidRPr="00335829" w:rsidP="00335829">
      <w:pPr>
        <w:pStyle w:val="ListBullet"/>
      </w:pPr>
      <w:r w:rsidRPr="00335829">
        <w:t>one or more of the following types of lifting equipment:</w:t>
      </w:r>
    </w:p>
    <w:p w:rsidR="00000000" w:rsidRPr="00335829" w:rsidP="00335829">
      <w:pPr>
        <w:pStyle w:val="ListBullet2"/>
      </w:pPr>
      <w:r w:rsidRPr="00335829">
        <w:t>fork lifts</w:t>
      </w:r>
    </w:p>
    <w:p w:rsidR="00000000" w:rsidRPr="00335829" w:rsidP="00335829">
      <w:pPr>
        <w:pStyle w:val="ListBullet2"/>
      </w:pPr>
      <w:r w:rsidRPr="00335829">
        <w:t>slings</w:t>
      </w:r>
    </w:p>
    <w:p w:rsidR="00000000" w:rsidRPr="00335829" w:rsidP="00335829">
      <w:pPr>
        <w:pStyle w:val="ListBullet2"/>
      </w:pPr>
      <w:r w:rsidRPr="00335829">
        <w:t>trolley jacks</w:t>
      </w:r>
    </w:p>
    <w:p w:rsidR="00000000" w:rsidRPr="00335829" w:rsidP="00335829">
      <w:pPr>
        <w:pStyle w:val="ListBullet2"/>
      </w:pPr>
      <w:r w:rsidRPr="00335829">
        <w:t xml:space="preserve">gantry cranes </w:t>
      </w:r>
    </w:p>
    <w:p w:rsidR="00000000" w:rsidRPr="00335829" w:rsidP="00335829">
      <w:pPr>
        <w:pStyle w:val="ListBullet2"/>
      </w:pPr>
      <w:r w:rsidRPr="00335829">
        <w:t>loaders</w:t>
      </w:r>
    </w:p>
    <w:p w:rsidR="00000000" w:rsidRPr="00335829" w:rsidP="00335829">
      <w:pPr>
        <w:pStyle w:val="ListBullet"/>
      </w:pPr>
      <w:r w:rsidRPr="00335829">
        <w:t>baffles and blankets</w:t>
      </w:r>
    </w:p>
    <w:p w:rsidR="00000000" w:rsidRPr="00335829" w:rsidP="00335829">
      <w:pPr>
        <w:pStyle w:val="ListBullet"/>
      </w:pPr>
      <w:r w:rsidRPr="00335829">
        <w:t>moisture probes</w:t>
      </w:r>
    </w:p>
    <w:p w:rsidR="00000000" w:rsidRPr="00335829" w:rsidP="00335829">
      <w:pPr>
        <w:pStyle w:val="ListBullet"/>
      </w:pPr>
      <w:r w:rsidRPr="00335829">
        <w:t>a diverse, comprehensive and commercial product range of softwood timber</w:t>
      </w:r>
    </w:p>
    <w:p w:rsidR="00000000" w:rsidRPr="00335829" w:rsidP="00335829">
      <w:pPr>
        <w:pStyle w:val="ListBullet"/>
      </w:pPr>
      <w:r w:rsidRPr="00335829">
        <w:t>personal protective equipment suitable for kiln operation</w:t>
      </w:r>
    </w:p>
    <w:p w:rsidR="00000000" w:rsidRPr="00335829" w:rsidP="00335829">
      <w:pPr>
        <w:pStyle w:val="ListBullet"/>
      </w:pPr>
      <w:r w:rsidRPr="00335829">
        <w:t>manufacturers’ instructions and recommendations for use of equipment</w:t>
      </w:r>
    </w:p>
    <w:p w:rsidR="00000000" w:rsidRPr="00335829" w:rsidP="00335829">
      <w:pPr>
        <w:pStyle w:val="ListBullet"/>
      </w:pPr>
      <w:r w:rsidRPr="00335829">
        <w:t>work order with specific instructions fo</w:t>
      </w:r>
      <w:r w:rsidRPr="00335829">
        <w:t>r the types and quantity of timber to be dried</w:t>
      </w:r>
    </w:p>
    <w:p w:rsidR="00000000" w:rsidRPr="00335829" w:rsidP="00335829">
      <w:pPr>
        <w:pStyle w:val="ListBullet"/>
      </w:pPr>
      <w:r w:rsidRPr="00335829">
        <w:t>template documents for recording processing and equipment faults</w:t>
      </w:r>
    </w:p>
    <w:p w:rsidR="00000000" w:rsidRPr="00335829" w:rsidP="00335829">
      <w:pPr>
        <w:pStyle w:val="ListBullet"/>
      </w:pPr>
      <w:r w:rsidRPr="00335829">
        <w:t>organisational procedures for drying softwood.</w:t>
      </w:r>
    </w:p>
    <w:p w:rsidR="00000000" w:rsidRPr="00335829" w:rsidP="00335829">
      <w:pPr>
        <w:pStyle w:val="BodyText"/>
      </w:pPr>
    </w:p>
    <w:p w:rsidR="00000000" w:rsidRPr="00335829" w:rsidP="009C5601">
      <w:pPr>
        <w:pStyle w:val="BodyText"/>
      </w:pPr>
      <w:r w:rsidRPr="00335829">
        <w:t xml:space="preserve">Competency is to be assessed in the workplace or a simulated environment that accurately reflects performance in a real workplace setting. </w:t>
      </w:r>
    </w:p>
    <w:p w:rsidR="00000000" w:rsidRPr="00335829" w:rsidP="009C5601">
      <w:pPr>
        <w:pStyle w:val="Heading3"/>
      </w:pPr>
      <w:r w:rsidRPr="00335829">
        <w:rPr>
          <w:rStyle w:val="SpecialBold"/>
        </w:rPr>
        <w:t>Assessor requirements</w:t>
      </w:r>
    </w:p>
    <w:p w:rsidR="00000000" w:rsidRPr="00335829" w:rsidP="009C5601">
      <w:pPr>
        <w:pStyle w:val="BodyText"/>
      </w:pPr>
      <w:r w:rsidRPr="00335829">
        <w:t>Assessors must:</w:t>
      </w:r>
    </w:p>
    <w:p w:rsidR="00000000" w:rsidRPr="00335829" w:rsidP="00335829">
      <w:pPr>
        <w:pStyle w:val="ListBullet"/>
      </w:pPr>
      <w:r w:rsidRPr="00335829">
        <w:t>hold the appropriate assessor competency standards as outlined in regulations</w:t>
      </w:r>
      <w:r w:rsidRPr="00335829">
        <w:t>; and</w:t>
      </w:r>
    </w:p>
    <w:p w:rsidR="00000000" w:rsidRPr="00335829" w:rsidP="00335829">
      <w:pPr>
        <w:pStyle w:val="ListBullet"/>
      </w:pPr>
      <w:r w:rsidRPr="00335829">
        <w:t>be able to demonstrate vocational competencies at least to the level being assessed; and</w:t>
      </w:r>
    </w:p>
    <w:p w:rsidR="009C5601" w:rsidP="00335829">
      <w:pPr>
        <w:pStyle w:val="ListBullet"/>
      </w:pPr>
      <w:r w:rsidRPr="00335829">
        <w:t>be able to demonstrate how they are continuing to develop their VET knowledge and skills as well as maintaining their industry currency and assessor competence.</w:t>
      </w:r>
    </w:p>
    <w:p w:rsidR="009C5601" w:rsidP="00335829">
      <w:pPr>
        <w:pStyle w:val="ListBullet"/>
      </w:pPr>
    </w:p>
    <w:p w:rsidR="00000000" w:rsidRPr="00335829" w:rsidP="00335829">
      <w:pPr>
        <w:pStyle w:val="Heading1"/>
      </w:pPr>
      <w:bookmarkStart w:id="5" w:name="O_915825"/>
      <w:bookmarkEnd w:id="5"/>
      <w:r w:rsidRPr="00335829">
        <w:t>Links</w:t>
      </w:r>
    </w:p>
    <w:p w:rsidR="00000000" w:rsidRPr="00335829" w:rsidP="009C5601">
      <w:pPr>
        <w:pStyle w:val="BodyText"/>
      </w:pPr>
      <w:r w:rsidRPr="0033582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A4102">
        <w:rPr>
          <w:rStyle w:val="Hyperlink"/>
        </w:rPr>
        <w:t>https://vetnet.gov.au/Pages/TrainingDocs.aspx?q=0d96fe23-5747-4c01-9d6f-3509ff8d3d47</w:t>
      </w:r>
      <w:r>
        <w:fldChar w:fldCharType="end"/>
      </w:r>
    </w:p>
    <w:p w:rsidR="00000000" w:rsidRPr="00335829" w:rsidP="00335829"/>
    <w:sectPr w:rsidSect="003358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29" w:rsidRPr="009C5601" w:rsidP="009C5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01" w:rsidP="00335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5601" w:rsidP="003358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C5601" w:rsidP="003358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829" w:rsidRPr="009C5601" w:rsidP="009C56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601" w:rsidRPr="002D2AF8" w:rsidP="00335829">
    <w:pPr>
      <w:pStyle w:val="Header"/>
      <w:framePr w:wrap="around"/>
    </w:pPr>
    <w:r>
      <w:fldChar w:fldCharType="begin"/>
    </w:r>
    <w:r>
      <w:instrText xml:space="preserve"> TITLE   \* MERGEFORMAT </w:instrText>
    </w:r>
    <w:r>
      <w:fldChar w:fldCharType="separate"/>
    </w:r>
    <w:r>
      <w:t>Assessment Requirements for FWPSAW3206 Dry softwood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9C5601" w:rsidP="00335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25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624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5C9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829"/>
    <w:pPr>
      <w:spacing w:before="360" w:after="60"/>
      <w:outlineLvl w:val="0"/>
    </w:pPr>
    <w:rPr>
      <w:sz w:val="32"/>
    </w:rPr>
  </w:style>
  <w:style w:type="paragraph" w:styleId="Heading2">
    <w:name w:val="heading 2"/>
    <w:basedOn w:val="HeadingBase"/>
    <w:next w:val="BodyText"/>
    <w:link w:val="Heading2Char"/>
    <w:qFormat/>
    <w:rsid w:val="00335829"/>
    <w:pPr>
      <w:keepLines/>
      <w:spacing w:before="240" w:after="120"/>
      <w:outlineLvl w:val="1"/>
    </w:pPr>
    <w:rPr>
      <w:sz w:val="28"/>
      <w:szCs w:val="40"/>
    </w:rPr>
  </w:style>
  <w:style w:type="paragraph" w:styleId="Heading3">
    <w:name w:val="heading 3"/>
    <w:basedOn w:val="HeadingBase"/>
    <w:next w:val="BodyText"/>
    <w:link w:val="Heading3Char"/>
    <w:qFormat/>
    <w:rsid w:val="00335829"/>
    <w:pPr>
      <w:spacing w:before="180" w:after="120"/>
      <w:outlineLvl w:val="2"/>
    </w:pPr>
    <w:rPr>
      <w:spacing w:val="-10"/>
      <w:kern w:val="32"/>
    </w:rPr>
  </w:style>
  <w:style w:type="paragraph" w:styleId="Heading4">
    <w:name w:val="heading 4"/>
    <w:basedOn w:val="HeadingBase"/>
    <w:next w:val="BodyText"/>
    <w:link w:val="Heading4Char"/>
    <w:qFormat/>
    <w:rsid w:val="00335829"/>
    <w:pPr>
      <w:spacing w:before="160" w:after="120"/>
      <w:outlineLvl w:val="3"/>
    </w:pPr>
    <w:rPr>
      <w:sz w:val="22"/>
    </w:rPr>
  </w:style>
  <w:style w:type="paragraph" w:styleId="Heading5">
    <w:name w:val="heading 5"/>
    <w:basedOn w:val="HeadingBase"/>
    <w:next w:val="Normal"/>
    <w:link w:val="Heading5Char"/>
    <w:qFormat/>
    <w:rsid w:val="00335829"/>
    <w:pPr>
      <w:spacing w:before="80"/>
      <w:outlineLvl w:val="4"/>
    </w:pPr>
    <w:rPr>
      <w:color w:val="918585"/>
      <w:sz w:val="20"/>
    </w:rPr>
  </w:style>
  <w:style w:type="paragraph" w:styleId="Heading6">
    <w:name w:val="heading 6"/>
    <w:basedOn w:val="HeadingBase"/>
    <w:next w:val="Normal"/>
    <w:link w:val="Heading6Char"/>
    <w:qFormat/>
    <w:rsid w:val="00335829"/>
    <w:pPr>
      <w:spacing w:before="60"/>
      <w:outlineLvl w:val="5"/>
    </w:pPr>
    <w:rPr>
      <w:color w:val="918585"/>
      <w:sz w:val="20"/>
    </w:rPr>
  </w:style>
  <w:style w:type="paragraph" w:styleId="Heading7">
    <w:name w:val="heading 7"/>
    <w:basedOn w:val="Normal"/>
    <w:next w:val="Normal"/>
    <w:link w:val="Heading7Char"/>
    <w:qFormat/>
    <w:rsid w:val="00335829"/>
    <w:pPr>
      <w:ind w:left="720"/>
      <w:outlineLvl w:val="6"/>
    </w:pPr>
    <w:rPr>
      <w:i/>
    </w:rPr>
  </w:style>
  <w:style w:type="paragraph" w:styleId="Heading8">
    <w:name w:val="heading 8"/>
    <w:basedOn w:val="Normal"/>
    <w:next w:val="Normal"/>
    <w:link w:val="Heading8Char"/>
    <w:qFormat/>
    <w:rsid w:val="00335829"/>
    <w:pPr>
      <w:ind w:left="720"/>
      <w:outlineLvl w:val="7"/>
    </w:pPr>
    <w:rPr>
      <w:i/>
    </w:rPr>
  </w:style>
  <w:style w:type="paragraph" w:styleId="Heading9">
    <w:name w:val="heading 9"/>
    <w:basedOn w:val="Normal"/>
    <w:next w:val="Normal"/>
    <w:link w:val="Heading9Char"/>
    <w:qFormat/>
    <w:rsid w:val="00335829"/>
    <w:pPr>
      <w:ind w:left="720"/>
      <w:outlineLvl w:val="8"/>
    </w:pPr>
    <w:rPr>
      <w:i/>
    </w:rPr>
  </w:style>
  <w:style w:type="character" w:default="1" w:styleId="DefaultParagraphFont">
    <w:name w:val="Default Paragraph Font"/>
    <w:uiPriority w:val="1"/>
    <w:unhideWhenUsed/>
    <w:rsid w:val="00335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829"/>
  </w:style>
  <w:style w:type="character" w:customStyle="1" w:styleId="Heading1Char">
    <w:name w:val="Heading 1 Char"/>
    <w:basedOn w:val="DefaultParagraphFont"/>
    <w:link w:val="Heading1"/>
    <w:rsid w:val="00335829"/>
    <w:rPr>
      <w:rFonts w:ascii="Times New Roman" w:eastAsia="Times New Roman" w:hAnsi="Times New Roman" w:cs="Times New Roman"/>
      <w:b/>
      <w:sz w:val="32"/>
      <w:szCs w:val="20"/>
      <w:lang w:eastAsia="en-US"/>
    </w:rPr>
  </w:style>
  <w:style w:type="paragraph" w:styleId="BodyText">
    <w:name w:val="Body Text"/>
    <w:basedOn w:val="Normal"/>
    <w:link w:val="BodyTextChar"/>
    <w:rsid w:val="003358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829"/>
    <w:rPr>
      <w:rFonts w:ascii="Times New Roman" w:eastAsia="Times New Roman" w:hAnsi="Times New Roman" w:cs="Times New Roman"/>
      <w:sz w:val="24"/>
      <w:lang w:eastAsia="en-US"/>
    </w:rPr>
  </w:style>
  <w:style w:type="paragraph" w:styleId="ListBullet">
    <w:name w:val="List Bullet"/>
    <w:basedOn w:val="List"/>
    <w:rsid w:val="00335829"/>
    <w:pPr>
      <w:numPr>
        <w:numId w:val="13"/>
      </w:numPr>
      <w:tabs>
        <w:tab w:val="clear" w:pos="340"/>
      </w:tabs>
      <w:spacing w:before="40" w:after="40"/>
    </w:pPr>
  </w:style>
  <w:style w:type="character" w:customStyle="1" w:styleId="SpecialBold">
    <w:name w:val="Special Bold"/>
    <w:basedOn w:val="DefaultParagraphFont"/>
    <w:rsid w:val="00335829"/>
    <w:rPr>
      <w:b/>
      <w:spacing w:val="0"/>
    </w:rPr>
  </w:style>
  <w:style w:type="paragraph" w:styleId="ListBullet2">
    <w:name w:val="List Bullet 2"/>
    <w:basedOn w:val="List2"/>
    <w:rsid w:val="00335829"/>
    <w:pPr>
      <w:numPr>
        <w:numId w:val="14"/>
      </w:numPr>
      <w:tabs>
        <w:tab w:val="clear" w:pos="680"/>
      </w:tabs>
    </w:pPr>
  </w:style>
  <w:style w:type="paragraph" w:customStyle="1" w:styleId="SuperHeading">
    <w:name w:val="SuperHeading"/>
    <w:basedOn w:val="Normal"/>
    <w:rsid w:val="00335829"/>
    <w:pPr>
      <w:spacing w:before="240" w:after="120"/>
      <w:outlineLvl w:val="0"/>
    </w:pPr>
    <w:rPr>
      <w:rFonts w:ascii="Times New Roman" w:hAnsi="Times New Roman"/>
      <w:b/>
      <w:sz w:val="32"/>
    </w:rPr>
  </w:style>
  <w:style w:type="paragraph" w:customStyle="1" w:styleId="AllowPageBreak">
    <w:name w:val="AllowPageBreak"/>
    <w:rsid w:val="003358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5829"/>
    <w:pPr>
      <w:numPr>
        <w:numId w:val="3"/>
      </w:numPr>
      <w:tabs>
        <w:tab w:val="clear" w:pos="1021"/>
      </w:tabs>
      <w:ind w:left="1037" w:hanging="357"/>
    </w:pPr>
  </w:style>
  <w:style w:type="character" w:customStyle="1" w:styleId="Heading2Char">
    <w:name w:val="Heading 2 Char"/>
    <w:basedOn w:val="DefaultParagraphFont"/>
    <w:link w:val="Heading2"/>
    <w:rsid w:val="00335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829"/>
    <w:rPr>
      <w:rFonts w:ascii="Courier New" w:eastAsia="Times New Roman" w:hAnsi="Courier New" w:cs="Times New Roman"/>
      <w:i/>
      <w:szCs w:val="20"/>
      <w:lang w:eastAsia="en-US"/>
    </w:rPr>
  </w:style>
  <w:style w:type="paragraph" w:customStyle="1" w:styleId="HeadingBase">
    <w:name w:val="Heading Base"/>
    <w:rsid w:val="00335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829"/>
    <w:pPr>
      <w:tabs>
        <w:tab w:val="right" w:leader="dot" w:pos="9072"/>
      </w:tabs>
      <w:ind w:left="567"/>
    </w:pPr>
    <w:rPr>
      <w:szCs w:val="22"/>
    </w:rPr>
  </w:style>
  <w:style w:type="paragraph" w:customStyle="1" w:styleId="TOCBase">
    <w:name w:val="TOC Base"/>
    <w:rsid w:val="00335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829"/>
    <w:pPr>
      <w:tabs>
        <w:tab w:val="right" w:leader="dot" w:pos="9072"/>
      </w:tabs>
      <w:spacing w:before="40" w:after="40"/>
      <w:ind w:left="284"/>
    </w:pPr>
    <w:rPr>
      <w:rFonts w:ascii="Times New Roman" w:hAnsi="Times New Roman"/>
    </w:rPr>
  </w:style>
  <w:style w:type="paragraph" w:styleId="TOC1">
    <w:name w:val="toc 1"/>
    <w:basedOn w:val="TOCBase"/>
    <w:next w:val="Normal"/>
    <w:rsid w:val="003358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829"/>
    <w:rPr>
      <w:rFonts w:ascii="Times New Roman" w:eastAsia="Times New Roman" w:hAnsi="Times New Roman" w:cs="Times New Roman"/>
      <w:sz w:val="16"/>
      <w:lang w:eastAsia="en-US"/>
    </w:rPr>
  </w:style>
  <w:style w:type="paragraph" w:styleId="Title">
    <w:name w:val="Title"/>
    <w:basedOn w:val="HeadingBase"/>
    <w:link w:val="TitleChar"/>
    <w:qFormat/>
    <w:rsid w:val="00335829"/>
    <w:pPr>
      <w:spacing w:before="5040"/>
      <w:jc w:val="center"/>
    </w:pPr>
    <w:rPr>
      <w:sz w:val="48"/>
      <w:szCs w:val="72"/>
      <w:lang w:val="en-US"/>
    </w:rPr>
  </w:style>
  <w:style w:type="character" w:customStyle="1" w:styleId="TitleChar">
    <w:name w:val="Title Char"/>
    <w:basedOn w:val="DefaultParagraphFont"/>
    <w:link w:val="Title"/>
    <w:rsid w:val="00335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829"/>
    <w:pPr>
      <w:tabs>
        <w:tab w:val="left" w:pos="3600"/>
        <w:tab w:val="left" w:pos="3958"/>
      </w:tabs>
    </w:pPr>
  </w:style>
  <w:style w:type="paragraph" w:styleId="List">
    <w:name w:val="List"/>
    <w:basedOn w:val="BodyText"/>
    <w:next w:val="BodyText"/>
    <w:rsid w:val="00335829"/>
    <w:pPr>
      <w:tabs>
        <w:tab w:val="left" w:pos="340"/>
      </w:tabs>
      <w:spacing w:before="60" w:after="60"/>
      <w:ind w:left="340" w:hanging="340"/>
    </w:pPr>
  </w:style>
  <w:style w:type="paragraph" w:customStyle="1" w:styleId="Note">
    <w:name w:val="Note"/>
    <w:basedOn w:val="BodyText"/>
    <w:rsid w:val="00335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829"/>
    <w:pPr>
      <w:framePr w:wrap="auto" w:hAnchor="text" w:y="6049"/>
    </w:pPr>
    <w:rPr>
      <w:color w:val="000000"/>
      <w:sz w:val="40"/>
    </w:rPr>
  </w:style>
  <w:style w:type="paragraph" w:customStyle="1" w:styleId="TOCTitle">
    <w:name w:val="TOCTitle"/>
    <w:basedOn w:val="Heading1"/>
    <w:rsid w:val="00335829"/>
    <w:pPr>
      <w:spacing w:after="240"/>
      <w:jc w:val="center"/>
      <w:outlineLvl w:val="9"/>
    </w:pPr>
    <w:rPr>
      <w:caps/>
    </w:rPr>
  </w:style>
  <w:style w:type="paragraph" w:customStyle="1" w:styleId="Version">
    <w:name w:val="Version"/>
    <w:rsid w:val="003358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829"/>
    <w:pPr>
      <w:keepNext w:val="0"/>
      <w:tabs>
        <w:tab w:val="right" w:pos="4176"/>
      </w:tabs>
      <w:ind w:left="198" w:hanging="198"/>
    </w:pPr>
    <w:rPr>
      <w:rFonts w:ascii="Garamond" w:hAnsi="Garamond"/>
    </w:rPr>
  </w:style>
  <w:style w:type="paragraph" w:styleId="IndexHeading">
    <w:name w:val="index heading"/>
    <w:basedOn w:val="Normal"/>
    <w:next w:val="Index1"/>
    <w:semiHidden/>
    <w:rsid w:val="00335829"/>
    <w:pPr>
      <w:spacing w:before="120" w:after="120"/>
    </w:pPr>
    <w:rPr>
      <w:rFonts w:ascii="Arial" w:hAnsi="Arial"/>
      <w:b/>
      <w:color w:val="918585"/>
      <w:sz w:val="24"/>
    </w:rPr>
  </w:style>
  <w:style w:type="paragraph" w:styleId="Header">
    <w:name w:val="header"/>
    <w:basedOn w:val="Normal"/>
    <w:link w:val="HeaderChar"/>
    <w:rsid w:val="00335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829"/>
    <w:rPr>
      <w:rFonts w:ascii="Times New Roman" w:eastAsia="Times New Roman" w:hAnsi="Times New Roman" w:cs="Times New Roman"/>
      <w:sz w:val="16"/>
      <w:szCs w:val="20"/>
      <w:lang w:val="en-GB" w:eastAsia="en-US"/>
    </w:rPr>
  </w:style>
  <w:style w:type="paragraph" w:customStyle="1" w:styleId="Chapter">
    <w:name w:val="Chapter"/>
    <w:basedOn w:val="Normal"/>
    <w:rsid w:val="00335829"/>
    <w:pPr>
      <w:spacing w:before="240"/>
    </w:pPr>
    <w:rPr>
      <w:rFonts w:ascii="Times New Roman" w:hAnsi="Times New Roman"/>
      <w:smallCaps/>
      <w:spacing w:val="80"/>
      <w:sz w:val="28"/>
    </w:rPr>
  </w:style>
  <w:style w:type="paragraph" w:customStyle="1" w:styleId="InChapter">
    <w:name w:val="InChapter"/>
    <w:basedOn w:val="Heading3"/>
    <w:rsid w:val="00335829"/>
    <w:pPr>
      <w:spacing w:after="240"/>
      <w:outlineLvl w:val="9"/>
    </w:pPr>
    <w:rPr>
      <w:noProof/>
    </w:rPr>
  </w:style>
  <w:style w:type="paragraph" w:styleId="Index2">
    <w:name w:val="index 2"/>
    <w:basedOn w:val="Normal"/>
    <w:next w:val="Normal"/>
    <w:semiHidden/>
    <w:rsid w:val="00335829"/>
    <w:pPr>
      <w:tabs>
        <w:tab w:val="right" w:pos="4176"/>
      </w:tabs>
      <w:ind w:left="568" w:hanging="284"/>
    </w:pPr>
    <w:rPr>
      <w:rFonts w:ascii="Garamond" w:hAnsi="Garamond"/>
    </w:rPr>
  </w:style>
  <w:style w:type="paragraph" w:customStyle="1" w:styleId="Byline">
    <w:name w:val="Byline"/>
    <w:rsid w:val="00335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829"/>
    <w:pPr>
      <w:tabs>
        <w:tab w:val="clear" w:pos="3600"/>
        <w:tab w:val="clear" w:pos="3958"/>
      </w:tabs>
      <w:jc w:val="right"/>
    </w:pPr>
  </w:style>
  <w:style w:type="character" w:styleId="Emphasis">
    <w:name w:val="Emphasis"/>
    <w:basedOn w:val="DefaultParagraphFont"/>
    <w:qFormat/>
    <w:rsid w:val="00335829"/>
    <w:rPr>
      <w:i/>
    </w:rPr>
  </w:style>
  <w:style w:type="paragraph" w:styleId="Caption">
    <w:name w:val="caption"/>
    <w:basedOn w:val="BodyText"/>
    <w:next w:val="Normal"/>
    <w:qFormat/>
    <w:rsid w:val="00335829"/>
    <w:pPr>
      <w:framePr w:w="2268" w:hSpace="181" w:vSpace="181" w:wrap="around" w:vAnchor="text" w:hAnchor="page" w:x="1135" w:y="285" w:anchorLock="1"/>
    </w:pPr>
    <w:rPr>
      <w:i/>
    </w:rPr>
  </w:style>
  <w:style w:type="paragraph" w:customStyle="1" w:styleId="MiniTOCTitle">
    <w:name w:val="MiniTOCTitle"/>
    <w:basedOn w:val="Heading4"/>
    <w:rsid w:val="00335829"/>
    <w:pPr>
      <w:spacing w:before="240"/>
      <w:outlineLvl w:val="9"/>
    </w:pPr>
    <w:rPr>
      <w:noProof/>
      <w:sz w:val="24"/>
    </w:rPr>
  </w:style>
  <w:style w:type="paragraph" w:customStyle="1" w:styleId="MiniTOCItem">
    <w:name w:val="MiniTOCItem"/>
    <w:basedOn w:val="ListBullet"/>
    <w:rsid w:val="00335829"/>
    <w:pPr>
      <w:numPr>
        <w:numId w:val="0"/>
      </w:numPr>
      <w:tabs>
        <w:tab w:val="right" w:leader="dot" w:pos="6521"/>
      </w:tabs>
      <w:spacing w:before="0" w:after="0"/>
    </w:pPr>
  </w:style>
  <w:style w:type="paragraph" w:customStyle="1" w:styleId="TOFTitle">
    <w:name w:val="TOFTitle"/>
    <w:basedOn w:val="TOCTitle"/>
    <w:rsid w:val="00335829"/>
  </w:style>
  <w:style w:type="paragraph" w:styleId="TableofFigures">
    <w:name w:val="table of figures"/>
    <w:basedOn w:val="Normal"/>
    <w:next w:val="Normal"/>
    <w:semiHidden/>
    <w:rsid w:val="00335829"/>
    <w:pPr>
      <w:tabs>
        <w:tab w:val="right" w:leader="dot" w:pos="9072"/>
      </w:tabs>
      <w:ind w:left="970" w:hanging="403"/>
    </w:pPr>
    <w:rPr>
      <w:rFonts w:ascii="Times New Roman" w:hAnsi="Times New Roman"/>
      <w:b/>
    </w:rPr>
  </w:style>
  <w:style w:type="paragraph" w:styleId="ListNumber">
    <w:name w:val="List Number"/>
    <w:basedOn w:val="List"/>
    <w:rsid w:val="00335829"/>
    <w:pPr>
      <w:numPr>
        <w:numId w:val="16"/>
      </w:numPr>
      <w:tabs>
        <w:tab w:val="clear" w:pos="340"/>
      </w:tabs>
    </w:pPr>
  </w:style>
  <w:style w:type="character" w:customStyle="1" w:styleId="WingdingSymbols">
    <w:name w:val="Wingding Symbols"/>
    <w:rsid w:val="00335829"/>
    <w:rPr>
      <w:rFonts w:ascii="Wingdings" w:hAnsi="Wingdings"/>
    </w:rPr>
  </w:style>
  <w:style w:type="paragraph" w:customStyle="1" w:styleId="TableHeading">
    <w:name w:val="Table Heading"/>
    <w:basedOn w:val="HeadingBase"/>
    <w:rsid w:val="00335829"/>
    <w:pPr>
      <w:keepLines/>
      <w:pBdr>
        <w:bottom w:val="single" w:sz="6" w:space="1" w:color="918585"/>
      </w:pBdr>
      <w:spacing w:before="240"/>
    </w:pPr>
  </w:style>
  <w:style w:type="character" w:customStyle="1" w:styleId="HotSpot">
    <w:name w:val="HotSpot"/>
    <w:rsid w:val="00335829"/>
    <w:rPr>
      <w:color w:val="0033CC"/>
      <w:u w:val="none"/>
    </w:rPr>
  </w:style>
  <w:style w:type="paragraph" w:customStyle="1" w:styleId="BodyTextRight">
    <w:name w:val="Body Text Right"/>
    <w:basedOn w:val="BodyText"/>
    <w:rsid w:val="00335829"/>
    <w:pPr>
      <w:spacing w:before="0" w:after="0"/>
      <w:jc w:val="right"/>
    </w:pPr>
  </w:style>
  <w:style w:type="paragraph" w:styleId="Index3">
    <w:name w:val="index 3"/>
    <w:basedOn w:val="ListNumber2"/>
    <w:next w:val="Normal"/>
    <w:semiHidden/>
    <w:rsid w:val="00335829"/>
    <w:pPr>
      <w:numPr>
        <w:numId w:val="0"/>
      </w:numPr>
      <w:tabs>
        <w:tab w:val="right" w:leader="dot" w:pos="4176"/>
      </w:tabs>
    </w:pPr>
  </w:style>
  <w:style w:type="paragraph" w:styleId="ListNumber2">
    <w:name w:val="List Number 2"/>
    <w:basedOn w:val="List2"/>
    <w:rsid w:val="00335829"/>
    <w:pPr>
      <w:numPr>
        <w:numId w:val="11"/>
      </w:numPr>
      <w:tabs>
        <w:tab w:val="clear" w:pos="1060"/>
      </w:tabs>
    </w:pPr>
  </w:style>
  <w:style w:type="paragraph" w:customStyle="1" w:styleId="MarginNote">
    <w:name w:val="Margin Note"/>
    <w:basedOn w:val="BodyText"/>
    <w:rsid w:val="00335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829"/>
    <w:rPr>
      <w:sz w:val="32"/>
    </w:rPr>
  </w:style>
  <w:style w:type="paragraph" w:customStyle="1" w:styleId="HeadingProcedure">
    <w:name w:val="Heading Procedure"/>
    <w:basedOn w:val="HeadingBase"/>
    <w:next w:val="Normal"/>
    <w:rsid w:val="00335829"/>
    <w:pPr>
      <w:tabs>
        <w:tab w:val="left" w:pos="0"/>
      </w:tabs>
      <w:spacing w:before="120" w:after="60"/>
    </w:pPr>
    <w:rPr>
      <w:i/>
      <w:color w:val="918585"/>
      <w:sz w:val="22"/>
    </w:rPr>
  </w:style>
  <w:style w:type="paragraph" w:customStyle="1" w:styleId="TableBodyText">
    <w:name w:val="Table Body Text"/>
    <w:basedOn w:val="BodyText"/>
    <w:rsid w:val="00335829"/>
    <w:pPr>
      <w:spacing w:before="60" w:after="60"/>
    </w:pPr>
  </w:style>
  <w:style w:type="paragraph" w:styleId="ListContinue">
    <w:name w:val="List Continue"/>
    <w:basedOn w:val="List"/>
    <w:rsid w:val="00335829"/>
    <w:pPr>
      <w:ind w:firstLine="0"/>
    </w:pPr>
  </w:style>
  <w:style w:type="paragraph" w:customStyle="1" w:styleId="ListNote">
    <w:name w:val="List Note"/>
    <w:basedOn w:val="List"/>
    <w:rsid w:val="00335829"/>
    <w:pPr>
      <w:pBdr>
        <w:top w:val="single" w:sz="6" w:space="2" w:color="918585"/>
        <w:bottom w:val="single" w:sz="6" w:space="2" w:color="918585"/>
      </w:pBdr>
      <w:tabs>
        <w:tab w:val="left" w:pos="1021"/>
      </w:tabs>
      <w:ind w:firstLine="0"/>
    </w:pPr>
  </w:style>
  <w:style w:type="paragraph" w:customStyle="1" w:styleId="Warning">
    <w:name w:val="Warning"/>
    <w:basedOn w:val="BodyText"/>
    <w:rsid w:val="00335829"/>
    <w:pPr>
      <w:shd w:val="clear" w:color="auto" w:fill="D9D9D9"/>
      <w:tabs>
        <w:tab w:val="left" w:pos="992"/>
      </w:tabs>
      <w:ind w:left="119" w:right="119"/>
    </w:pPr>
    <w:rPr>
      <w:sz w:val="20"/>
    </w:rPr>
  </w:style>
  <w:style w:type="paragraph" w:customStyle="1" w:styleId="MarginIcons">
    <w:name w:val="Margin Icons"/>
    <w:basedOn w:val="BodyText"/>
    <w:rsid w:val="00335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829"/>
    <w:rPr>
      <w:rFonts w:ascii="Courier New" w:hAnsi="Courier New"/>
    </w:rPr>
  </w:style>
  <w:style w:type="paragraph" w:customStyle="1" w:styleId="NoteBullet">
    <w:name w:val="Note Bullet"/>
    <w:basedOn w:val="Note"/>
    <w:rsid w:val="00335829"/>
    <w:pPr>
      <w:tabs>
        <w:tab w:val="clear" w:pos="680"/>
      </w:tabs>
      <w:spacing w:before="60" w:after="60"/>
    </w:pPr>
  </w:style>
  <w:style w:type="paragraph" w:customStyle="1" w:styleId="SubHeading2">
    <w:name w:val="SubHeading2"/>
    <w:basedOn w:val="HeadingBase"/>
    <w:rsid w:val="00335829"/>
    <w:pPr>
      <w:spacing w:before="240" w:after="60"/>
    </w:pPr>
    <w:rPr>
      <w:sz w:val="20"/>
    </w:rPr>
  </w:style>
  <w:style w:type="paragraph" w:customStyle="1" w:styleId="SubHeading1">
    <w:name w:val="SubHeading1"/>
    <w:basedOn w:val="HeadingBase"/>
    <w:rsid w:val="00335829"/>
    <w:pPr>
      <w:spacing w:before="240" w:after="60"/>
    </w:pPr>
    <w:rPr>
      <w:color w:val="918585"/>
      <w:sz w:val="22"/>
    </w:rPr>
  </w:style>
  <w:style w:type="paragraph" w:customStyle="1" w:styleId="SideHeading">
    <w:name w:val="Side Heading"/>
    <w:basedOn w:val="HeadingBase"/>
    <w:rsid w:val="00335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829"/>
    <w:pPr>
      <w:numPr>
        <w:numId w:val="12"/>
      </w:numPr>
    </w:pPr>
  </w:style>
  <w:style w:type="paragraph" w:styleId="PlainText">
    <w:name w:val="Plain Text"/>
    <w:basedOn w:val="Normal"/>
    <w:link w:val="PlainTextChar"/>
    <w:rsid w:val="00335829"/>
    <w:rPr>
      <w:sz w:val="20"/>
    </w:rPr>
  </w:style>
  <w:style w:type="character" w:customStyle="1" w:styleId="PlainTextChar">
    <w:name w:val="Plain Text Char"/>
    <w:basedOn w:val="DefaultParagraphFont"/>
    <w:link w:val="PlainText"/>
    <w:rsid w:val="00335829"/>
    <w:rPr>
      <w:rFonts w:ascii="Courier New" w:eastAsia="Times New Roman" w:hAnsi="Courier New" w:cs="Times New Roman"/>
      <w:sz w:val="20"/>
      <w:szCs w:val="20"/>
      <w:lang w:eastAsia="en-US"/>
    </w:rPr>
  </w:style>
  <w:style w:type="character" w:customStyle="1" w:styleId="MenuOption">
    <w:name w:val="Menu Option"/>
    <w:basedOn w:val="DefaultParagraphFont"/>
    <w:rsid w:val="00335829"/>
    <w:rPr>
      <w:b/>
      <w:smallCaps/>
    </w:rPr>
  </w:style>
  <w:style w:type="paragraph" w:customStyle="1" w:styleId="TableListNumber">
    <w:name w:val="Table List Number"/>
    <w:basedOn w:val="ListNumber"/>
    <w:rsid w:val="00335829"/>
    <w:pPr>
      <w:numPr>
        <w:numId w:val="0"/>
      </w:numPr>
    </w:pPr>
  </w:style>
  <w:style w:type="paragraph" w:styleId="TOC4">
    <w:name w:val="toc 4"/>
    <w:basedOn w:val="TOCBase"/>
    <w:next w:val="Normal"/>
    <w:semiHidden/>
    <w:rsid w:val="00335829"/>
    <w:pPr>
      <w:tabs>
        <w:tab w:val="right" w:leader="dot" w:pos="9071"/>
      </w:tabs>
      <w:ind w:left="1701"/>
    </w:pPr>
  </w:style>
  <w:style w:type="paragraph" w:customStyle="1" w:styleId="ListAlpha">
    <w:name w:val="List Alpha"/>
    <w:basedOn w:val="List"/>
    <w:rsid w:val="00335829"/>
    <w:pPr>
      <w:numPr>
        <w:numId w:val="10"/>
      </w:numPr>
    </w:pPr>
  </w:style>
  <w:style w:type="paragraph" w:customStyle="1" w:styleId="ListAlpha2">
    <w:name w:val="List Alpha 2"/>
    <w:basedOn w:val="List2"/>
    <w:rsid w:val="00335829"/>
    <w:pPr>
      <w:numPr>
        <w:numId w:val="9"/>
      </w:numPr>
    </w:pPr>
  </w:style>
  <w:style w:type="paragraph" w:styleId="List2">
    <w:name w:val="List 2"/>
    <w:basedOn w:val="BodyText"/>
    <w:rsid w:val="00335829"/>
    <w:pPr>
      <w:tabs>
        <w:tab w:val="left" w:pos="680"/>
      </w:tabs>
      <w:spacing w:before="60" w:after="60"/>
      <w:ind w:left="680" w:hanging="340"/>
    </w:pPr>
  </w:style>
  <w:style w:type="paragraph" w:styleId="List3">
    <w:name w:val="List 3"/>
    <w:basedOn w:val="BodyText"/>
    <w:rsid w:val="00335829"/>
    <w:pPr>
      <w:tabs>
        <w:tab w:val="left" w:pos="1021"/>
      </w:tabs>
      <w:spacing w:before="60" w:after="60"/>
      <w:ind w:left="1020" w:hanging="340"/>
    </w:pPr>
  </w:style>
  <w:style w:type="paragraph" w:styleId="List4">
    <w:name w:val="List 4"/>
    <w:basedOn w:val="BodyText"/>
    <w:rsid w:val="00335829"/>
    <w:pPr>
      <w:tabs>
        <w:tab w:val="left" w:pos="1361"/>
      </w:tabs>
      <w:spacing w:before="60" w:after="60"/>
      <w:ind w:left="1361" w:hanging="340"/>
    </w:pPr>
  </w:style>
  <w:style w:type="paragraph" w:styleId="List5">
    <w:name w:val="List 5"/>
    <w:basedOn w:val="BodyText"/>
    <w:rsid w:val="00335829"/>
    <w:pPr>
      <w:tabs>
        <w:tab w:val="left" w:pos="1701"/>
      </w:tabs>
      <w:spacing w:before="60" w:after="60"/>
      <w:ind w:left="1701" w:hanging="340"/>
    </w:pPr>
  </w:style>
  <w:style w:type="paragraph" w:styleId="ListBullet4">
    <w:name w:val="List Bullet 4"/>
    <w:basedOn w:val="List4"/>
    <w:rsid w:val="00335829"/>
    <w:pPr>
      <w:numPr>
        <w:numId w:val="4"/>
      </w:numPr>
      <w:tabs>
        <w:tab w:val="clear" w:pos="1361"/>
      </w:tabs>
    </w:pPr>
  </w:style>
  <w:style w:type="paragraph" w:styleId="ListBullet5">
    <w:name w:val="List Bullet 5"/>
    <w:basedOn w:val="List5"/>
    <w:rsid w:val="00335829"/>
    <w:pPr>
      <w:numPr>
        <w:numId w:val="5"/>
      </w:numPr>
    </w:pPr>
  </w:style>
  <w:style w:type="paragraph" w:styleId="ListContinue2">
    <w:name w:val="List Continue 2"/>
    <w:basedOn w:val="List2"/>
    <w:rsid w:val="00335829"/>
    <w:pPr>
      <w:ind w:firstLine="0"/>
    </w:pPr>
  </w:style>
  <w:style w:type="paragraph" w:styleId="ListContinue3">
    <w:name w:val="List Continue 3"/>
    <w:basedOn w:val="List3"/>
    <w:rsid w:val="00335829"/>
    <w:pPr>
      <w:ind w:left="1021" w:firstLine="0"/>
    </w:pPr>
  </w:style>
  <w:style w:type="paragraph" w:styleId="ListContinue4">
    <w:name w:val="List Continue 4"/>
    <w:basedOn w:val="List4"/>
    <w:rsid w:val="00335829"/>
    <w:pPr>
      <w:ind w:firstLine="0"/>
    </w:pPr>
  </w:style>
  <w:style w:type="paragraph" w:styleId="ListContinue5">
    <w:name w:val="List Continue 5"/>
    <w:basedOn w:val="List5"/>
    <w:rsid w:val="00335829"/>
    <w:pPr>
      <w:ind w:firstLine="0"/>
    </w:pPr>
  </w:style>
  <w:style w:type="paragraph" w:styleId="ListNumber3">
    <w:name w:val="List Number 3"/>
    <w:basedOn w:val="List3"/>
    <w:rsid w:val="00335829"/>
    <w:pPr>
      <w:numPr>
        <w:numId w:val="6"/>
      </w:numPr>
    </w:pPr>
  </w:style>
  <w:style w:type="paragraph" w:styleId="ListNumber4">
    <w:name w:val="List Number 4"/>
    <w:basedOn w:val="List4"/>
    <w:rsid w:val="00335829"/>
    <w:pPr>
      <w:numPr>
        <w:numId w:val="7"/>
      </w:numPr>
    </w:pPr>
  </w:style>
  <w:style w:type="paragraph" w:styleId="ListNumber5">
    <w:name w:val="List Number 5"/>
    <w:basedOn w:val="List5"/>
    <w:rsid w:val="00335829"/>
    <w:pPr>
      <w:numPr>
        <w:numId w:val="8"/>
      </w:numPr>
    </w:pPr>
  </w:style>
  <w:style w:type="paragraph" w:styleId="BlockText">
    <w:name w:val="Block Text"/>
    <w:basedOn w:val="Normal"/>
    <w:rsid w:val="00335829"/>
    <w:pPr>
      <w:spacing w:after="120"/>
      <w:ind w:left="1440" w:right="1440"/>
    </w:pPr>
  </w:style>
  <w:style w:type="character" w:customStyle="1" w:styleId="Subscript">
    <w:name w:val="Subscript"/>
    <w:basedOn w:val="DefaultParagraphFont"/>
    <w:rsid w:val="00335829"/>
    <w:rPr>
      <w:sz w:val="16"/>
      <w:vertAlign w:val="subscript"/>
    </w:rPr>
  </w:style>
  <w:style w:type="character" w:customStyle="1" w:styleId="Superscript">
    <w:name w:val="Superscript"/>
    <w:basedOn w:val="DefaultParagraphFont"/>
    <w:rsid w:val="00335829"/>
    <w:rPr>
      <w:sz w:val="16"/>
      <w:vertAlign w:val="superscript"/>
    </w:rPr>
  </w:style>
  <w:style w:type="character" w:customStyle="1" w:styleId="Symbols">
    <w:name w:val="Symbols"/>
    <w:basedOn w:val="DefaultParagraphFont"/>
    <w:rsid w:val="00335829"/>
    <w:rPr>
      <w:rFonts w:ascii="Symbol" w:hAnsi="Symbol"/>
    </w:rPr>
  </w:style>
  <w:style w:type="character" w:customStyle="1" w:styleId="MenuOptions">
    <w:name w:val="Menu Options"/>
    <w:basedOn w:val="DefaultParagraphFont"/>
    <w:rsid w:val="00335829"/>
    <w:rPr>
      <w:rFonts w:ascii="Arial Narrow" w:hAnsi="Arial Narrow"/>
      <w:smallCaps/>
    </w:rPr>
  </w:style>
  <w:style w:type="character" w:customStyle="1" w:styleId="Buttons">
    <w:name w:val="Buttons"/>
    <w:basedOn w:val="DefaultParagraphFont"/>
    <w:rsid w:val="00335829"/>
    <w:rPr>
      <w:b/>
    </w:rPr>
  </w:style>
  <w:style w:type="character" w:customStyle="1" w:styleId="Underlined">
    <w:name w:val="Underlined"/>
    <w:basedOn w:val="DefaultParagraphFont"/>
    <w:rsid w:val="00335829"/>
    <w:rPr>
      <w:u w:val="single"/>
    </w:rPr>
  </w:style>
  <w:style w:type="paragraph" w:customStyle="1" w:styleId="TableBodyTextRight">
    <w:name w:val="Table Body Text Right"/>
    <w:basedOn w:val="TableBodyText"/>
    <w:rsid w:val="00335829"/>
    <w:pPr>
      <w:widowControl w:val="0"/>
      <w:autoSpaceDE w:val="0"/>
      <w:autoSpaceDN w:val="0"/>
      <w:adjustRightInd w:val="0"/>
      <w:jc w:val="right"/>
    </w:pPr>
    <w:rPr>
      <w:rFonts w:cs="Arial"/>
      <w:szCs w:val="18"/>
    </w:rPr>
  </w:style>
  <w:style w:type="paragraph" w:customStyle="1" w:styleId="CopyrightText">
    <w:name w:val="Copyright Text"/>
    <w:basedOn w:val="BodyText"/>
    <w:rsid w:val="00335829"/>
    <w:rPr>
      <w:sz w:val="18"/>
    </w:rPr>
  </w:style>
  <w:style w:type="paragraph" w:customStyle="1" w:styleId="BodySmallRight">
    <w:name w:val="Body Small Right"/>
    <w:basedOn w:val="BodyTextRight"/>
    <w:rsid w:val="00335829"/>
    <w:rPr>
      <w:sz w:val="18"/>
      <w:szCs w:val="18"/>
    </w:rPr>
  </w:style>
  <w:style w:type="paragraph" w:customStyle="1" w:styleId="MarginEdition">
    <w:name w:val="Margin Edition"/>
    <w:basedOn w:val="MarginNote"/>
    <w:rsid w:val="00335829"/>
    <w:pPr>
      <w:spacing w:before="0" w:after="0"/>
    </w:pPr>
    <w:rPr>
      <w:rFonts w:ascii="Times New Roman" w:hAnsi="Times New Roman"/>
      <w:color w:val="999999"/>
    </w:rPr>
  </w:style>
  <w:style w:type="paragraph" w:customStyle="1" w:styleId="Spacer">
    <w:name w:val="Spacer"/>
    <w:basedOn w:val="Normal"/>
    <w:rsid w:val="00335829"/>
    <w:rPr>
      <w:sz w:val="2"/>
      <w:szCs w:val="2"/>
    </w:rPr>
  </w:style>
  <w:style w:type="character" w:customStyle="1" w:styleId="Small">
    <w:name w:val="Small"/>
    <w:basedOn w:val="DefaultParagraphFont"/>
    <w:rsid w:val="00335829"/>
    <w:rPr>
      <w:sz w:val="16"/>
    </w:rPr>
  </w:style>
  <w:style w:type="paragraph" w:customStyle="1" w:styleId="WideTable">
    <w:name w:val="Wide Table"/>
    <w:basedOn w:val="Normal"/>
    <w:rsid w:val="00335829"/>
    <w:pPr>
      <w:ind w:left="-1418"/>
    </w:pPr>
    <w:rPr>
      <w:sz w:val="2"/>
      <w:szCs w:val="2"/>
    </w:rPr>
  </w:style>
  <w:style w:type="character" w:styleId="PageNumber">
    <w:name w:val="page number"/>
    <w:basedOn w:val="DefaultParagraphFont"/>
    <w:rsid w:val="00335829"/>
  </w:style>
  <w:style w:type="paragraph" w:styleId="Quote">
    <w:name w:val="Quote"/>
    <w:basedOn w:val="Heading1"/>
    <w:link w:val="QuoteChar"/>
    <w:qFormat/>
    <w:rsid w:val="00335829"/>
    <w:rPr>
      <w:b w:val="0"/>
      <w:sz w:val="72"/>
      <w:szCs w:val="72"/>
      <w:lang w:val="en-NZ"/>
    </w:rPr>
  </w:style>
  <w:style w:type="character" w:customStyle="1" w:styleId="QuoteChar">
    <w:name w:val="Quote Char"/>
    <w:basedOn w:val="DefaultParagraphFont"/>
    <w:link w:val="Quote"/>
    <w:rsid w:val="00335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829"/>
    <w:pPr>
      <w:pageBreakBefore/>
    </w:pPr>
  </w:style>
  <w:style w:type="paragraph" w:customStyle="1" w:styleId="Border">
    <w:name w:val="Border"/>
    <w:basedOn w:val="Normal"/>
    <w:qFormat/>
    <w:rsid w:val="00335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829"/>
    <w:rPr>
      <w:b/>
      <w:bCs/>
      <w:i/>
      <w:iCs/>
      <w:color w:val="auto"/>
    </w:rPr>
  </w:style>
  <w:style w:type="paragraph" w:styleId="IntenseQuote">
    <w:name w:val="Intense Quote"/>
    <w:basedOn w:val="Normal"/>
    <w:next w:val="Normal"/>
    <w:link w:val="IntenseQuoteChar"/>
    <w:uiPriority w:val="30"/>
    <w:qFormat/>
    <w:rsid w:val="00335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829"/>
    <w:rPr>
      <w:smallCaps/>
      <w:color w:val="auto"/>
      <w:u w:val="single"/>
    </w:rPr>
  </w:style>
  <w:style w:type="character" w:styleId="IntenseReference">
    <w:name w:val="Intense Reference"/>
    <w:basedOn w:val="DefaultParagraphFont"/>
    <w:uiPriority w:val="32"/>
    <w:qFormat/>
    <w:rsid w:val="00335829"/>
    <w:rPr>
      <w:b/>
      <w:bCs/>
      <w:smallCaps/>
      <w:color w:val="auto"/>
      <w:spacing w:val="5"/>
      <w:u w:val="single"/>
    </w:rPr>
  </w:style>
  <w:style w:type="paragraph" w:customStyle="1" w:styleId="2ColumnHeading">
    <w:name w:val="2Column Heading"/>
    <w:basedOn w:val="BodyText"/>
    <w:qFormat/>
    <w:rsid w:val="00335829"/>
    <w:pPr>
      <w:spacing w:after="60"/>
      <w:ind w:left="-2268"/>
    </w:pPr>
    <w:rPr>
      <w:b/>
    </w:rPr>
  </w:style>
  <w:style w:type="paragraph" w:customStyle="1" w:styleId="Heading1TOC">
    <w:name w:val="Heading1 TOC"/>
    <w:basedOn w:val="Normal"/>
    <w:qFormat/>
    <w:rsid w:val="00335829"/>
    <w:pPr>
      <w:spacing w:before="240" w:after="120"/>
    </w:pPr>
    <w:rPr>
      <w:rFonts w:ascii="Times New Roman" w:hAnsi="Times New Roman"/>
      <w:b/>
      <w:sz w:val="32"/>
    </w:rPr>
  </w:style>
  <w:style w:type="paragraph" w:customStyle="1" w:styleId="Heading2TOC">
    <w:name w:val="Heading2 TOC"/>
    <w:basedOn w:val="Normal"/>
    <w:qFormat/>
    <w:rsid w:val="00335829"/>
    <w:pPr>
      <w:spacing w:before="240" w:after="60"/>
    </w:pPr>
    <w:rPr>
      <w:rFonts w:ascii="Times New Roman" w:hAnsi="Times New Roman"/>
      <w:b/>
      <w:sz w:val="28"/>
    </w:rPr>
  </w:style>
  <w:style w:type="character" w:customStyle="1" w:styleId="Underline">
    <w:name w:val="Underline"/>
    <w:basedOn w:val="DefaultParagraphFont"/>
    <w:qFormat/>
    <w:rsid w:val="00335829"/>
    <w:rPr>
      <w:u w:val="single"/>
    </w:rPr>
  </w:style>
  <w:style w:type="character" w:customStyle="1" w:styleId="BoldandItalics">
    <w:name w:val="Bold and Italics"/>
    <w:qFormat/>
    <w:rsid w:val="00335829"/>
    <w:rPr>
      <w:b/>
      <w:i/>
      <w:u w:val="none"/>
    </w:rPr>
  </w:style>
  <w:style w:type="paragraph" w:styleId="BalloonText">
    <w:name w:val="Balloon Text"/>
    <w:basedOn w:val="Normal"/>
    <w:link w:val="BalloonTextChar"/>
    <w:rsid w:val="00335829"/>
    <w:rPr>
      <w:rFonts w:ascii="Tahoma" w:hAnsi="Tahoma" w:cs="Tahoma"/>
      <w:sz w:val="16"/>
      <w:szCs w:val="16"/>
    </w:rPr>
  </w:style>
  <w:style w:type="character" w:customStyle="1" w:styleId="BalloonTextChar">
    <w:name w:val="Balloon Text Char"/>
    <w:basedOn w:val="DefaultParagraphFont"/>
    <w:link w:val="BalloonText"/>
    <w:rsid w:val="00335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8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829"/>
    <w:rPr>
      <w:b/>
      <w:color w:val="660033"/>
      <w:spacing w:val="0"/>
    </w:rPr>
  </w:style>
  <w:style w:type="paragraph" w:customStyle="1" w:styleId="Nameditemlist">
    <w:name w:val="Named item list"/>
    <w:basedOn w:val="BodyText"/>
    <w:qFormat/>
    <w:rsid w:val="00335829"/>
    <w:pPr>
      <w:tabs>
        <w:tab w:val="left" w:pos="2835"/>
      </w:tabs>
      <w:ind w:left="2835" w:hanging="2835"/>
    </w:pPr>
  </w:style>
  <w:style w:type="paragraph" w:customStyle="1" w:styleId="BodyTextnopadding">
    <w:name w:val="Body Text no padding"/>
    <w:basedOn w:val="BodyText"/>
    <w:qFormat/>
    <w:rsid w:val="00335829"/>
    <w:pPr>
      <w:spacing w:before="0" w:after="0"/>
    </w:pPr>
  </w:style>
  <w:style w:type="paragraph" w:customStyle="1" w:styleId="BodyTextBold">
    <w:name w:val="Body Text Bold"/>
    <w:basedOn w:val="BodyText"/>
    <w:qFormat/>
    <w:rsid w:val="00335829"/>
    <w:rPr>
      <w:b/>
    </w:rPr>
  </w:style>
  <w:style w:type="character" w:styleId="Hyperlink">
    <w:name w:val="Hyperlink"/>
    <w:basedOn w:val="DefaultParagraphFont"/>
    <w:uiPriority w:val="99"/>
    <w:unhideWhenUsed/>
    <w:rsid w:val="009C56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3707</Characters>
  <Application>Microsoft Office Word</Application>
  <DocSecurity>0</DocSecurity>
  <Lines>112</Lines>
  <Paragraphs>100</Paragraphs>
  <ScaleCrop>false</ScaleCrop>
  <Company>Author-it Software Corporation Ltd.</Company>
  <LinksUpToDate>false</LinksUpToDate>
  <CharactersWithSpaces>4208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FWPSAW3206 Dry softwood</dc:title>
  <dc:subject>Approved</dc:subject>
  <dc:creator>Skills Impact</dc:creator>
  <cp:keywords>Release: 1</cp:keywords>
  <dc:description>Review Date: 12 April 2008</dc:description>
  <cp:lastModifiedBy>HSD_TPCMSd.prod</cp:lastModifiedBy>
  <cp:revision>3</cp:revision>
  <dcterms:created xsi:type="dcterms:W3CDTF">2022-02-23T00:37:00Z</dcterms:created>
  <dcterms:modified xsi:type="dcterms:W3CDTF">2022-02-23T00:37:00Z</dcterms:modified>
</cp:coreProperties>
</file>