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C42" w:rsidP="00F35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FWPSAW2211 Round softwood logs</w:t>
      </w:r>
      <w:r>
        <w:fldChar w:fldCharType="end"/>
      </w:r>
    </w:p>
    <w:p w:rsidR="00F35C42" w:rsidP="00F35C42">
      <w:pPr>
        <w:pStyle w:val="Version"/>
        <w:sectPr w:rsidSect="00801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AB7" w:rsidP="00801AB7">
      <w:pPr>
        <w:pStyle w:val="SuperHeading"/>
      </w:pPr>
      <w:r w:rsidRPr="00801AB7">
        <w:t>FWPSAW2211 Round softwood logs</w:t>
      </w:r>
    </w:p>
    <w:p w:rsidR="00000000" w:rsidRPr="00801AB7" w:rsidP="00801AB7">
      <w:pPr>
        <w:pStyle w:val="Heading1"/>
      </w:pPr>
      <w:bookmarkStart w:id="1" w:name="O_1046893"/>
      <w:bookmarkEnd w:id="1"/>
      <w:r w:rsidRPr="00801A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Comments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This version released with FWP Forest and Wood Products Training Package Version 5.0.</w:t>
            </w:r>
          </w:p>
        </w:tc>
      </w:tr>
    </w:tbl>
    <w:p w:rsidR="00000000" w:rsidRPr="00801AB7" w:rsidP="00801AB7">
      <w:pPr>
        <w:pStyle w:val="BodyText"/>
      </w:pPr>
    </w:p>
    <w:p w:rsidR="00000000" w:rsidRPr="00801AB7" w:rsidP="00801AB7">
      <w:pPr>
        <w:pStyle w:val="AllowPageBreak"/>
      </w:pPr>
    </w:p>
    <w:p w:rsidR="00000000" w:rsidRPr="00801AB7" w:rsidP="00801AB7">
      <w:pPr>
        <w:pStyle w:val="Heading1"/>
      </w:pPr>
      <w:bookmarkStart w:id="2" w:name="O_1046894"/>
      <w:bookmarkEnd w:id="2"/>
      <w:r w:rsidRPr="00801AB7">
        <w:t>Application</w:t>
      </w:r>
    </w:p>
    <w:p w:rsidR="00000000" w:rsidRPr="00801AB7" w:rsidP="00F35C42">
      <w:pPr>
        <w:pStyle w:val="BodyText"/>
      </w:pPr>
      <w:r w:rsidRPr="00801AB7">
        <w:t>This unit of competency describes the skills and knowledge required to shape debarked lo</w:t>
      </w:r>
      <w:r w:rsidRPr="00801AB7">
        <w:t xml:space="preserve">gs into round poles to a set diameter for further downstream processing using a machine that shapes the debarked log into a round pole. </w:t>
      </w:r>
    </w:p>
    <w:p w:rsidR="00000000" w:rsidRPr="00801AB7" w:rsidP="00F35C42">
      <w:pPr>
        <w:pStyle w:val="BodyText"/>
      </w:pPr>
      <w:r w:rsidRPr="00801AB7">
        <w:t>The unit applies to individuals who round softwood logs in a timber processing plant.</w:t>
      </w:r>
    </w:p>
    <w:p w:rsidR="00000000" w:rsidRPr="00801AB7" w:rsidP="00F35C42">
      <w:pPr>
        <w:pStyle w:val="BodyText"/>
      </w:pPr>
      <w:r w:rsidRPr="00801AB7">
        <w:t>All work must be carried out to c</w:t>
      </w:r>
      <w:r w:rsidRPr="00801AB7">
        <w:t>omply with workplace procedures, according to state/territory health and safety regulations, legislation and standards that apply to the workplace.</w:t>
      </w:r>
    </w:p>
    <w:p w:rsidR="00000000" w:rsidRPr="00801AB7" w:rsidP="00F35C42">
      <w:pPr>
        <w:pStyle w:val="BodyText"/>
      </w:pPr>
      <w:r w:rsidRPr="00801AB7">
        <w:t>No licensing, legislative or certification requirements apply to this unit at the time of publication.</w:t>
      </w:r>
    </w:p>
    <w:p w:rsidR="00000000" w:rsidRPr="00801AB7" w:rsidP="00801AB7">
      <w:pPr>
        <w:pStyle w:val="Heading1"/>
      </w:pPr>
      <w:bookmarkStart w:id="3" w:name="O_1046895"/>
      <w:bookmarkEnd w:id="3"/>
      <w:r w:rsidRPr="00801AB7">
        <w:t>Pre-requisite Unit</w:t>
      </w:r>
    </w:p>
    <w:p w:rsidR="00000000" w:rsidRPr="00801AB7" w:rsidP="00F35C42">
      <w:pPr>
        <w:pStyle w:val="BodyText"/>
      </w:pPr>
      <w:r w:rsidRPr="00801AB7">
        <w:t>Nil</w:t>
      </w:r>
    </w:p>
    <w:p w:rsidR="00000000" w:rsidRPr="00801AB7" w:rsidP="00801AB7">
      <w:pPr>
        <w:pStyle w:val="Heading1"/>
      </w:pPr>
      <w:bookmarkStart w:id="4" w:name="O_1046897"/>
      <w:bookmarkEnd w:id="4"/>
      <w:r w:rsidRPr="00801AB7">
        <w:t>Unit Sector</w:t>
      </w:r>
    </w:p>
    <w:p w:rsidR="00F35C42" w:rsidP="00F35C42">
      <w:pPr>
        <w:pStyle w:val="BodyText"/>
      </w:pPr>
      <w:r w:rsidRPr="00801AB7">
        <w:t>Sawmilling and Processing (SAW)</w:t>
      </w:r>
    </w:p>
    <w:p w:rsidR="00000000" w:rsidRPr="00801AB7" w:rsidP="00801AB7">
      <w:pPr>
        <w:pStyle w:val="Heading1"/>
      </w:pPr>
      <w:bookmarkStart w:id="5" w:name="O_1046898"/>
      <w:bookmarkEnd w:id="5"/>
      <w:r w:rsidRPr="00801A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Performance Criteria</w:t>
            </w:r>
          </w:p>
        </w:tc>
      </w:tr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1. Prepare for rounding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1.1 Review work order to determine job requirements and, where required, seek clarification from appropriate personnel</w:t>
            </w:r>
          </w:p>
          <w:p w:rsidR="00000000" w:rsidRPr="00801AB7" w:rsidP="00801AB7">
            <w:pPr>
              <w:pStyle w:val="BodyText"/>
            </w:pPr>
            <w:r w:rsidRPr="00801AB7">
              <w:t xml:space="preserve">1.2 Review </w:t>
            </w:r>
            <w:r w:rsidRPr="00801AB7">
              <w:t xml:space="preserve">environmental protection procedures and workplace health and safety requirements, including use of personal protective </w:t>
            </w:r>
            <w:r w:rsidRPr="00801AB7">
              <w:t>equipment, equipment lock-out and safe manual handling techniques</w:t>
            </w:r>
          </w:p>
          <w:p w:rsidR="00000000" w:rsidRPr="00801AB7" w:rsidP="00801AB7">
            <w:pPr>
              <w:pStyle w:val="BodyText"/>
            </w:pPr>
            <w:r w:rsidRPr="00801AB7">
              <w:t>1.3 Identify, assess and take actions to mitigate risks and hazards ass</w:t>
            </w:r>
            <w:r w:rsidRPr="00801AB7">
              <w:t>ociated with rounding operations</w:t>
            </w:r>
          </w:p>
          <w:p w:rsidR="00000000" w:rsidRPr="00801AB7" w:rsidP="00801AB7">
            <w:pPr>
              <w:pStyle w:val="BodyText"/>
            </w:pPr>
            <w:r w:rsidRPr="00801AB7">
              <w:t>1.4 Identify and implement workplace procedures for minimising waste material and maximising energy efficiency</w:t>
            </w:r>
          </w:p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1.5 Assess logs to be rounded for diameter, species, faults and moisture content</w:t>
            </w:r>
          </w:p>
        </w:tc>
      </w:tr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2. Round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2.1 Use equipment according to workplace safety procedures, manufacturer instructions and environmental protection practices</w:t>
            </w:r>
          </w:p>
          <w:p w:rsidR="00000000" w:rsidRPr="00801AB7" w:rsidP="00801AB7">
            <w:pPr>
              <w:pStyle w:val="BodyText"/>
            </w:pPr>
            <w:r w:rsidRPr="00801AB7">
              <w:t>2.2 Complete pre-start-up checks to ensure operational effectiveness</w:t>
            </w:r>
          </w:p>
          <w:p w:rsidR="00000000" w:rsidRPr="00801AB7" w:rsidP="00801AB7">
            <w:pPr>
              <w:pStyle w:val="BodyText"/>
            </w:pPr>
            <w:r w:rsidRPr="00801AB7">
              <w:t>2.3 Feed material into the machine at feed rate according to w</w:t>
            </w:r>
            <w:r w:rsidRPr="00801AB7">
              <w:t>orkplace procedures</w:t>
            </w:r>
          </w:p>
          <w:p w:rsidR="00000000" w:rsidRPr="00801AB7" w:rsidP="00801AB7">
            <w:pPr>
              <w:pStyle w:val="BodyText"/>
            </w:pPr>
            <w:r w:rsidRPr="00801AB7">
              <w:t>2.4 Maintain rounding process and adjust to maximise feed rate</w:t>
            </w:r>
          </w:p>
          <w:p w:rsidR="00000000" w:rsidRPr="00801AB7" w:rsidP="00801AB7">
            <w:pPr>
              <w:pStyle w:val="BodyText"/>
            </w:pPr>
            <w:r w:rsidRPr="00801AB7">
              <w:t>2.5 Check rounding process and conveyors regularly, adjusting to maintain desired quality and output</w:t>
            </w:r>
          </w:p>
          <w:p w:rsidR="00000000" w:rsidRPr="00801AB7" w:rsidP="00801AB7">
            <w:pPr>
              <w:pStyle w:val="BodyText"/>
            </w:pPr>
            <w:r w:rsidRPr="00801AB7">
              <w:t>2.6 Reject and dispose of sub-standard logs according to environmental p</w:t>
            </w:r>
            <w:r w:rsidRPr="00801AB7">
              <w:t>rotection practices</w:t>
            </w:r>
          </w:p>
          <w:p w:rsidR="00000000" w:rsidRPr="00801AB7" w:rsidP="00801AB7">
            <w:pPr>
              <w:pStyle w:val="BodyText"/>
            </w:pPr>
            <w:r w:rsidRPr="00801AB7">
              <w:t>2.7 Direct rounded logs to the designated area according to work order</w:t>
            </w:r>
          </w:p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2.8 Identify routine processing faults, and resolve or report to appropriate personnel</w:t>
            </w:r>
          </w:p>
        </w:tc>
      </w:tr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3.1 Lock out equipment according to workplac</w:t>
            </w:r>
            <w:r w:rsidRPr="00801AB7">
              <w:t xml:space="preserve">e safety procedures </w:t>
            </w:r>
          </w:p>
          <w:p w:rsidR="00000000" w:rsidRPr="00801AB7" w:rsidP="00801AB7">
            <w:pPr>
              <w:pStyle w:val="BodyText"/>
            </w:pPr>
            <w:r w:rsidRPr="00801AB7">
              <w:t>3.2 Check cutters for bluntness or damage</w:t>
            </w:r>
          </w:p>
          <w:p w:rsidR="00000000" w:rsidRPr="00801AB7" w:rsidP="00801AB7">
            <w:pPr>
              <w:pStyle w:val="BodyText"/>
            </w:pPr>
            <w:r w:rsidRPr="00801AB7">
              <w:t>3.3 Remove and replace cutters according to manufacturer recommendations</w:t>
            </w:r>
          </w:p>
          <w:p w:rsidR="00000000" w:rsidRPr="00801AB7" w:rsidP="00801AB7">
            <w:pPr>
              <w:pStyle w:val="BodyText"/>
            </w:pPr>
            <w:r w:rsidRPr="00801AB7">
              <w:t>3.4 Dispose of used cutters according to environmental protection practices</w:t>
            </w:r>
          </w:p>
          <w:p w:rsidR="00000000" w:rsidRPr="00801AB7" w:rsidP="00801AB7">
            <w:pPr>
              <w:pStyle w:val="BodyText"/>
            </w:pPr>
            <w:r w:rsidRPr="00801AB7">
              <w:t xml:space="preserve">3.5 Complete basic non-specialist equipment </w:t>
            </w:r>
            <w:r w:rsidRPr="00801AB7">
              <w:t>maintenance, including greasing and lubricating moving parts and inspecting for wear or damage</w:t>
            </w:r>
          </w:p>
          <w:p w:rsidR="00000000" w:rsidRPr="00801AB7" w:rsidP="00801AB7">
            <w:pPr>
              <w:pStyle w:val="BodyText"/>
            </w:pPr>
            <w:r w:rsidRPr="00801AB7">
              <w:t>3.6 Keep machine clear of dust and debris according to workplace safety procedures</w:t>
            </w:r>
          </w:p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3.7 Record and report equipment faults and maintenance requirements to appropr</w:t>
            </w:r>
            <w:r w:rsidRPr="00801AB7">
              <w:t>iate personnel</w:t>
            </w:r>
          </w:p>
        </w:tc>
      </w:tr>
      <w:tr w:rsidTr="00F35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4. Complete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4.1 Complete production and quality records</w:t>
            </w:r>
          </w:p>
          <w:p w:rsidR="00000000" w:rsidRPr="00801AB7" w:rsidP="00801AB7">
            <w:pPr>
              <w:pStyle w:val="BodyText"/>
            </w:pPr>
            <w:r w:rsidRPr="00801AB7">
              <w:t>4.2 Brief and hand over documentation to changeover operator</w:t>
            </w:r>
          </w:p>
        </w:tc>
      </w:tr>
    </w:tbl>
    <w:p w:rsidR="00000000" w:rsidRPr="00801AB7" w:rsidP="00801AB7">
      <w:pPr>
        <w:pStyle w:val="BodyText"/>
      </w:pPr>
    </w:p>
    <w:p w:rsidR="00000000" w:rsidRPr="00801AB7" w:rsidP="00801AB7">
      <w:pPr>
        <w:pStyle w:val="AllowPageBreak"/>
      </w:pPr>
    </w:p>
    <w:p w:rsidR="00000000" w:rsidRPr="00801AB7" w:rsidP="00801AB7">
      <w:pPr>
        <w:pStyle w:val="Heading1"/>
      </w:pPr>
      <w:bookmarkStart w:id="6" w:name="O_1046899"/>
      <w:bookmarkEnd w:id="6"/>
      <w:r w:rsidRPr="00801AB7">
        <w:t>Foundation Skills</w:t>
      </w:r>
    </w:p>
    <w:p w:rsidR="00000000" w:rsidRPr="00F35C42" w:rsidP="00F35C42">
      <w:pPr>
        <w:pStyle w:val="BodyText"/>
        <w:rPr>
          <w:i/>
        </w:rPr>
      </w:pPr>
      <w:r w:rsidRPr="00F35C42">
        <w:rPr>
          <w:rStyle w:val="Emphasis"/>
        </w:rPr>
        <w:t xml:space="preserve">This section describes those language, literacy, numeracy </w:t>
      </w:r>
      <w:r w:rsidRPr="00F35C42">
        <w:rPr>
          <w:rStyle w:val="Emphasis"/>
        </w:rPr>
        <w:t>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Description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Extracts key information from operational manuals to determine safe operating procedures for e</w:t>
            </w:r>
            <w:r w:rsidRPr="00801AB7">
              <w:t>quipment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Prepares routine written reports using required format, language and structure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Employs active listening and questioning to clarify content of work orders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ListBullet"/>
            </w:pPr>
            <w:r w:rsidRPr="00801AB7">
              <w:t>Identifies quantities of required material within work orders, and counts number of logs to be rounded</w:t>
            </w:r>
          </w:p>
          <w:p w:rsidR="00000000" w:rsidRPr="00801AB7" w:rsidP="00801AB7">
            <w:pPr>
              <w:pStyle w:val="ListBullet"/>
            </w:pPr>
            <w:r w:rsidRPr="00801AB7">
              <w:t xml:space="preserve">Performs routine calculations to determine log diameters </w:t>
            </w:r>
          </w:p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Calculates the feed rate to optimise quality and quantity of production output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Navigate the wo</w:t>
            </w:r>
            <w:r w:rsidRPr="00801AB7">
              <w:t>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Understands main tasks, responsibilities and boundaries of own role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ListBullet"/>
              <w:rPr>
                <w:lang w:val="en-NZ"/>
              </w:rPr>
            </w:pPr>
            <w:r w:rsidRPr="00801AB7">
              <w:t>Uses modes of communication suitable to purpose to confirm and clarify understanding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ListBullet"/>
            </w:pPr>
            <w:r w:rsidRPr="00801AB7">
              <w:t>Recognises and responds to routine problems</w:t>
            </w:r>
          </w:p>
        </w:tc>
      </w:tr>
    </w:tbl>
    <w:p w:rsidR="00000000" w:rsidRPr="00801AB7" w:rsidP="00801AB7">
      <w:pPr>
        <w:pStyle w:val="BodyText"/>
      </w:pPr>
    </w:p>
    <w:p w:rsidR="00000000" w:rsidRPr="00801AB7" w:rsidP="00801AB7">
      <w:pPr>
        <w:pStyle w:val="AllowPageBreak"/>
      </w:pPr>
    </w:p>
    <w:p w:rsidR="00000000" w:rsidRPr="00801AB7" w:rsidP="00801AB7">
      <w:pPr>
        <w:pStyle w:val="Heading1"/>
      </w:pPr>
      <w:bookmarkStart w:id="7" w:name="O_1046901"/>
      <w:bookmarkEnd w:id="7"/>
      <w:r w:rsidRPr="00801A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Bold"/>
              <w:rPr>
                <w:lang w:val="en-NZ"/>
              </w:rPr>
            </w:pPr>
            <w:r w:rsidRPr="00801AB7">
              <w:t>Equivalence status</w:t>
            </w:r>
          </w:p>
        </w:tc>
      </w:tr>
      <w:tr w:rsidTr="00801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FWPSAW2211 Round softwood logs</w:t>
            </w:r>
          </w:p>
          <w:p w:rsidR="00000000" w:rsidRPr="00801AB7" w:rsidP="00801AB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FWPSAW2207 Round softwood logs</w:t>
            </w:r>
          </w:p>
          <w:p w:rsidR="00000000" w:rsidRPr="00801AB7" w:rsidP="00801AB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B7">
            <w:pPr>
              <w:pStyle w:val="BodyText"/>
              <w:rPr>
                <w:lang w:val="en-NZ"/>
              </w:rPr>
            </w:pPr>
            <w:r w:rsidRPr="00801AB7">
              <w:t>Updated workplace health and safety requirements in performance criteria and performance evidence; removed reference to scanners;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B7" w:rsidP="00801AB7">
            <w:pPr>
              <w:pStyle w:val="BodyText"/>
            </w:pPr>
            <w:r w:rsidRPr="00801AB7">
              <w:t>Equivalent unit</w:t>
            </w:r>
          </w:p>
        </w:tc>
      </w:tr>
    </w:tbl>
    <w:p w:rsidR="00000000" w:rsidRPr="00801AB7" w:rsidP="00801AB7">
      <w:pPr>
        <w:pStyle w:val="BodyText"/>
      </w:pPr>
    </w:p>
    <w:p w:rsidR="00000000" w:rsidRPr="00801AB7" w:rsidP="00801AB7">
      <w:pPr>
        <w:pStyle w:val="AllowPageBreak"/>
      </w:pPr>
    </w:p>
    <w:p w:rsidR="00000000" w:rsidRPr="00801AB7" w:rsidP="00801AB7">
      <w:pPr>
        <w:pStyle w:val="Heading1"/>
      </w:pPr>
      <w:bookmarkStart w:id="8" w:name="O_1046908"/>
      <w:bookmarkEnd w:id="8"/>
      <w:r w:rsidRPr="00801AB7">
        <w:t>Links</w:t>
      </w:r>
    </w:p>
    <w:p w:rsidR="00000000" w:rsidRPr="00801AB7" w:rsidP="00F35C42">
      <w:pPr>
        <w:pStyle w:val="BodyText"/>
      </w:pPr>
      <w:r w:rsidRPr="00801AB7">
        <w:t>Companion Volumes, including Implementation Guides, are a</w:t>
      </w:r>
      <w:r w:rsidRPr="00801AB7">
        <w:t xml:space="preserve">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480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1AB7" w:rsidP="00801AB7"/>
    <w:sectPr w:rsidSect="00801A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B7" w:rsidRPr="00F35C42" w:rsidP="00F35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42" w:rsidP="00801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C42" w:rsidP="00801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5C42" w:rsidP="00801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AB7" w:rsidRPr="00F35C42" w:rsidP="00F35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42" w:rsidRPr="002D2AF8" w:rsidP="00801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FWPSAW2211 Round softwood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35C42" w:rsidP="00801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C6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1E5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AB7"/>
  </w:style>
  <w:style w:type="character" w:customStyle="1" w:styleId="Heading1Char">
    <w:name w:val="Heading 1 Char"/>
    <w:basedOn w:val="DefaultParagraphFont"/>
    <w:link w:val="Heading1"/>
    <w:rsid w:val="00801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A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01AB7"/>
    <w:rPr>
      <w:i/>
    </w:rPr>
  </w:style>
  <w:style w:type="paragraph" w:customStyle="1" w:styleId="SuperHeading">
    <w:name w:val="SuperHeading"/>
    <w:basedOn w:val="Normal"/>
    <w:rsid w:val="00801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1AB7"/>
    <w:rPr>
      <w:b/>
    </w:rPr>
  </w:style>
  <w:style w:type="character" w:customStyle="1" w:styleId="Heading2Char">
    <w:name w:val="Heading 2 Char"/>
    <w:basedOn w:val="DefaultParagraphFont"/>
    <w:link w:val="Heading2"/>
    <w:rsid w:val="00801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AB7"/>
    <w:rPr>
      <w:b/>
      <w:spacing w:val="0"/>
    </w:rPr>
  </w:style>
  <w:style w:type="paragraph" w:customStyle="1" w:styleId="SuperTitle">
    <w:name w:val="SuperTitle"/>
    <w:basedOn w:val="Title"/>
    <w:rsid w:val="00801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A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AB7"/>
  </w:style>
  <w:style w:type="paragraph" w:styleId="TableofFigures">
    <w:name w:val="table of figures"/>
    <w:basedOn w:val="Normal"/>
    <w:next w:val="Normal"/>
    <w:semiHidden/>
    <w:rsid w:val="00801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AB7"/>
    <w:rPr>
      <w:rFonts w:ascii="Wingdings" w:hAnsi="Wingdings"/>
    </w:rPr>
  </w:style>
  <w:style w:type="paragraph" w:customStyle="1" w:styleId="TableHeading">
    <w:name w:val="Table Heading"/>
    <w:basedOn w:val="HeadingBase"/>
    <w:rsid w:val="00801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AB7"/>
    <w:rPr>
      <w:color w:val="0033CC"/>
      <w:u w:val="none"/>
    </w:rPr>
  </w:style>
  <w:style w:type="paragraph" w:customStyle="1" w:styleId="BodyTextRight">
    <w:name w:val="Body Text Right"/>
    <w:basedOn w:val="BodyText"/>
    <w:rsid w:val="00801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AB7"/>
    <w:rPr>
      <w:sz w:val="32"/>
    </w:rPr>
  </w:style>
  <w:style w:type="paragraph" w:customStyle="1" w:styleId="HeadingProcedure">
    <w:name w:val="Heading Procedure"/>
    <w:basedOn w:val="HeadingBase"/>
    <w:next w:val="Normal"/>
    <w:rsid w:val="00801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AB7"/>
    <w:pPr>
      <w:spacing w:before="60" w:after="60"/>
    </w:pPr>
  </w:style>
  <w:style w:type="paragraph" w:styleId="ListContinue">
    <w:name w:val="List Continue"/>
    <w:basedOn w:val="List"/>
    <w:rsid w:val="00801AB7"/>
    <w:pPr>
      <w:ind w:firstLine="0"/>
    </w:pPr>
  </w:style>
  <w:style w:type="paragraph" w:customStyle="1" w:styleId="ListNote">
    <w:name w:val="List Note"/>
    <w:basedOn w:val="List"/>
    <w:rsid w:val="00801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AB7"/>
    <w:rPr>
      <w:rFonts w:ascii="Courier New" w:hAnsi="Courier New"/>
    </w:rPr>
  </w:style>
  <w:style w:type="paragraph" w:customStyle="1" w:styleId="NoteBullet">
    <w:name w:val="Note Bullet"/>
    <w:basedOn w:val="Note"/>
    <w:rsid w:val="00801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AB7"/>
    <w:rPr>
      <w:b/>
      <w:smallCaps/>
    </w:rPr>
  </w:style>
  <w:style w:type="paragraph" w:customStyle="1" w:styleId="TableListNumber">
    <w:name w:val="Table List Number"/>
    <w:basedOn w:val="ListNumber"/>
    <w:rsid w:val="00801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AB7"/>
    <w:pPr>
      <w:numPr>
        <w:numId w:val="8"/>
      </w:numPr>
    </w:pPr>
  </w:style>
  <w:style w:type="paragraph" w:customStyle="1" w:styleId="ListAlpha2">
    <w:name w:val="List Alpha 2"/>
    <w:basedOn w:val="List2"/>
    <w:rsid w:val="00801AB7"/>
    <w:pPr>
      <w:numPr>
        <w:numId w:val="7"/>
      </w:numPr>
    </w:pPr>
  </w:style>
  <w:style w:type="paragraph" w:styleId="List2">
    <w:name w:val="List 2"/>
    <w:basedOn w:val="BodyText"/>
    <w:rsid w:val="00801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AB7"/>
    <w:pPr>
      <w:numPr>
        <w:numId w:val="3"/>
      </w:numPr>
    </w:pPr>
  </w:style>
  <w:style w:type="paragraph" w:styleId="ListContinue2">
    <w:name w:val="List Continue 2"/>
    <w:basedOn w:val="List2"/>
    <w:rsid w:val="00801AB7"/>
    <w:pPr>
      <w:ind w:firstLine="0"/>
    </w:pPr>
  </w:style>
  <w:style w:type="paragraph" w:styleId="ListContinue3">
    <w:name w:val="List Continue 3"/>
    <w:basedOn w:val="List3"/>
    <w:rsid w:val="00801AB7"/>
    <w:pPr>
      <w:ind w:left="1021" w:firstLine="0"/>
    </w:pPr>
  </w:style>
  <w:style w:type="paragraph" w:styleId="ListContinue4">
    <w:name w:val="List Continue 4"/>
    <w:basedOn w:val="List4"/>
    <w:rsid w:val="00801AB7"/>
    <w:pPr>
      <w:ind w:firstLine="0"/>
    </w:pPr>
  </w:style>
  <w:style w:type="paragraph" w:styleId="ListContinue5">
    <w:name w:val="List Continue 5"/>
    <w:basedOn w:val="List5"/>
    <w:rsid w:val="00801AB7"/>
    <w:pPr>
      <w:ind w:firstLine="0"/>
    </w:pPr>
  </w:style>
  <w:style w:type="paragraph" w:styleId="ListNumber3">
    <w:name w:val="List Number 3"/>
    <w:basedOn w:val="List3"/>
    <w:rsid w:val="00801AB7"/>
    <w:pPr>
      <w:numPr>
        <w:numId w:val="4"/>
      </w:numPr>
    </w:pPr>
  </w:style>
  <w:style w:type="paragraph" w:styleId="ListNumber4">
    <w:name w:val="List Number 4"/>
    <w:basedOn w:val="List4"/>
    <w:rsid w:val="00801AB7"/>
    <w:pPr>
      <w:numPr>
        <w:numId w:val="5"/>
      </w:numPr>
    </w:pPr>
  </w:style>
  <w:style w:type="paragraph" w:styleId="ListNumber5">
    <w:name w:val="List Number 5"/>
    <w:basedOn w:val="List5"/>
    <w:rsid w:val="00801AB7"/>
    <w:pPr>
      <w:numPr>
        <w:numId w:val="6"/>
      </w:numPr>
    </w:pPr>
  </w:style>
  <w:style w:type="paragraph" w:styleId="BlockText">
    <w:name w:val="Block Text"/>
    <w:basedOn w:val="Normal"/>
    <w:rsid w:val="00801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AB7"/>
    <w:rPr>
      <w:sz w:val="16"/>
      <w:vertAlign w:val="superscript"/>
    </w:rPr>
  </w:style>
  <w:style w:type="character" w:customStyle="1" w:styleId="Symbols">
    <w:name w:val="Symbols"/>
    <w:basedOn w:val="DefaultParagraphFont"/>
    <w:rsid w:val="00801AB7"/>
    <w:rPr>
      <w:rFonts w:ascii="Symbol" w:hAnsi="Symbol"/>
    </w:rPr>
  </w:style>
  <w:style w:type="character" w:customStyle="1" w:styleId="MenuOptions">
    <w:name w:val="Menu Options"/>
    <w:basedOn w:val="DefaultParagraphFont"/>
    <w:rsid w:val="00801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AB7"/>
    <w:rPr>
      <w:b/>
    </w:rPr>
  </w:style>
  <w:style w:type="character" w:customStyle="1" w:styleId="Underlined">
    <w:name w:val="Underlined"/>
    <w:basedOn w:val="DefaultParagraphFont"/>
    <w:rsid w:val="00801AB7"/>
    <w:rPr>
      <w:u w:val="single"/>
    </w:rPr>
  </w:style>
  <w:style w:type="paragraph" w:customStyle="1" w:styleId="TableBodyTextRight">
    <w:name w:val="Table Body Text Right"/>
    <w:basedOn w:val="TableBodyText"/>
    <w:rsid w:val="00801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AB7"/>
    <w:rPr>
      <w:sz w:val="18"/>
    </w:rPr>
  </w:style>
  <w:style w:type="paragraph" w:customStyle="1" w:styleId="BodySmallRight">
    <w:name w:val="Body Small Right"/>
    <w:basedOn w:val="BodyTextRight"/>
    <w:rsid w:val="00801AB7"/>
    <w:rPr>
      <w:sz w:val="18"/>
      <w:szCs w:val="18"/>
    </w:rPr>
  </w:style>
  <w:style w:type="paragraph" w:customStyle="1" w:styleId="MarginEdition">
    <w:name w:val="Margin Edition"/>
    <w:basedOn w:val="MarginNote"/>
    <w:rsid w:val="00801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AB7"/>
    <w:rPr>
      <w:sz w:val="2"/>
      <w:szCs w:val="2"/>
    </w:rPr>
  </w:style>
  <w:style w:type="character" w:customStyle="1" w:styleId="Small">
    <w:name w:val="Small"/>
    <w:basedOn w:val="DefaultParagraphFont"/>
    <w:rsid w:val="00801AB7"/>
    <w:rPr>
      <w:sz w:val="16"/>
    </w:rPr>
  </w:style>
  <w:style w:type="paragraph" w:customStyle="1" w:styleId="WideTable">
    <w:name w:val="Wide Table"/>
    <w:basedOn w:val="Normal"/>
    <w:rsid w:val="00801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AB7"/>
  </w:style>
  <w:style w:type="paragraph" w:styleId="Quote">
    <w:name w:val="Quote"/>
    <w:basedOn w:val="Heading1"/>
    <w:link w:val="QuoteChar"/>
    <w:qFormat/>
    <w:rsid w:val="00801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AB7"/>
    <w:pPr>
      <w:pageBreakBefore/>
    </w:pPr>
  </w:style>
  <w:style w:type="paragraph" w:customStyle="1" w:styleId="Border">
    <w:name w:val="Border"/>
    <w:basedOn w:val="Normal"/>
    <w:qFormat/>
    <w:rsid w:val="00801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AB7"/>
    <w:rPr>
      <w:u w:val="single"/>
    </w:rPr>
  </w:style>
  <w:style w:type="character" w:customStyle="1" w:styleId="BoldandItalics">
    <w:name w:val="Bold and Italics"/>
    <w:qFormat/>
    <w:rsid w:val="00801AB7"/>
    <w:rPr>
      <w:b/>
      <w:i/>
      <w:u w:val="none"/>
    </w:rPr>
  </w:style>
  <w:style w:type="paragraph" w:styleId="BalloonText">
    <w:name w:val="Balloon Text"/>
    <w:basedOn w:val="Normal"/>
    <w:link w:val="BalloonTextChar"/>
    <w:rsid w:val="00801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A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5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4242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FWPSAW2211 Round softwood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2020-12-04T01:48:00Z</dcterms:created>
  <dcterms:modified xsi:type="dcterms:W3CDTF">2020-12-04T01:48:00Z</dcterms:modified>
</cp:coreProperties>
</file>