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432" w:rsidP="000E1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FWPSAW2210 Prepare for timber treatment operations</w:t>
      </w:r>
      <w:r>
        <w:fldChar w:fldCharType="end"/>
      </w:r>
    </w:p>
    <w:p w:rsidR="000E1432" w:rsidP="000E1432">
      <w:pPr>
        <w:pStyle w:val="Version"/>
        <w:sectPr w:rsidSect="00D71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339" w:rsidP="00D71339">
      <w:pPr>
        <w:pStyle w:val="SuperHeading"/>
      </w:pPr>
      <w:r w:rsidRPr="00D71339">
        <w:t>FWPSAW2210 Prepare for timber treatment operations</w:t>
      </w:r>
    </w:p>
    <w:p w:rsidR="00000000" w:rsidRPr="00D71339" w:rsidP="00D71339">
      <w:pPr>
        <w:pStyle w:val="Heading1"/>
      </w:pPr>
      <w:bookmarkStart w:id="1" w:name="O_915695"/>
      <w:bookmarkEnd w:id="1"/>
      <w:r w:rsidRPr="00D713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BodyText"/>
            </w:pPr>
            <w:r w:rsidRPr="00D7133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rPr>
                <w:rStyle w:val="SpecialBold"/>
              </w:rPr>
              <w:t>Comment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BodyText"/>
            </w:pPr>
            <w:r w:rsidRPr="00D71339">
              <w:t xml:space="preserve">Replaces equivalent unit FPISAW2210B Prepare for timber treatment operations, which was first released with FPI11 Forest and Forest Products Training Package Version 2.2. </w:t>
            </w:r>
          </w:p>
          <w:p w:rsidR="00000000" w:rsidRPr="00D71339" w:rsidP="00D71339">
            <w:pPr>
              <w:pStyle w:val="BodyText"/>
            </w:pPr>
            <w:r w:rsidRPr="00D71339">
              <w:t>This is the first release of this un</w:t>
            </w:r>
            <w:r w:rsidRPr="00D71339">
              <w:t>it in the new standards format.</w:t>
            </w:r>
          </w:p>
        </w:tc>
      </w:tr>
    </w:tbl>
    <w:p w:rsidR="00000000" w:rsidRPr="00D71339" w:rsidP="00D71339">
      <w:pPr>
        <w:pStyle w:val="BodyText"/>
      </w:pPr>
    </w:p>
    <w:p w:rsidR="00000000" w:rsidRPr="00D71339" w:rsidP="00D71339">
      <w:pPr>
        <w:pStyle w:val="AllowPageBreak"/>
      </w:pPr>
    </w:p>
    <w:p w:rsidR="00000000" w:rsidRPr="00D71339" w:rsidP="00D71339">
      <w:pPr>
        <w:pStyle w:val="Heading1"/>
      </w:pPr>
      <w:bookmarkStart w:id="2" w:name="O_915696"/>
      <w:bookmarkEnd w:id="2"/>
      <w:r w:rsidRPr="00D71339">
        <w:t>Application</w:t>
      </w:r>
    </w:p>
    <w:p w:rsidR="00000000" w:rsidRPr="00D71339" w:rsidP="000E1432">
      <w:pPr>
        <w:pStyle w:val="BodyText"/>
      </w:pPr>
      <w:r w:rsidRPr="00D71339">
        <w:t>This unit describes the outcomes required to assist with the treatment of timber by monitoring  operational details including timber flow to the treatment processing area, water requirements an</w:t>
      </w:r>
      <w:r w:rsidRPr="00D71339">
        <w:t xml:space="preserve">d preservative solution strength. </w:t>
      </w:r>
    </w:p>
    <w:p w:rsidR="00000000" w:rsidRPr="00D71339" w:rsidP="000E1432">
      <w:pPr>
        <w:pStyle w:val="BodyText"/>
      </w:pPr>
      <w:r w:rsidRPr="00D71339">
        <w:t>The unit applies to those who treat timber in a forest products factory setting. Job roles can include timber grader as well as kiln, sawmill, production or treatment plant operator.</w:t>
      </w:r>
    </w:p>
    <w:p w:rsidR="00000000" w:rsidRPr="00D71339" w:rsidP="000E1432">
      <w:pPr>
        <w:pStyle w:val="BodyText"/>
      </w:pPr>
      <w:r w:rsidRPr="00D71339">
        <w:t xml:space="preserve">Copper Chrome Arsenate (CCA) chemical </w:t>
      </w:r>
      <w:r w:rsidRPr="00D71339">
        <w:t>is a restricted chemical product, which means that CCA can only be supplied to and handled by suitably trained and authorised persons.</w:t>
      </w:r>
    </w:p>
    <w:p w:rsidR="00000000" w:rsidRPr="00D71339" w:rsidP="000E1432">
      <w:pPr>
        <w:pStyle w:val="BodyText"/>
      </w:pPr>
      <w:r w:rsidRPr="00D71339">
        <w:t>The Australian Pesticides and Veterinary Medicines Authority (APVMA) advised that as of 1 July 2012, CCA products can onl</w:t>
      </w:r>
      <w:r w:rsidRPr="00D71339">
        <w:t>y be supplied to, and used by, suitably trained persons authorised under a relevant state or territory law from that date.</w:t>
      </w:r>
    </w:p>
    <w:p w:rsidR="00000000" w:rsidRPr="00D71339" w:rsidP="000E1432">
      <w:pPr>
        <w:pStyle w:val="BodyText"/>
      </w:pPr>
      <w:r w:rsidRPr="00D71339">
        <w:t>Licensing, legislative, regulatory, or certification requirements apply to this unit in some states and territories at the time of pu</w:t>
      </w:r>
      <w:r w:rsidRPr="00D71339">
        <w:t>blication, and may differ according to jurisdiction.</w:t>
      </w:r>
    </w:p>
    <w:p w:rsidR="00000000" w:rsidRPr="00D71339" w:rsidP="000E1432">
      <w:pPr>
        <w:pStyle w:val="BodyText"/>
      </w:pPr>
      <w:r w:rsidRPr="00D71339">
        <w:t>In Victoria, to comply with licence/permit requirements, organisations must ensure that employees working with CCA demonstrate competence in this unit (FWPSAW3201 Treat timber), or that persons working w</w:t>
      </w:r>
      <w:r w:rsidRPr="00D71339">
        <w:t xml:space="preserve">ith CCA do so under the direct supervision (sight and sound) of a trained and authorised person. </w:t>
      </w:r>
    </w:p>
    <w:p w:rsidR="000E1432" w:rsidP="000E1432">
      <w:pPr>
        <w:pStyle w:val="BodyText"/>
      </w:pPr>
      <w:r w:rsidRPr="00D71339">
        <w:t>For regulatory information and details in other states and territories refer to the state or territory licensing body.</w:t>
      </w:r>
    </w:p>
    <w:p w:rsidR="00000000" w:rsidRPr="00D71339" w:rsidP="00D71339">
      <w:pPr>
        <w:pStyle w:val="Heading1"/>
      </w:pPr>
      <w:bookmarkStart w:id="3" w:name="O_915697"/>
      <w:bookmarkEnd w:id="3"/>
      <w:r w:rsidRPr="00D71339">
        <w:t>Pre-requisite Unit</w:t>
      </w:r>
    </w:p>
    <w:p w:rsidR="00000000" w:rsidRPr="00D71339" w:rsidP="000E1432">
      <w:pPr>
        <w:pStyle w:val="BodyText"/>
      </w:pPr>
      <w:r w:rsidRPr="00D71339">
        <w:t>Nil</w:t>
      </w:r>
    </w:p>
    <w:p w:rsidR="00000000" w:rsidRPr="00D71339" w:rsidP="00D71339">
      <w:pPr>
        <w:pStyle w:val="Heading1"/>
      </w:pPr>
      <w:bookmarkStart w:id="4" w:name="O_915699"/>
      <w:bookmarkEnd w:id="4"/>
      <w:r w:rsidRPr="00D71339">
        <w:t>Unit Sector</w:t>
      </w:r>
    </w:p>
    <w:p w:rsidR="00000000" w:rsidRPr="00D71339" w:rsidP="000E1432">
      <w:pPr>
        <w:pStyle w:val="BodyText"/>
      </w:pPr>
      <w:r w:rsidRPr="00D71339">
        <w:t>Sawmilling and Processing</w:t>
      </w:r>
    </w:p>
    <w:p w:rsidR="00000000" w:rsidRPr="00D71339" w:rsidP="00D71339">
      <w:pPr>
        <w:pStyle w:val="Heading1"/>
      </w:pPr>
      <w:bookmarkStart w:id="5" w:name="O_915700"/>
      <w:bookmarkEnd w:id="5"/>
      <w:r w:rsidRPr="00D713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BodyText"/>
            </w:pPr>
            <w:r w:rsidRPr="00D7133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rPr>
                <w:rStyle w:val="Emphasis"/>
              </w:rPr>
              <w:t>Performance criteria describe the performance needed to demonstrate achievement of the element. Where bo</w:t>
            </w:r>
            <w:r w:rsidRPr="00D71339">
              <w:rPr>
                <w:rStyle w:val="Emphasis"/>
              </w:rPr>
              <w:t>ld italicised text is used, further information is detailed in the range of conditions.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1. Set up for treating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BodyText"/>
            </w:pPr>
            <w:r w:rsidRPr="00D71339">
              <w:t>1.1 Review work order and where required check with appropriate personnel.</w:t>
            </w:r>
          </w:p>
          <w:p w:rsidR="00000000" w:rsidRPr="00D71339" w:rsidP="00D71339">
            <w:pPr>
              <w:pStyle w:val="BodyText"/>
            </w:pPr>
            <w:r w:rsidRPr="00D71339">
              <w:t>1.2 Select appropriate personal protective equipment and check for op</w:t>
            </w:r>
            <w:r w:rsidRPr="00D71339">
              <w:t>erational effectiveness.</w:t>
            </w:r>
          </w:p>
          <w:p w:rsidR="00000000" w:rsidRPr="00D71339" w:rsidP="00D71339">
            <w:pPr>
              <w:pStyle w:val="BodyText"/>
            </w:pPr>
            <w:r w:rsidRPr="00D71339">
              <w:t>1.3 Obtain chemicals and type and quantity of timber for treatment from storage.</w:t>
            </w:r>
          </w:p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1.4 Complete pre start-up equipment checks to ensure operational effectiveness.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2. Assist with treatment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BodyText"/>
            </w:pPr>
            <w:r w:rsidRPr="00D71339">
              <w:t>2.1 Monitor and maintain timber supply to the treatment process area.</w:t>
            </w:r>
          </w:p>
          <w:p w:rsidR="00000000" w:rsidRPr="00D71339" w:rsidP="00D71339">
            <w:pPr>
              <w:pStyle w:val="BodyText"/>
            </w:pPr>
            <w:r w:rsidRPr="00D71339">
              <w:t>2.2 Identify water requirements and check to ensure treatment process requirements are met.</w:t>
            </w:r>
          </w:p>
          <w:p w:rsidR="00000000" w:rsidRPr="00D71339" w:rsidP="00D71339">
            <w:pPr>
              <w:pStyle w:val="BodyText"/>
            </w:pPr>
            <w:r w:rsidRPr="00D71339">
              <w:t>2.3 Test moisture content of timber in line with organisational procedures.</w:t>
            </w:r>
          </w:p>
          <w:p w:rsidR="00000000" w:rsidRPr="00D71339" w:rsidP="00D71339">
            <w:pPr>
              <w:pStyle w:val="BodyText"/>
            </w:pPr>
            <w:r w:rsidRPr="00D71339">
              <w:t>2.4 Check and main</w:t>
            </w:r>
            <w:r w:rsidRPr="00D71339">
              <w:t>tain strength of preservative solution at specified strength and volume.</w:t>
            </w:r>
          </w:p>
          <w:p w:rsidR="00000000" w:rsidRPr="00D71339" w:rsidP="00D71339">
            <w:pPr>
              <w:pStyle w:val="BodyText"/>
            </w:pPr>
            <w:r w:rsidRPr="00D71339">
              <w:t>2.5 Keep treating area clear of dust and debris in line with organisational safety procedures.</w:t>
            </w:r>
          </w:p>
          <w:p w:rsidR="00000000" w:rsidRPr="00D71339" w:rsidP="00D71339">
            <w:pPr>
              <w:pStyle w:val="BodyText"/>
            </w:pPr>
            <w:r w:rsidRPr="00D71339">
              <w:t>2.6 Safely handle treated timber and transfer to storage area.</w:t>
            </w:r>
          </w:p>
          <w:p w:rsidR="00000000" w:rsidRPr="00D71339" w:rsidP="00D71339">
            <w:pPr>
              <w:pStyle w:val="BodyText"/>
            </w:pPr>
            <w:r w:rsidRPr="00D71339">
              <w:t>2.7 Store chemicals in li</w:t>
            </w:r>
            <w:r w:rsidRPr="00D71339">
              <w:t>ne with organisational safety procedures and report on stock levels.</w:t>
            </w:r>
          </w:p>
          <w:p w:rsidR="00000000" w:rsidRPr="00D71339" w:rsidP="00D71339">
            <w:pPr>
              <w:pStyle w:val="BodyText"/>
            </w:pPr>
            <w:r w:rsidRPr="00D71339">
              <w:t>2.8 Record and report processes and equipment faults to appropriate personnel.</w:t>
            </w:r>
          </w:p>
        </w:tc>
      </w:tr>
    </w:tbl>
    <w:p w:rsidR="00000000" w:rsidRPr="00D71339" w:rsidP="00D71339">
      <w:pPr>
        <w:pStyle w:val="BodyText"/>
      </w:pPr>
    </w:p>
    <w:p w:rsidR="00000000" w:rsidRPr="00D71339" w:rsidP="00D71339">
      <w:pPr>
        <w:pStyle w:val="AllowPageBreak"/>
      </w:pPr>
    </w:p>
    <w:p w:rsidR="00000000" w:rsidRPr="00D71339" w:rsidP="00D71339">
      <w:pPr>
        <w:pStyle w:val="Heading1"/>
      </w:pPr>
      <w:bookmarkStart w:id="6" w:name="O_915701"/>
      <w:bookmarkEnd w:id="6"/>
      <w:r w:rsidRPr="00D713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This section describes those core and employment skills that are essent</w:t>
            </w:r>
            <w:r w:rsidRPr="00D71339">
              <w:t>ial to performance and are not explicit in the performance criteria.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ListBullet"/>
            </w:pPr>
            <w:r w:rsidRPr="00D71339">
              <w:t>identify quantities of required timber within work orders and count numbers for treatment</w:t>
            </w:r>
          </w:p>
          <w:p w:rsidR="00000000" w:rsidRPr="00D71339" w:rsidP="00D71339">
            <w:pPr>
              <w:pStyle w:val="ListBullet"/>
            </w:pPr>
            <w:r w:rsidRPr="00D71339">
              <w:t>calculate routine ratios for preservative solutions</w:t>
            </w:r>
          </w:p>
          <w:p w:rsidR="00000000" w:rsidP="00D71339">
            <w:pPr>
              <w:pStyle w:val="ListBullet"/>
              <w:rPr>
                <w:lang w:val="en-NZ"/>
              </w:rPr>
            </w:pPr>
            <w:r w:rsidRPr="00D71339">
              <w:t>complete basic measurements of moisture content in timber.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ListBullet"/>
              <w:rPr>
                <w:lang w:val="en-NZ"/>
              </w:rPr>
            </w:pPr>
            <w:r w:rsidRPr="00D71339">
              <w:t>ask open and closed probe questions and actively listen to clarify contents of work orders.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ListBullet"/>
            </w:pPr>
            <w:r w:rsidRPr="00D71339">
              <w:t>interpret:</w:t>
            </w:r>
          </w:p>
          <w:p w:rsidR="00000000" w:rsidRPr="00D71339" w:rsidP="00D71339">
            <w:pPr>
              <w:pStyle w:val="ListBullet2"/>
            </w:pPr>
            <w:r w:rsidRPr="00D71339">
              <w:t>workplace health and safety and other organisational procedures</w:t>
            </w:r>
          </w:p>
          <w:p w:rsidR="00000000" w:rsidRPr="00D71339" w:rsidP="00D71339">
            <w:pPr>
              <w:pStyle w:val="ListBullet2"/>
            </w:pPr>
            <w:r w:rsidRPr="00D71339">
              <w:t>work orders</w:t>
            </w:r>
          </w:p>
          <w:p w:rsidR="00000000" w:rsidP="00D71339">
            <w:pPr>
              <w:pStyle w:val="ListBullet2"/>
              <w:rPr>
                <w:lang w:val="en-NZ"/>
              </w:rPr>
            </w:pPr>
            <w:r w:rsidRPr="00D71339">
              <w:t>safety data sheets, or equivalent plain English information for timber treatment chemicals.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ListBullet"/>
              <w:rPr>
                <w:lang w:val="en-NZ"/>
              </w:rPr>
            </w:pPr>
            <w:r w:rsidRPr="00D71339">
              <w:t>complete accurate basic records for chemical stock levels, processes and equipment faults.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ListBullet"/>
            </w:pPr>
            <w:r w:rsidRPr="00D71339">
              <w:t>efficiently check operational details at regular times during the production run using work order to guide activities.</w:t>
            </w:r>
          </w:p>
        </w:tc>
      </w:tr>
    </w:tbl>
    <w:p w:rsidR="00000000" w:rsidRPr="00D71339" w:rsidP="00D71339">
      <w:pPr>
        <w:pStyle w:val="BodyText"/>
      </w:pPr>
    </w:p>
    <w:p w:rsidR="00000000" w:rsidRPr="00D71339" w:rsidP="00D71339">
      <w:pPr>
        <w:pStyle w:val="AllowPageBreak"/>
      </w:pPr>
    </w:p>
    <w:p w:rsidR="00000000" w:rsidRPr="00D71339" w:rsidP="00D71339">
      <w:pPr>
        <w:pStyle w:val="Heading1"/>
      </w:pPr>
      <w:bookmarkStart w:id="7" w:name="O_915702"/>
      <w:bookmarkEnd w:id="7"/>
      <w:r w:rsidRPr="00D71339">
        <w:t>Range of Conditions</w:t>
      </w:r>
    </w:p>
    <w:p w:rsidR="00000000" w:rsidRPr="00D71339" w:rsidP="000E1432">
      <w:pPr>
        <w:pStyle w:val="BodyText"/>
      </w:pPr>
      <w:r w:rsidRPr="00D71339">
        <w:t>Not Applicable</w:t>
      </w:r>
    </w:p>
    <w:p w:rsidR="00000000" w:rsidRPr="00D71339" w:rsidP="00D71339">
      <w:pPr>
        <w:pStyle w:val="Heading1"/>
      </w:pPr>
      <w:bookmarkStart w:id="8" w:name="O_915703"/>
      <w:bookmarkEnd w:id="8"/>
      <w:r w:rsidRPr="00D71339">
        <w:t>Unit Mapping Information</w:t>
      </w:r>
    </w:p>
    <w:p w:rsidR="00000000" w:rsidRPr="00D71339" w:rsidP="000E1432">
      <w:pPr>
        <w:pStyle w:val="BodyText"/>
      </w:pPr>
      <w:r w:rsidRPr="00D71339">
        <w:t>FPISAW2210B Prepare for timber treatment operations</w:t>
      </w:r>
    </w:p>
    <w:p w:rsidR="00000000" w:rsidRPr="00D71339" w:rsidP="00D71339">
      <w:pPr>
        <w:pStyle w:val="Heading1"/>
      </w:pPr>
      <w:bookmarkStart w:id="9" w:name="O_915710"/>
      <w:bookmarkEnd w:id="9"/>
      <w:r w:rsidRPr="00D71339">
        <w:t>Links</w:t>
      </w:r>
    </w:p>
    <w:p w:rsidR="00000000" w:rsidRPr="00D71339" w:rsidP="000E1432">
      <w:pPr>
        <w:pStyle w:val="BodyText"/>
      </w:pPr>
      <w:r w:rsidRPr="00D713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20F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1339" w:rsidP="000E1432">
      <w:pPr>
        <w:pStyle w:val="BodyText"/>
        <w:sectPr w:rsidSect="00D713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339" w:rsidP="00D71339">
      <w:pPr>
        <w:pStyle w:val="SuperHeading"/>
      </w:pPr>
      <w:r w:rsidRPr="00D71339">
        <w:t>Assessment Requirements for FWPSAW2210 Prepare for timber treat</w:t>
      </w:r>
      <w:r w:rsidRPr="00D71339">
        <w:t>ment operations</w:t>
      </w:r>
    </w:p>
    <w:p w:rsidR="00000000" w:rsidRPr="00D71339" w:rsidP="00D71339">
      <w:pPr>
        <w:pStyle w:val="Heading1"/>
      </w:pPr>
      <w:bookmarkStart w:id="10" w:name="O_915705"/>
      <w:bookmarkEnd w:id="10"/>
      <w:r w:rsidRPr="00D713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BodyText"/>
            </w:pPr>
            <w:r w:rsidRPr="00D7133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rPr>
                <w:rStyle w:val="SpecialBold"/>
              </w:rPr>
              <w:t>Comment</w:t>
            </w:r>
          </w:p>
        </w:tc>
      </w:tr>
      <w:tr w:rsidTr="000E14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339">
            <w:pPr>
              <w:pStyle w:val="BodyText"/>
              <w:rPr>
                <w:lang w:val="en-NZ"/>
              </w:rPr>
            </w:pPr>
            <w:r w:rsidRPr="00D7133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339" w:rsidP="00D71339">
            <w:pPr>
              <w:pStyle w:val="BodyText"/>
            </w:pPr>
            <w:r w:rsidRPr="00D71339">
              <w:t>Replaces equivalent unit FPISAW2210B Prepare for timber treatment operations, which was first released with FPI11 Forest and Forest Products Training Package Version 2.2. This is the f</w:t>
            </w:r>
            <w:r w:rsidRPr="00D71339">
              <w:t>irst release of this unit in the new standards format.</w:t>
            </w:r>
          </w:p>
          <w:p w:rsidR="00000000" w:rsidRPr="00D71339" w:rsidP="00D71339">
            <w:pPr>
              <w:pStyle w:val="BodyText"/>
            </w:pPr>
            <w:r w:rsidRPr="00D71339">
              <w:t>Assessment requirements now specify the performance and knowledge evidence, as well as assessment conditions for this unit of competency.  These sections simplify and replace components used in the pre</w:t>
            </w:r>
            <w:r w:rsidRPr="00D71339">
              <w:t>vious unit format, including ‘Required Skills and Knowledge, Evidence Guide and Range Statement’.</w:t>
            </w:r>
          </w:p>
        </w:tc>
      </w:tr>
    </w:tbl>
    <w:p w:rsidR="00000000" w:rsidRPr="00D71339" w:rsidP="00D71339">
      <w:pPr>
        <w:pStyle w:val="BodyText"/>
      </w:pPr>
    </w:p>
    <w:p w:rsidR="00000000" w:rsidRPr="00D71339" w:rsidP="00D71339">
      <w:pPr>
        <w:pStyle w:val="AllowPageBreak"/>
      </w:pPr>
    </w:p>
    <w:p w:rsidR="00000000" w:rsidRPr="00D71339" w:rsidP="00D71339">
      <w:pPr>
        <w:pStyle w:val="Heading1"/>
      </w:pPr>
      <w:bookmarkStart w:id="11" w:name="O_915706"/>
      <w:bookmarkEnd w:id="11"/>
      <w:r w:rsidRPr="00D71339">
        <w:t>Performance Evidence</w:t>
      </w:r>
    </w:p>
    <w:p w:rsidR="00000000" w:rsidRPr="00D71339" w:rsidP="000E1432">
      <w:pPr>
        <w:pStyle w:val="BodyText"/>
      </w:pPr>
      <w:r w:rsidRPr="00D7133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71339">
        <w:t xml:space="preserve"> have been performed on at least one occasion:</w:t>
      </w:r>
    </w:p>
    <w:p w:rsidR="00000000" w:rsidRPr="00D71339" w:rsidP="00D71339">
      <w:pPr>
        <w:pStyle w:val="ListBullet"/>
      </w:pPr>
      <w:r w:rsidRPr="00D71339">
        <w:t>assist with the chemical timber treatment process in line with  individual work orders for timber types, to be chosen from the following list:</w:t>
      </w:r>
    </w:p>
    <w:p w:rsidR="00000000" w:rsidRPr="00D71339" w:rsidP="00D71339">
      <w:pPr>
        <w:pStyle w:val="ListBullet2"/>
      </w:pPr>
      <w:r w:rsidRPr="00D71339">
        <w:t>native timber species</w:t>
      </w:r>
    </w:p>
    <w:p w:rsidR="00000000" w:rsidRPr="00D71339" w:rsidP="00D71339">
      <w:pPr>
        <w:pStyle w:val="ListBullet2"/>
      </w:pPr>
      <w:r w:rsidRPr="00D71339">
        <w:t>imported timber species</w:t>
      </w:r>
    </w:p>
    <w:p w:rsidR="00000000" w:rsidRPr="00D71339" w:rsidP="00D71339">
      <w:pPr>
        <w:pStyle w:val="ListBullet2"/>
      </w:pPr>
      <w:r w:rsidRPr="00D71339">
        <w:t>dressed timber</w:t>
      </w:r>
    </w:p>
    <w:p w:rsidR="00000000" w:rsidRPr="00D71339" w:rsidP="00D71339">
      <w:pPr>
        <w:pStyle w:val="ListBullet2"/>
      </w:pPr>
      <w:r w:rsidRPr="00D71339">
        <w:t>in-the-rough timber</w:t>
      </w:r>
    </w:p>
    <w:p w:rsidR="00000000" w:rsidRPr="00D71339" w:rsidP="00D71339">
      <w:pPr>
        <w:pStyle w:val="ListBullet2"/>
      </w:pPr>
      <w:r w:rsidRPr="00D71339">
        <w:t>stress and non-stress graded timber</w:t>
      </w:r>
    </w:p>
    <w:p w:rsidR="00000000" w:rsidRPr="00D71339" w:rsidP="00D71339">
      <w:pPr>
        <w:pStyle w:val="ListBullet2"/>
      </w:pPr>
      <w:r w:rsidRPr="00D71339">
        <w:t>sleepers</w:t>
      </w:r>
    </w:p>
    <w:p w:rsidR="00000000" w:rsidRPr="00D71339" w:rsidP="00D71339">
      <w:pPr>
        <w:pStyle w:val="ListBullet2"/>
      </w:pPr>
      <w:r w:rsidRPr="00D71339">
        <w:t>logs</w:t>
      </w:r>
    </w:p>
    <w:p w:rsidR="00000000" w:rsidRPr="00D71339" w:rsidP="00D71339">
      <w:pPr>
        <w:pStyle w:val="ListBullet2"/>
      </w:pPr>
      <w:r w:rsidRPr="00D71339">
        <w:t>rounded poles</w:t>
      </w:r>
    </w:p>
    <w:p w:rsidR="00000000" w:rsidRPr="00D71339" w:rsidP="00D71339">
      <w:pPr>
        <w:pStyle w:val="ListBullet2"/>
      </w:pPr>
      <w:r w:rsidRPr="00D71339">
        <w:t>beams</w:t>
      </w:r>
    </w:p>
    <w:p w:rsidR="00000000" w:rsidRPr="00D71339" w:rsidP="00D71339">
      <w:pPr>
        <w:pStyle w:val="ListBullet2"/>
      </w:pPr>
      <w:r w:rsidRPr="00D71339">
        <w:t>laminated beams</w:t>
      </w:r>
    </w:p>
    <w:p w:rsidR="00000000" w:rsidRPr="00D71339" w:rsidP="00D71339">
      <w:pPr>
        <w:pStyle w:val="ListBullet"/>
      </w:pPr>
      <w:r w:rsidRPr="00D71339">
        <w:t>across the above jobs, check and maintain the strength and volume of preservative solutions including:</w:t>
      </w:r>
    </w:p>
    <w:p w:rsidR="00000000" w:rsidRPr="00D71339" w:rsidP="00D71339">
      <w:pPr>
        <w:pStyle w:val="ListBullet2"/>
      </w:pPr>
      <w:r w:rsidRPr="00D71339">
        <w:t>water-borne solutions</w:t>
      </w:r>
    </w:p>
    <w:p w:rsidR="00000000" w:rsidRPr="00D71339" w:rsidP="00D71339">
      <w:pPr>
        <w:pStyle w:val="ListBullet2"/>
      </w:pPr>
      <w:r w:rsidRPr="00D71339">
        <w:t>oil-based solutions</w:t>
      </w:r>
    </w:p>
    <w:p w:rsidR="00000000" w:rsidRPr="00D71339" w:rsidP="00D71339">
      <w:pPr>
        <w:pStyle w:val="ListBullet2"/>
      </w:pPr>
      <w:r w:rsidRPr="00D71339">
        <w:t>solvent-based solutions</w:t>
      </w:r>
    </w:p>
    <w:p w:rsidR="000E1432" w:rsidP="00D71339">
      <w:pPr>
        <w:pStyle w:val="ListBullet"/>
      </w:pPr>
      <w:r w:rsidRPr="00D71339">
        <w:t>at the completion of each of the above jobs, store chemicals and report on stock levels.</w:t>
      </w:r>
    </w:p>
    <w:p w:rsidR="000E1432" w:rsidP="00D71339">
      <w:pPr>
        <w:pStyle w:val="ListBullet"/>
      </w:pPr>
    </w:p>
    <w:p w:rsidR="00000000" w:rsidRPr="00D71339" w:rsidP="00D71339">
      <w:pPr>
        <w:pStyle w:val="Heading1"/>
      </w:pPr>
      <w:bookmarkStart w:id="12" w:name="O_915707"/>
      <w:bookmarkEnd w:id="12"/>
      <w:r w:rsidRPr="00D71339">
        <w:t>Knowledge Evidence</w:t>
      </w:r>
    </w:p>
    <w:p w:rsidR="00000000" w:rsidRPr="00D71339" w:rsidP="000E1432">
      <w:pPr>
        <w:pStyle w:val="BodyText"/>
      </w:pPr>
      <w:r w:rsidRPr="00D71339">
        <w:t>A person competent in this unit must be able to demonstrate knowledge of:</w:t>
      </w:r>
    </w:p>
    <w:p w:rsidR="00000000" w:rsidRPr="00D71339" w:rsidP="00D71339">
      <w:pPr>
        <w:pStyle w:val="ListBullet"/>
      </w:pPr>
      <w:r w:rsidRPr="00D71339">
        <w:t>environmental protection pract</w:t>
      </w:r>
      <w:r w:rsidRPr="00D71339">
        <w:t>ices for chemically treating timber:</w:t>
      </w:r>
    </w:p>
    <w:p w:rsidR="00000000" w:rsidRPr="00D71339" w:rsidP="00D71339">
      <w:pPr>
        <w:pStyle w:val="ListBullet2"/>
      </w:pPr>
      <w:r w:rsidRPr="00D71339">
        <w:t>reducing water and energy use</w:t>
      </w:r>
    </w:p>
    <w:p w:rsidR="00000000" w:rsidRPr="00D71339" w:rsidP="00D71339">
      <w:pPr>
        <w:pStyle w:val="ListBullet2"/>
      </w:pPr>
      <w:r w:rsidRPr="00D71339">
        <w:t>cleaning plant, tools and equipment</w:t>
      </w:r>
    </w:p>
    <w:p w:rsidR="00000000" w:rsidRPr="00D71339" w:rsidP="00D71339">
      <w:pPr>
        <w:pStyle w:val="ListBullet2"/>
      </w:pPr>
      <w:r w:rsidRPr="00D71339">
        <w:t>disposing of hazardous substances</w:t>
      </w:r>
    </w:p>
    <w:p w:rsidR="00000000" w:rsidRPr="00D71339" w:rsidP="00D71339">
      <w:pPr>
        <w:pStyle w:val="ListBullet"/>
      </w:pPr>
      <w:r w:rsidRPr="00D71339">
        <w:t>storage layout and categories for:</w:t>
      </w:r>
    </w:p>
    <w:p w:rsidR="00000000" w:rsidRPr="00D71339" w:rsidP="00D71339">
      <w:pPr>
        <w:pStyle w:val="ListBullet2"/>
      </w:pPr>
      <w:r w:rsidRPr="00D71339">
        <w:t>raw materials</w:t>
      </w:r>
    </w:p>
    <w:p w:rsidR="00000000" w:rsidRPr="00D71339" w:rsidP="00D71339">
      <w:pPr>
        <w:pStyle w:val="ListBullet2"/>
      </w:pPr>
      <w:r w:rsidRPr="00D71339">
        <w:t>storing finished boards</w:t>
      </w:r>
    </w:p>
    <w:p w:rsidR="00000000" w:rsidRPr="00D71339" w:rsidP="00D71339">
      <w:pPr>
        <w:pStyle w:val="ListBullet2"/>
      </w:pPr>
      <w:r w:rsidRPr="00D71339">
        <w:t>chemicals and preservative solutions</w:t>
      </w:r>
    </w:p>
    <w:p w:rsidR="00000000" w:rsidRPr="00D71339" w:rsidP="00D71339">
      <w:pPr>
        <w:pStyle w:val="ListBullet"/>
      </w:pPr>
      <w:r w:rsidRPr="00D71339">
        <w:t>properties, at a basic level of understanding, of chemicals used to treat timber and their purpose:</w:t>
      </w:r>
    </w:p>
    <w:p w:rsidR="00000000" w:rsidRPr="00D71339" w:rsidP="00D71339">
      <w:pPr>
        <w:pStyle w:val="ListBullet2"/>
      </w:pPr>
      <w:r w:rsidRPr="00D71339">
        <w:t>light organic solvent chemicals</w:t>
      </w:r>
    </w:p>
    <w:p w:rsidR="00000000" w:rsidRPr="00D71339" w:rsidP="00D71339">
      <w:pPr>
        <w:pStyle w:val="ListBullet2"/>
      </w:pPr>
      <w:r w:rsidRPr="00D71339">
        <w:t>preservative solutions:</w:t>
      </w:r>
    </w:p>
    <w:p w:rsidR="00000000" w:rsidRPr="00D71339" w:rsidP="00D71339">
      <w:pPr>
        <w:pStyle w:val="ListBullet"/>
      </w:pPr>
      <w:r w:rsidRPr="00D71339">
        <w:t>water-borne solutions</w:t>
      </w:r>
    </w:p>
    <w:p w:rsidR="00000000" w:rsidRPr="00D71339" w:rsidP="00D71339">
      <w:pPr>
        <w:pStyle w:val="ListBullet"/>
      </w:pPr>
      <w:r w:rsidRPr="00D71339">
        <w:t>oil-based solutions</w:t>
      </w:r>
    </w:p>
    <w:p w:rsidR="00000000" w:rsidRPr="00D71339" w:rsidP="00D71339">
      <w:pPr>
        <w:pStyle w:val="ListBullet"/>
      </w:pPr>
      <w:r w:rsidRPr="00D71339">
        <w:t>solvent-based solutions</w:t>
      </w:r>
    </w:p>
    <w:p w:rsidR="00000000" w:rsidRPr="00D71339" w:rsidP="00D71339">
      <w:pPr>
        <w:pStyle w:val="ListBullet"/>
      </w:pPr>
      <w:r w:rsidRPr="00D71339">
        <w:t>personal safety risks associated</w:t>
      </w:r>
      <w:r w:rsidRPr="00D71339">
        <w:t xml:space="preserve"> with handling and using chemicals and methods used to minimise these</w:t>
      </w:r>
    </w:p>
    <w:p w:rsidR="00000000" w:rsidRPr="00D71339" w:rsidP="00D71339">
      <w:pPr>
        <w:pStyle w:val="ListBullet"/>
      </w:pPr>
      <w:r w:rsidRPr="00D71339">
        <w:t>methods used to safely store chemicals</w:t>
      </w:r>
    </w:p>
    <w:p w:rsidR="00000000" w:rsidRPr="00D71339" w:rsidP="00D71339">
      <w:pPr>
        <w:pStyle w:val="ListBullet"/>
      </w:pPr>
      <w:r w:rsidRPr="00D71339">
        <w:t>typical work flow processes for chemically treating timber</w:t>
      </w:r>
    </w:p>
    <w:p w:rsidR="00000000" w:rsidRPr="00D71339" w:rsidP="00D71339">
      <w:pPr>
        <w:pStyle w:val="ListBullet"/>
      </w:pPr>
      <w:r w:rsidRPr="00D71339">
        <w:t>purpose, features and operation of equipment used to chemically treat timber including f</w:t>
      </w:r>
      <w:r w:rsidRPr="00D71339">
        <w:t>rom the following list:</w:t>
      </w:r>
    </w:p>
    <w:p w:rsidR="00000000" w:rsidRPr="00D71339" w:rsidP="00D71339">
      <w:pPr>
        <w:pStyle w:val="ListBullet2"/>
      </w:pPr>
      <w:r w:rsidRPr="00D71339">
        <w:t>treaters</w:t>
      </w:r>
    </w:p>
    <w:p w:rsidR="00000000" w:rsidRPr="00D71339" w:rsidP="00D71339">
      <w:pPr>
        <w:pStyle w:val="ListBullet2"/>
      </w:pPr>
      <w:r w:rsidRPr="00D71339">
        <w:t>vats</w:t>
      </w:r>
    </w:p>
    <w:p w:rsidR="00000000" w:rsidRPr="00D71339" w:rsidP="00D71339">
      <w:pPr>
        <w:pStyle w:val="ListBullet2"/>
      </w:pPr>
      <w:r w:rsidRPr="00D71339">
        <w:t>ovens</w:t>
      </w:r>
    </w:p>
    <w:p w:rsidR="00000000" w:rsidRPr="00D71339" w:rsidP="00D71339">
      <w:pPr>
        <w:pStyle w:val="ListBullet2"/>
      </w:pPr>
      <w:r w:rsidRPr="00D71339">
        <w:t>resin tanks</w:t>
      </w:r>
    </w:p>
    <w:p w:rsidR="00000000" w:rsidRPr="00D71339" w:rsidP="00D71339">
      <w:pPr>
        <w:pStyle w:val="ListBullet2"/>
      </w:pPr>
      <w:r w:rsidRPr="00D71339">
        <w:t>effluent tanks</w:t>
      </w:r>
    </w:p>
    <w:p w:rsidR="00000000" w:rsidRPr="00D71339" w:rsidP="00D71339">
      <w:pPr>
        <w:pStyle w:val="ListBullet"/>
      </w:pPr>
      <w:r w:rsidRPr="00D71339">
        <w:t>organisational procedures specific to chemically treating timber including:</w:t>
      </w:r>
    </w:p>
    <w:p w:rsidR="00000000" w:rsidRPr="00D71339" w:rsidP="00D71339">
      <w:pPr>
        <w:pStyle w:val="ListBullet2"/>
      </w:pPr>
      <w:r w:rsidRPr="00D71339">
        <w:t xml:space="preserve">workplace health and safety with particular emphasis on equipment lock out, use of personal protective </w:t>
      </w:r>
      <w:r w:rsidRPr="00D71339">
        <w:t>equipment and handling hazardous substances</w:t>
      </w:r>
    </w:p>
    <w:p w:rsidR="00000000" w:rsidRPr="00D71339" w:rsidP="00D71339">
      <w:pPr>
        <w:pStyle w:val="ListBullet2"/>
      </w:pPr>
      <w:r w:rsidRPr="00D71339">
        <w:t>communication reporting lines</w:t>
      </w:r>
    </w:p>
    <w:p w:rsidR="00000000" w:rsidRPr="00D71339" w:rsidP="00D71339">
      <w:pPr>
        <w:pStyle w:val="ListBullet2"/>
      </w:pPr>
      <w:r w:rsidRPr="00D71339">
        <w:t>recording and reporting chemical stock levels, processes and equipment faults.</w:t>
      </w:r>
    </w:p>
    <w:p w:rsidR="00000000" w:rsidRPr="00D71339" w:rsidP="00D71339">
      <w:pPr>
        <w:pStyle w:val="AllowPageBreak"/>
      </w:pPr>
    </w:p>
    <w:p w:rsidR="00000000" w:rsidRPr="00D71339" w:rsidP="00D71339">
      <w:pPr>
        <w:pStyle w:val="Heading1"/>
      </w:pPr>
      <w:bookmarkStart w:id="13" w:name="O_915708"/>
      <w:bookmarkEnd w:id="13"/>
      <w:r w:rsidRPr="00D71339">
        <w:t>Assessment Conditions</w:t>
      </w:r>
    </w:p>
    <w:p w:rsidR="00000000" w:rsidRPr="00D71339" w:rsidP="000E1432">
      <w:pPr>
        <w:pStyle w:val="BodyText"/>
      </w:pPr>
      <w:r w:rsidRPr="00D71339">
        <w:t>The following resources must be made available:</w:t>
      </w:r>
    </w:p>
    <w:p w:rsidR="00000000" w:rsidRPr="00D71339" w:rsidP="00D71339">
      <w:pPr>
        <w:pStyle w:val="ListBullet"/>
      </w:pPr>
      <w:r w:rsidRPr="00D71339">
        <w:t>equipment used to chemically treat timber:</w:t>
      </w:r>
    </w:p>
    <w:p w:rsidR="00000000" w:rsidRPr="00D71339" w:rsidP="00D71339">
      <w:pPr>
        <w:pStyle w:val="ListBullet2"/>
      </w:pPr>
      <w:r w:rsidRPr="00D71339">
        <w:t>treaters</w:t>
      </w:r>
    </w:p>
    <w:p w:rsidR="00000000" w:rsidRPr="00D71339" w:rsidP="00D71339">
      <w:pPr>
        <w:pStyle w:val="ListBullet2"/>
      </w:pPr>
      <w:r w:rsidRPr="00D71339">
        <w:t>vats</w:t>
      </w:r>
    </w:p>
    <w:p w:rsidR="00000000" w:rsidRPr="00D71339" w:rsidP="00D71339">
      <w:pPr>
        <w:pStyle w:val="ListBullet2"/>
      </w:pPr>
      <w:r w:rsidRPr="00D71339">
        <w:t>ovens</w:t>
      </w:r>
    </w:p>
    <w:p w:rsidR="00000000" w:rsidRPr="00D71339" w:rsidP="00D71339">
      <w:pPr>
        <w:pStyle w:val="ListBullet2"/>
      </w:pPr>
      <w:r w:rsidRPr="00D71339">
        <w:t>resin tanks</w:t>
      </w:r>
    </w:p>
    <w:p w:rsidR="00000000" w:rsidRPr="00D71339" w:rsidP="00D71339">
      <w:pPr>
        <w:pStyle w:val="ListBullet2"/>
      </w:pPr>
      <w:r w:rsidRPr="00D71339">
        <w:t>effluent tanks</w:t>
      </w:r>
    </w:p>
    <w:p w:rsidR="00000000" w:rsidRPr="00D71339" w:rsidP="00D71339">
      <w:pPr>
        <w:pStyle w:val="ListBullet"/>
      </w:pPr>
      <w:r w:rsidRPr="00D71339">
        <w:t>personal protective equipment required for chemically treating timber</w:t>
      </w:r>
    </w:p>
    <w:p w:rsidR="00000000" w:rsidRPr="00D71339" w:rsidP="00D71339">
      <w:pPr>
        <w:pStyle w:val="ListBullet"/>
      </w:pPr>
      <w:r w:rsidRPr="00D71339">
        <w:t>one or more of the following types of timber to be chemically treated:</w:t>
      </w:r>
    </w:p>
    <w:p w:rsidR="00000000" w:rsidRPr="00D71339" w:rsidP="00D71339">
      <w:pPr>
        <w:pStyle w:val="ListBullet2"/>
      </w:pPr>
      <w:r w:rsidRPr="00D71339">
        <w:t>native timber species</w:t>
      </w:r>
    </w:p>
    <w:p w:rsidR="00000000" w:rsidRPr="00D71339" w:rsidP="00D71339">
      <w:pPr>
        <w:pStyle w:val="ListBullet2"/>
      </w:pPr>
      <w:r w:rsidRPr="00D71339">
        <w:t>imported timber species</w:t>
      </w:r>
    </w:p>
    <w:p w:rsidR="00000000" w:rsidRPr="00D71339" w:rsidP="00D71339">
      <w:pPr>
        <w:pStyle w:val="ListBullet2"/>
      </w:pPr>
      <w:r w:rsidRPr="00D71339">
        <w:t>dressed timber</w:t>
      </w:r>
    </w:p>
    <w:p w:rsidR="00000000" w:rsidRPr="00D71339" w:rsidP="00D71339">
      <w:pPr>
        <w:pStyle w:val="ListBullet2"/>
      </w:pPr>
      <w:r w:rsidRPr="00D71339">
        <w:t>in-the-rough timber</w:t>
      </w:r>
    </w:p>
    <w:p w:rsidR="00000000" w:rsidRPr="00D71339" w:rsidP="00D71339">
      <w:pPr>
        <w:pStyle w:val="ListBullet2"/>
      </w:pPr>
      <w:r w:rsidRPr="00D71339">
        <w:t>stress and non-stress graded timber</w:t>
      </w:r>
    </w:p>
    <w:p w:rsidR="00000000" w:rsidRPr="00D71339" w:rsidP="00D71339">
      <w:pPr>
        <w:pStyle w:val="ListBullet2"/>
      </w:pPr>
      <w:r w:rsidRPr="00D71339">
        <w:t>sleepers</w:t>
      </w:r>
    </w:p>
    <w:p w:rsidR="00000000" w:rsidRPr="00D71339" w:rsidP="00D71339">
      <w:pPr>
        <w:pStyle w:val="ListBullet2"/>
      </w:pPr>
      <w:r w:rsidRPr="00D71339">
        <w:t>logs</w:t>
      </w:r>
    </w:p>
    <w:p w:rsidR="00000000" w:rsidRPr="00D71339" w:rsidP="00D71339">
      <w:pPr>
        <w:pStyle w:val="ListBullet2"/>
      </w:pPr>
      <w:r w:rsidRPr="00D71339">
        <w:t>rounded poles</w:t>
      </w:r>
    </w:p>
    <w:p w:rsidR="00000000" w:rsidRPr="00D71339" w:rsidP="00D71339">
      <w:pPr>
        <w:pStyle w:val="ListBullet2"/>
      </w:pPr>
      <w:r w:rsidRPr="00D71339">
        <w:t>beams</w:t>
      </w:r>
    </w:p>
    <w:p w:rsidR="00000000" w:rsidRPr="00D71339" w:rsidP="00D71339">
      <w:pPr>
        <w:pStyle w:val="ListBullet2"/>
      </w:pPr>
      <w:r w:rsidRPr="00D71339">
        <w:t>laminated beams</w:t>
      </w:r>
    </w:p>
    <w:p w:rsidR="00000000" w:rsidRPr="00D71339" w:rsidP="00D71339">
      <w:pPr>
        <w:pStyle w:val="ListBullet"/>
      </w:pPr>
      <w:r w:rsidRPr="00D71339">
        <w:t>light organic solvent chemicals used to treat timber</w:t>
      </w:r>
    </w:p>
    <w:p w:rsidR="00000000" w:rsidRPr="00D71339" w:rsidP="00D71339">
      <w:pPr>
        <w:pStyle w:val="ListBullet"/>
      </w:pPr>
      <w:r w:rsidRPr="00D71339">
        <w:t>one or more of the following preservative solutions:</w:t>
      </w:r>
    </w:p>
    <w:p w:rsidR="00000000" w:rsidRPr="00D71339" w:rsidP="00D71339">
      <w:pPr>
        <w:pStyle w:val="ListBullet2"/>
      </w:pPr>
      <w:r w:rsidRPr="00D71339">
        <w:t>water-borne solutions</w:t>
      </w:r>
    </w:p>
    <w:p w:rsidR="00000000" w:rsidRPr="00D71339" w:rsidP="00D71339">
      <w:pPr>
        <w:pStyle w:val="ListBullet2"/>
      </w:pPr>
      <w:r w:rsidRPr="00D71339">
        <w:t>oil-based solutions</w:t>
      </w:r>
    </w:p>
    <w:p w:rsidR="00000000" w:rsidRPr="00D71339" w:rsidP="00D71339">
      <w:pPr>
        <w:pStyle w:val="ListBullet2"/>
      </w:pPr>
      <w:r w:rsidRPr="00D71339">
        <w:t>solvent-based solutions</w:t>
      </w:r>
    </w:p>
    <w:p w:rsidR="00000000" w:rsidRPr="00D71339" w:rsidP="00D71339">
      <w:pPr>
        <w:pStyle w:val="ListBullet"/>
      </w:pPr>
      <w:r w:rsidRPr="00D71339">
        <w:t>manufacturers ‘safety data sheets, or equivalent plain English information, for chemicals and preservative solutions</w:t>
      </w:r>
    </w:p>
    <w:p w:rsidR="00000000" w:rsidRPr="00D71339" w:rsidP="00D71339">
      <w:pPr>
        <w:pStyle w:val="ListBullet"/>
      </w:pPr>
      <w:r w:rsidRPr="00D71339">
        <w:t>work order with specific instructions for chemical treatment of timber</w:t>
      </w:r>
    </w:p>
    <w:p w:rsidR="00000000" w:rsidRPr="00D71339" w:rsidP="00D71339">
      <w:pPr>
        <w:pStyle w:val="ListBullet"/>
      </w:pPr>
      <w:r w:rsidRPr="00D71339">
        <w:t>t</w:t>
      </w:r>
      <w:r w:rsidRPr="00D71339">
        <w:t>emplate documents for recording chemical stock levels, processes and equipment faults</w:t>
      </w:r>
    </w:p>
    <w:p w:rsidR="00000000" w:rsidRPr="00D71339" w:rsidP="00D71339">
      <w:pPr>
        <w:pStyle w:val="ListBullet"/>
      </w:pPr>
      <w:r w:rsidRPr="00D71339">
        <w:t>organisational procedures for chemically treating timber</w:t>
      </w:r>
    </w:p>
    <w:p w:rsidR="00000000" w:rsidRPr="00D71339" w:rsidP="00D71339">
      <w:pPr>
        <w:pStyle w:val="ListBullet"/>
      </w:pPr>
      <w:r w:rsidRPr="00D71339">
        <w:t>a suitably licensed person to monitor and supervise handling of CCA during assessment</w:t>
      </w:r>
    </w:p>
    <w:p w:rsidR="00000000" w:rsidRPr="00D71339" w:rsidP="00D71339">
      <w:pPr>
        <w:pStyle w:val="BodyText"/>
      </w:pPr>
    </w:p>
    <w:p w:rsidR="00000000" w:rsidRPr="00D71339" w:rsidP="000E1432">
      <w:pPr>
        <w:pStyle w:val="BodyText"/>
      </w:pPr>
      <w:r w:rsidRPr="00D71339">
        <w:t>Competency is to be assessed in the workplace or a simulated environment that accurately reflects performance in a real workplace setting.</w:t>
      </w:r>
    </w:p>
    <w:p w:rsidR="00000000" w:rsidRPr="00D71339" w:rsidP="000E1432">
      <w:pPr>
        <w:pStyle w:val="Heading3"/>
      </w:pPr>
      <w:r w:rsidRPr="00D71339">
        <w:rPr>
          <w:rStyle w:val="SpecialBold"/>
        </w:rPr>
        <w:t>Assessor requirements</w:t>
      </w:r>
    </w:p>
    <w:p w:rsidR="00000000" w:rsidRPr="00D71339" w:rsidP="000E1432">
      <w:pPr>
        <w:pStyle w:val="BodyText"/>
      </w:pPr>
      <w:r w:rsidRPr="00D71339">
        <w:t>Assessors must:</w:t>
      </w:r>
    </w:p>
    <w:p w:rsidR="00000000" w:rsidRPr="00D71339" w:rsidP="00D71339">
      <w:pPr>
        <w:pStyle w:val="ListBullet"/>
      </w:pPr>
      <w:r w:rsidRPr="00D71339">
        <w:t>hold the appropriate assessor competency standards as outlined in regulations;</w:t>
      </w:r>
      <w:r w:rsidRPr="00D71339">
        <w:t xml:space="preserve"> and</w:t>
      </w:r>
    </w:p>
    <w:p w:rsidR="00000000" w:rsidRPr="00D71339" w:rsidP="00D71339">
      <w:pPr>
        <w:pStyle w:val="ListBullet"/>
      </w:pPr>
      <w:r w:rsidRPr="00D71339">
        <w:t>be able to demonstrate vocational competencies at least to the level being assessed; and</w:t>
      </w:r>
    </w:p>
    <w:p w:rsidR="00000000" w:rsidRPr="00D71339" w:rsidP="00D71339">
      <w:pPr>
        <w:pStyle w:val="ListBullet"/>
      </w:pPr>
      <w:r w:rsidRPr="00D71339">
        <w:t>be able to demonstrate how they are continuing to develop their VET knowledge and skills as well as maintaining their industry currency and assessor competence.</w:t>
      </w:r>
    </w:p>
    <w:p w:rsidR="00000000" w:rsidRPr="00D71339" w:rsidP="00D71339">
      <w:pPr>
        <w:pStyle w:val="AllowPageBreak"/>
      </w:pPr>
    </w:p>
    <w:p w:rsidR="00000000" w:rsidRPr="00D71339" w:rsidP="00D71339">
      <w:pPr>
        <w:pStyle w:val="Heading1"/>
      </w:pPr>
      <w:bookmarkStart w:id="14" w:name="O_915711"/>
      <w:bookmarkEnd w:id="14"/>
      <w:r w:rsidRPr="00D71339">
        <w:t>Links</w:t>
      </w:r>
    </w:p>
    <w:p w:rsidR="00000000" w:rsidRPr="00D71339" w:rsidP="000E1432">
      <w:pPr>
        <w:pStyle w:val="BodyText"/>
      </w:pPr>
      <w:r w:rsidRPr="00D713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20F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1339" w:rsidP="00D71339"/>
    <w:sectPr w:rsidSect="00D713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9" w:rsidRPr="000E1432" w:rsidP="000E1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32" w:rsidP="00D71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1432" w:rsidP="00D71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1432" w:rsidP="00D713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9" w:rsidP="00D71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1432">
      <w:t>Approved</w:t>
    </w:r>
    <w:r w:rsidR="000E14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143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1432">
      <w:rPr>
        <w:noProof/>
      </w:rPr>
      <w:t>5</w:t>
    </w:r>
    <w:r>
      <w:rPr>
        <w:noProof/>
      </w:rPr>
      <w:fldChar w:fldCharType="end"/>
    </w:r>
  </w:p>
  <w:p w:rsidR="00D71339" w:rsidP="00D71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14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1432">
      <w:t>Skills Insight</w:t>
    </w:r>
    <w:r w:rsidR="000E1432">
      <w:fldChar w:fldCharType="end"/>
    </w:r>
  </w:p>
  <w:p w:rsidR="00D71339" w:rsidP="00D71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339" w:rsidRPr="000E1432" w:rsidP="000E1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32" w:rsidRPr="002D2AF8" w:rsidP="00D71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FWPSAW2210 Prepare for timber treatment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1432" w:rsidP="00D713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9" w:rsidRPr="002D2AF8" w:rsidP="00D71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1432">
      <w:t>FWPSAW2210 Prepare for timber treatment operations</w:t>
    </w:r>
    <w:r w:rsidR="000E14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1432">
      <w:rPr>
        <w:noProof/>
      </w:rPr>
      <w:t>2 March 2025</w:t>
    </w:r>
    <w:r>
      <w:fldChar w:fldCharType="end"/>
    </w:r>
  </w:p>
  <w:p w:rsidR="00D71339" w:rsidP="00D71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E89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48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206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339"/>
  </w:style>
  <w:style w:type="character" w:customStyle="1" w:styleId="Heading1Char">
    <w:name w:val="Heading 1 Char"/>
    <w:basedOn w:val="DefaultParagraphFont"/>
    <w:link w:val="Heading1"/>
    <w:rsid w:val="00D71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3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3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339"/>
    <w:rPr>
      <w:b/>
      <w:spacing w:val="0"/>
    </w:rPr>
  </w:style>
  <w:style w:type="paragraph" w:styleId="ListBullet2">
    <w:name w:val="List Bullet 2"/>
    <w:basedOn w:val="List2"/>
    <w:rsid w:val="00D713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1339"/>
    <w:rPr>
      <w:i/>
    </w:rPr>
  </w:style>
  <w:style w:type="paragraph" w:customStyle="1" w:styleId="SuperHeading">
    <w:name w:val="SuperHeading"/>
    <w:basedOn w:val="Normal"/>
    <w:rsid w:val="00D71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3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3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339"/>
  </w:style>
  <w:style w:type="paragraph" w:styleId="TableofFigures">
    <w:name w:val="table of figures"/>
    <w:basedOn w:val="Normal"/>
    <w:next w:val="Normal"/>
    <w:semiHidden/>
    <w:rsid w:val="00D71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3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339"/>
    <w:rPr>
      <w:rFonts w:ascii="Wingdings" w:hAnsi="Wingdings"/>
    </w:rPr>
  </w:style>
  <w:style w:type="paragraph" w:customStyle="1" w:styleId="TableHeading">
    <w:name w:val="Table Heading"/>
    <w:basedOn w:val="HeadingBase"/>
    <w:rsid w:val="00D71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339"/>
    <w:rPr>
      <w:color w:val="0033CC"/>
      <w:u w:val="none"/>
    </w:rPr>
  </w:style>
  <w:style w:type="paragraph" w:customStyle="1" w:styleId="BodyTextRight">
    <w:name w:val="Body Text Right"/>
    <w:basedOn w:val="BodyText"/>
    <w:rsid w:val="00D71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3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339"/>
    <w:rPr>
      <w:sz w:val="32"/>
    </w:rPr>
  </w:style>
  <w:style w:type="paragraph" w:customStyle="1" w:styleId="HeadingProcedure">
    <w:name w:val="Heading Procedure"/>
    <w:basedOn w:val="HeadingBase"/>
    <w:next w:val="Normal"/>
    <w:rsid w:val="00D71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339"/>
    <w:pPr>
      <w:spacing w:before="60" w:after="60"/>
    </w:pPr>
  </w:style>
  <w:style w:type="paragraph" w:styleId="ListContinue">
    <w:name w:val="List Continue"/>
    <w:basedOn w:val="List"/>
    <w:rsid w:val="00D71339"/>
    <w:pPr>
      <w:ind w:firstLine="0"/>
    </w:pPr>
  </w:style>
  <w:style w:type="paragraph" w:customStyle="1" w:styleId="ListNote">
    <w:name w:val="List Note"/>
    <w:basedOn w:val="List"/>
    <w:rsid w:val="00D71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339"/>
    <w:rPr>
      <w:rFonts w:ascii="Courier New" w:hAnsi="Courier New"/>
    </w:rPr>
  </w:style>
  <w:style w:type="paragraph" w:customStyle="1" w:styleId="NoteBullet">
    <w:name w:val="Note Bullet"/>
    <w:basedOn w:val="Note"/>
    <w:rsid w:val="00D71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3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339"/>
    <w:rPr>
      <w:b/>
      <w:smallCaps/>
    </w:rPr>
  </w:style>
  <w:style w:type="paragraph" w:customStyle="1" w:styleId="TableListNumber">
    <w:name w:val="Table List Number"/>
    <w:basedOn w:val="ListNumber"/>
    <w:rsid w:val="00D71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339"/>
    <w:pPr>
      <w:numPr>
        <w:numId w:val="9"/>
      </w:numPr>
    </w:pPr>
  </w:style>
  <w:style w:type="paragraph" w:customStyle="1" w:styleId="ListAlpha2">
    <w:name w:val="List Alpha 2"/>
    <w:basedOn w:val="List2"/>
    <w:rsid w:val="00D71339"/>
    <w:pPr>
      <w:numPr>
        <w:numId w:val="8"/>
      </w:numPr>
    </w:pPr>
  </w:style>
  <w:style w:type="paragraph" w:styleId="List2">
    <w:name w:val="List 2"/>
    <w:basedOn w:val="BodyText"/>
    <w:rsid w:val="00D71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3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3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339"/>
    <w:pPr>
      <w:numPr>
        <w:numId w:val="4"/>
      </w:numPr>
    </w:pPr>
  </w:style>
  <w:style w:type="paragraph" w:styleId="ListContinue2">
    <w:name w:val="List Continue 2"/>
    <w:basedOn w:val="List2"/>
    <w:rsid w:val="00D71339"/>
    <w:pPr>
      <w:ind w:firstLine="0"/>
    </w:pPr>
  </w:style>
  <w:style w:type="paragraph" w:styleId="ListContinue3">
    <w:name w:val="List Continue 3"/>
    <w:basedOn w:val="List3"/>
    <w:rsid w:val="00D71339"/>
    <w:pPr>
      <w:ind w:left="1021" w:firstLine="0"/>
    </w:pPr>
  </w:style>
  <w:style w:type="paragraph" w:styleId="ListContinue4">
    <w:name w:val="List Continue 4"/>
    <w:basedOn w:val="List4"/>
    <w:rsid w:val="00D71339"/>
    <w:pPr>
      <w:ind w:firstLine="0"/>
    </w:pPr>
  </w:style>
  <w:style w:type="paragraph" w:styleId="ListContinue5">
    <w:name w:val="List Continue 5"/>
    <w:basedOn w:val="List5"/>
    <w:rsid w:val="00D71339"/>
    <w:pPr>
      <w:ind w:firstLine="0"/>
    </w:pPr>
  </w:style>
  <w:style w:type="paragraph" w:styleId="ListNumber3">
    <w:name w:val="List Number 3"/>
    <w:basedOn w:val="List3"/>
    <w:rsid w:val="00D71339"/>
    <w:pPr>
      <w:numPr>
        <w:numId w:val="5"/>
      </w:numPr>
    </w:pPr>
  </w:style>
  <w:style w:type="paragraph" w:styleId="ListNumber4">
    <w:name w:val="List Number 4"/>
    <w:basedOn w:val="List4"/>
    <w:rsid w:val="00D71339"/>
    <w:pPr>
      <w:numPr>
        <w:numId w:val="6"/>
      </w:numPr>
    </w:pPr>
  </w:style>
  <w:style w:type="paragraph" w:styleId="ListNumber5">
    <w:name w:val="List Number 5"/>
    <w:basedOn w:val="List5"/>
    <w:rsid w:val="00D71339"/>
    <w:pPr>
      <w:numPr>
        <w:numId w:val="7"/>
      </w:numPr>
    </w:pPr>
  </w:style>
  <w:style w:type="paragraph" w:styleId="BlockText">
    <w:name w:val="Block Text"/>
    <w:basedOn w:val="Normal"/>
    <w:rsid w:val="00D71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339"/>
    <w:rPr>
      <w:sz w:val="16"/>
      <w:vertAlign w:val="superscript"/>
    </w:rPr>
  </w:style>
  <w:style w:type="character" w:customStyle="1" w:styleId="Symbols">
    <w:name w:val="Symbols"/>
    <w:basedOn w:val="DefaultParagraphFont"/>
    <w:rsid w:val="00D71339"/>
    <w:rPr>
      <w:rFonts w:ascii="Symbol" w:hAnsi="Symbol"/>
    </w:rPr>
  </w:style>
  <w:style w:type="character" w:customStyle="1" w:styleId="MenuOptions">
    <w:name w:val="Menu Options"/>
    <w:basedOn w:val="DefaultParagraphFont"/>
    <w:rsid w:val="00D71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339"/>
    <w:rPr>
      <w:b/>
    </w:rPr>
  </w:style>
  <w:style w:type="character" w:customStyle="1" w:styleId="Underlined">
    <w:name w:val="Underlined"/>
    <w:basedOn w:val="DefaultParagraphFont"/>
    <w:rsid w:val="00D71339"/>
    <w:rPr>
      <w:u w:val="single"/>
    </w:rPr>
  </w:style>
  <w:style w:type="paragraph" w:customStyle="1" w:styleId="TableBodyTextRight">
    <w:name w:val="Table Body Text Right"/>
    <w:basedOn w:val="TableBodyText"/>
    <w:rsid w:val="00D71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339"/>
    <w:rPr>
      <w:sz w:val="18"/>
    </w:rPr>
  </w:style>
  <w:style w:type="paragraph" w:customStyle="1" w:styleId="BodySmallRight">
    <w:name w:val="Body Small Right"/>
    <w:basedOn w:val="BodyTextRight"/>
    <w:rsid w:val="00D71339"/>
    <w:rPr>
      <w:sz w:val="18"/>
      <w:szCs w:val="18"/>
    </w:rPr>
  </w:style>
  <w:style w:type="paragraph" w:customStyle="1" w:styleId="MarginEdition">
    <w:name w:val="Margin Edition"/>
    <w:basedOn w:val="MarginNote"/>
    <w:rsid w:val="00D71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339"/>
    <w:rPr>
      <w:sz w:val="2"/>
      <w:szCs w:val="2"/>
    </w:rPr>
  </w:style>
  <w:style w:type="character" w:customStyle="1" w:styleId="Small">
    <w:name w:val="Small"/>
    <w:basedOn w:val="DefaultParagraphFont"/>
    <w:rsid w:val="00D71339"/>
    <w:rPr>
      <w:sz w:val="16"/>
    </w:rPr>
  </w:style>
  <w:style w:type="paragraph" w:customStyle="1" w:styleId="WideTable">
    <w:name w:val="Wide Table"/>
    <w:basedOn w:val="Normal"/>
    <w:rsid w:val="00D71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339"/>
  </w:style>
  <w:style w:type="paragraph" w:styleId="Quote">
    <w:name w:val="Quote"/>
    <w:basedOn w:val="Heading1"/>
    <w:link w:val="QuoteChar"/>
    <w:qFormat/>
    <w:rsid w:val="00D71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339"/>
    <w:pPr>
      <w:pageBreakBefore/>
    </w:pPr>
  </w:style>
  <w:style w:type="paragraph" w:customStyle="1" w:styleId="Border">
    <w:name w:val="Border"/>
    <w:basedOn w:val="Normal"/>
    <w:qFormat/>
    <w:rsid w:val="00D71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339"/>
    <w:rPr>
      <w:u w:val="single"/>
    </w:rPr>
  </w:style>
  <w:style w:type="character" w:customStyle="1" w:styleId="BoldandItalics">
    <w:name w:val="Bold and Italics"/>
    <w:qFormat/>
    <w:rsid w:val="00D71339"/>
    <w:rPr>
      <w:b/>
      <w:i/>
      <w:u w:val="none"/>
    </w:rPr>
  </w:style>
  <w:style w:type="paragraph" w:styleId="BalloonText">
    <w:name w:val="Balloon Text"/>
    <w:basedOn w:val="Normal"/>
    <w:link w:val="BalloonTextChar"/>
    <w:rsid w:val="00D71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339"/>
    <w:pPr>
      <w:spacing w:before="0" w:after="0"/>
    </w:pPr>
  </w:style>
  <w:style w:type="paragraph" w:customStyle="1" w:styleId="BodyTextBold">
    <w:name w:val="Body Text Bold"/>
    <w:basedOn w:val="BodyText"/>
    <w:qFormat/>
    <w:rsid w:val="00D71339"/>
    <w:rPr>
      <w:b/>
    </w:rPr>
  </w:style>
  <w:style w:type="character" w:styleId="Hyperlink">
    <w:name w:val="Hyperlink"/>
    <w:basedOn w:val="DefaultParagraphFont"/>
    <w:uiPriority w:val="99"/>
    <w:unhideWhenUsed/>
    <w:rsid w:val="000E1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1279</Words>
  <Characters>8010</Characters>
  <Application>Microsoft Office Word</Application>
  <DocSecurity>0</DocSecurity>
  <Lines>235</Lines>
  <Paragraphs>178</Paragraphs>
  <ScaleCrop>false</ScaleCrop>
  <Company>Author-it Software Corporation Ltd.</Company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FWPSAW2210 Prepare for timber treatment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