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0F8" w:rsidP="006930F8">
      <w:pPr>
        <w:pStyle w:val="Title"/>
      </w:pPr>
      <w:r>
        <w:fldChar w:fldCharType="begin"/>
      </w:r>
      <w:r>
        <w:instrText xml:space="preserve"> TITLE   \* MERGEFORMAT </w:instrText>
      </w:r>
      <w:r>
        <w:fldChar w:fldCharType="separate"/>
      </w:r>
      <w:r>
        <w:t>FWPSAW2206 De-stack seasoning racks</w:t>
      </w:r>
      <w:r>
        <w:fldChar w:fldCharType="end"/>
      </w:r>
    </w:p>
    <w:p w:rsidR="006930F8" w:rsidP="006930F8">
      <w:pPr>
        <w:pStyle w:val="Version"/>
        <w:sectPr w:rsidSect="009308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863" w:rsidP="00930863">
      <w:pPr>
        <w:pStyle w:val="SuperHeading"/>
      </w:pPr>
      <w:r w:rsidRPr="00930863">
        <w:t>FWPSAW2206 De-stack seasoning racks</w:t>
      </w:r>
    </w:p>
    <w:p w:rsidR="00000000" w:rsidRPr="00930863" w:rsidP="00930863">
      <w:pPr>
        <w:pStyle w:val="Heading1"/>
      </w:pPr>
      <w:bookmarkStart w:id="1" w:name="O_915619"/>
      <w:bookmarkEnd w:id="1"/>
      <w:r w:rsidRPr="00930863">
        <w:t>Modification History</w:t>
      </w:r>
    </w:p>
    <w:tbl>
      <w:tblPr>
        <w:tblW w:w="0" w:type="auto"/>
        <w:tblCellMar>
          <w:left w:w="62" w:type="dxa"/>
          <w:right w:w="62" w:type="dxa"/>
        </w:tblCellMar>
        <w:tblLook w:val="0000"/>
      </w:tblPr>
      <w:tblGrid>
        <w:gridCol w:w="2007"/>
        <w:gridCol w:w="7189"/>
      </w:tblGrid>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BodyText"/>
            </w:pPr>
            <w:r w:rsidRPr="0093086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rPr>
                <w:rStyle w:val="SpecialBold"/>
              </w:rPr>
              <w:t>Comment</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BodyText"/>
            </w:pPr>
            <w:r w:rsidRPr="00930863">
              <w:t>Replaces equivalent unit FPISAW2206B De-stack seasoning racks, which was first released with FPI11 Forest and Forest Products Training Package Version 2.2.</w:t>
            </w:r>
          </w:p>
          <w:p w:rsidR="00000000" w:rsidRPr="00930863" w:rsidP="00930863">
            <w:pPr>
              <w:pStyle w:val="BodyText"/>
            </w:pPr>
            <w:r w:rsidRPr="00930863">
              <w:t xml:space="preserve">This is the first release of this unit in the new standards </w:t>
            </w:r>
            <w:r w:rsidRPr="00930863">
              <w:t>format.</w:t>
            </w:r>
          </w:p>
        </w:tc>
      </w:tr>
    </w:tbl>
    <w:p w:rsidR="00000000" w:rsidRPr="00930863" w:rsidP="00930863">
      <w:pPr>
        <w:pStyle w:val="BodyText"/>
      </w:pPr>
    </w:p>
    <w:p w:rsidR="00000000" w:rsidRPr="00930863" w:rsidP="00930863">
      <w:pPr>
        <w:pStyle w:val="AllowPageBreak"/>
      </w:pPr>
    </w:p>
    <w:p w:rsidR="00000000" w:rsidRPr="00930863" w:rsidP="00930863">
      <w:pPr>
        <w:pStyle w:val="Heading1"/>
      </w:pPr>
      <w:bookmarkStart w:id="2" w:name="O_915620"/>
      <w:bookmarkEnd w:id="2"/>
      <w:r w:rsidRPr="00930863">
        <w:t>Application</w:t>
      </w:r>
    </w:p>
    <w:p w:rsidR="00000000" w:rsidRPr="00930863" w:rsidP="006930F8">
      <w:pPr>
        <w:pStyle w:val="BodyText"/>
      </w:pPr>
      <w:r w:rsidRPr="00930863">
        <w:t xml:space="preserve">This unit of competency describes the outcomes required to assess and control dried boards, separate them from seasoning racks, and monitor their use and supply for the timber dressing process. Work is completed in a </w:t>
      </w:r>
      <w:r w:rsidRPr="00930863">
        <w:t>forest products factory setting.</w:t>
      </w:r>
    </w:p>
    <w:p w:rsidR="00000000" w:rsidRPr="00930863" w:rsidP="006930F8">
      <w:pPr>
        <w:pStyle w:val="BodyText"/>
      </w:pPr>
      <w:r w:rsidRPr="00930863">
        <w:t xml:space="preserve">The unit applies to Sawmill Worker, Production Worker, Kiln Worker. </w:t>
      </w:r>
    </w:p>
    <w:p w:rsidR="00000000" w:rsidRPr="00930863" w:rsidP="006930F8">
      <w:pPr>
        <w:pStyle w:val="BodyText"/>
      </w:pPr>
      <w:r w:rsidRPr="00930863">
        <w:t>No licensing, legislative, regulatory, or certification requirements apply to this unit at the time of publication.</w:t>
      </w:r>
    </w:p>
    <w:p w:rsidR="00000000" w:rsidRPr="00930863" w:rsidP="00930863">
      <w:pPr>
        <w:pStyle w:val="Heading1"/>
      </w:pPr>
      <w:bookmarkStart w:id="3" w:name="O_915621"/>
      <w:bookmarkEnd w:id="3"/>
      <w:r w:rsidRPr="00930863">
        <w:t>Pre-requisite Unit</w:t>
      </w:r>
    </w:p>
    <w:p w:rsidR="00000000" w:rsidRPr="00930863" w:rsidP="006930F8">
      <w:pPr>
        <w:pStyle w:val="BodyText"/>
      </w:pPr>
      <w:r w:rsidRPr="00930863">
        <w:t>Ni</w:t>
      </w:r>
      <w:r w:rsidRPr="00930863">
        <w:t>l</w:t>
      </w:r>
    </w:p>
    <w:p w:rsidR="00000000" w:rsidRPr="00930863" w:rsidP="00930863">
      <w:pPr>
        <w:pStyle w:val="Heading1"/>
      </w:pPr>
      <w:bookmarkStart w:id="4" w:name="O_915623"/>
      <w:bookmarkEnd w:id="4"/>
      <w:r w:rsidRPr="00930863">
        <w:t>Unit Sector</w:t>
      </w:r>
    </w:p>
    <w:p w:rsidR="00000000" w:rsidRPr="00930863" w:rsidP="006930F8">
      <w:pPr>
        <w:pStyle w:val="BodyText"/>
      </w:pPr>
      <w:r w:rsidRPr="00930863">
        <w:t>Sawmilling and Processing</w:t>
      </w:r>
    </w:p>
    <w:p w:rsidR="00000000" w:rsidRPr="00930863" w:rsidP="00930863">
      <w:pPr>
        <w:pStyle w:val="Heading1"/>
      </w:pPr>
      <w:bookmarkStart w:id="5" w:name="O_915624"/>
      <w:bookmarkEnd w:id="5"/>
      <w:r w:rsidRPr="00930863">
        <w:t>Elements and Performance Criteria</w:t>
      </w:r>
    </w:p>
    <w:tbl>
      <w:tblPr>
        <w:tblW w:w="0" w:type="auto"/>
        <w:tblCellMar>
          <w:left w:w="62" w:type="dxa"/>
          <w:right w:w="62" w:type="dxa"/>
        </w:tblCellMar>
        <w:tblLook w:val="0000"/>
      </w:tblPr>
      <w:tblGrid>
        <w:gridCol w:w="2007"/>
        <w:gridCol w:w="7189"/>
      </w:tblGrid>
      <w:tr w:rsidTr="006930F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BodyText"/>
            </w:pPr>
            <w:r w:rsidRPr="0093086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rPr>
                <w:rStyle w:val="Emphasis"/>
              </w:rPr>
              <w:t>Performance criteria describe the performance needed to demonstrate achievement of the element. Where bold italicised text is used, further information is detailed in the range of conditions.</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1. Prepare for de-stacking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BodyText"/>
            </w:pPr>
            <w:r w:rsidRPr="00930863">
              <w:t>1.1 Review work order and where requ</w:t>
            </w:r>
            <w:r w:rsidRPr="00930863">
              <w:t>ired check with appropriate personnel.</w:t>
            </w:r>
          </w:p>
          <w:p w:rsidR="00000000" w:rsidRPr="00930863" w:rsidP="00930863">
            <w:pPr>
              <w:pStyle w:val="BodyText"/>
            </w:pPr>
            <w:r w:rsidRPr="00930863">
              <w:t>1.2 Select appropriate personal protective and other equipment and check for operational effectiveness in line with manufacturer</w:t>
            </w:r>
            <w:r>
              <w:t>’</w:t>
            </w:r>
            <w:r w:rsidRPr="00930863">
              <w:t>s recommendations.</w:t>
            </w:r>
          </w:p>
          <w:p w:rsidR="00000000" w:rsidP="00930863">
            <w:pPr>
              <w:pStyle w:val="BodyText"/>
              <w:rPr>
                <w:lang w:val="en-NZ"/>
              </w:rPr>
            </w:pPr>
            <w:r w:rsidRPr="00930863">
              <w:t>1.3 Identify type and quantity of boards for de-stacking and plan de-</w:t>
            </w:r>
            <w:r w:rsidRPr="00930863">
              <w:t>stacking process in line with work order.</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2. De-stack racks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BodyText"/>
            </w:pPr>
            <w:r w:rsidRPr="00930863">
              <w:t>2.1 Assess boards visually for type, size and quality.</w:t>
            </w:r>
          </w:p>
          <w:p w:rsidR="00000000" w:rsidRPr="00930863" w:rsidP="00930863">
            <w:pPr>
              <w:pStyle w:val="BodyText"/>
            </w:pPr>
            <w:r w:rsidRPr="00930863">
              <w:t>2.2 Measure moisture content of boards and approve for de-stacking.</w:t>
            </w:r>
          </w:p>
          <w:p w:rsidR="00000000" w:rsidRPr="00930863" w:rsidP="00930863">
            <w:pPr>
              <w:pStyle w:val="BodyText"/>
            </w:pPr>
            <w:r w:rsidRPr="00930863">
              <w:t>2.3 Load racks onto separation equipment in line with organisational saf</w:t>
            </w:r>
            <w:r w:rsidRPr="00930863">
              <w:t>ety procedures.</w:t>
            </w:r>
          </w:p>
          <w:p w:rsidR="00000000" w:rsidRPr="00930863" w:rsidP="00930863">
            <w:pPr>
              <w:pStyle w:val="BodyText"/>
            </w:pPr>
            <w:r w:rsidRPr="00930863">
              <w:t>2.4 Separate and load boards onto conveyor systems.</w:t>
            </w:r>
          </w:p>
          <w:p w:rsidR="00000000" w:rsidRPr="00930863" w:rsidP="00930863">
            <w:pPr>
              <w:pStyle w:val="BodyText"/>
            </w:pPr>
            <w:r w:rsidRPr="00930863">
              <w:t>2.5 Remove bearers, spacing stick and other protective timber from boards and store for return to stacking area.</w:t>
            </w:r>
          </w:p>
          <w:p w:rsidR="00000000" w:rsidRPr="00930863" w:rsidP="00930863">
            <w:pPr>
              <w:pStyle w:val="BodyText"/>
            </w:pPr>
            <w:r w:rsidRPr="00930863">
              <w:t>2.6 Reject and dispose of sub-standard materials in line with environmental</w:t>
            </w:r>
            <w:r w:rsidRPr="00930863">
              <w:t xml:space="preserve"> protection practices.</w:t>
            </w:r>
          </w:p>
          <w:p w:rsidR="00000000" w:rsidP="00930863">
            <w:pPr>
              <w:pStyle w:val="BodyText"/>
              <w:rPr>
                <w:lang w:val="en-NZ"/>
              </w:rPr>
            </w:pPr>
            <w:r w:rsidRPr="00930863">
              <w:t>2.7 Keep de-stacking area clear of timber scraps and dispose of these in line with environmental protection practices.</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3. Monitor board usage and maintain supply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BodyText"/>
            </w:pPr>
            <w:r w:rsidRPr="00930863">
              <w:t>3.1 Monitor conveyor transfer procedures and keep free from blockages.</w:t>
            </w:r>
          </w:p>
          <w:p w:rsidR="00000000" w:rsidRPr="00930863" w:rsidP="00930863">
            <w:pPr>
              <w:pStyle w:val="BodyText"/>
            </w:pPr>
            <w:r w:rsidRPr="00930863">
              <w:t>3.2 Supply racks to board separation equipment and maintain consistent dressing size and species in line with work order.</w:t>
            </w:r>
          </w:p>
          <w:p w:rsidR="00000000" w:rsidRPr="00930863" w:rsidP="00930863">
            <w:pPr>
              <w:pStyle w:val="BodyText"/>
            </w:pPr>
            <w:r w:rsidRPr="00930863">
              <w:t>3.3 Receive changes to dressing process size and change board supply accordingly.</w:t>
            </w:r>
          </w:p>
          <w:p w:rsidR="00000000" w:rsidRPr="00930863" w:rsidP="00930863">
            <w:pPr>
              <w:pStyle w:val="BodyText"/>
            </w:pPr>
            <w:r w:rsidRPr="00930863">
              <w:t>3.4 Monitor changeover points in line with organisa</w:t>
            </w:r>
            <w:r w:rsidRPr="00930863">
              <w:t>tional procedures.</w:t>
            </w:r>
          </w:p>
          <w:p w:rsidR="00000000" w:rsidRPr="00930863" w:rsidP="00930863">
            <w:pPr>
              <w:pStyle w:val="BodyText"/>
            </w:pPr>
            <w:r w:rsidRPr="00930863">
              <w:t>3.5 Identify routine processing supply and equipment faults and resolve or report to appropriate personnel.</w:t>
            </w:r>
          </w:p>
        </w:tc>
      </w:tr>
    </w:tbl>
    <w:p w:rsidR="006930F8" w:rsidP="00930863">
      <w:pPr>
        <w:pStyle w:val="BodyText"/>
      </w:pPr>
    </w:p>
    <w:p w:rsidR="006930F8" w:rsidP="00930863">
      <w:pPr>
        <w:pStyle w:val="BodyText"/>
      </w:pPr>
    </w:p>
    <w:p w:rsidR="00000000" w:rsidRPr="00930863" w:rsidP="00930863">
      <w:pPr>
        <w:pStyle w:val="Heading1"/>
      </w:pPr>
      <w:bookmarkStart w:id="6" w:name="O_915625"/>
      <w:bookmarkEnd w:id="6"/>
      <w:r w:rsidRPr="00930863">
        <w:t>Foundation Skills</w:t>
      </w:r>
    </w:p>
    <w:tbl>
      <w:tblPr>
        <w:tblW w:w="0" w:type="auto"/>
        <w:tblCellMar>
          <w:left w:w="62" w:type="dxa"/>
          <w:right w:w="62" w:type="dxa"/>
        </w:tblCellMar>
        <w:tblLook w:val="0000"/>
      </w:tblPr>
      <w:tblGrid>
        <w:gridCol w:w="2007"/>
        <w:gridCol w:w="7189"/>
      </w:tblGrid>
      <w:tr w:rsidTr="006930F8">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This section describes those core and employment skills that are essential to performance a</w:t>
            </w:r>
            <w:r w:rsidRPr="00930863">
              <w:t>nd are not explicit in the performance criteria.</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ListBullet"/>
            </w:pPr>
            <w:r w:rsidRPr="00930863">
              <w:t>identify quantities of required materials within work orders and count finished numbers</w:t>
            </w:r>
          </w:p>
          <w:p w:rsidR="00000000" w:rsidP="00930863">
            <w:pPr>
              <w:pStyle w:val="ListBullet"/>
              <w:rPr>
                <w:lang w:val="en-NZ"/>
              </w:rPr>
            </w:pPr>
            <w:r w:rsidRPr="00930863">
              <w:t>complete routine measurements of timber moisture content.</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ListBullet"/>
              <w:rPr>
                <w:lang w:val="en-NZ"/>
              </w:rPr>
            </w:pPr>
            <w:r w:rsidRPr="00930863">
              <w:t>ask open and closed probe questions and actively listen to clarify contents of work orders.</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ListBullet"/>
            </w:pPr>
            <w:r w:rsidRPr="00930863">
              <w:t>interpret:</w:t>
            </w:r>
          </w:p>
          <w:p w:rsidR="00000000" w:rsidRPr="00930863" w:rsidP="00930863">
            <w:pPr>
              <w:pStyle w:val="ListBullet"/>
            </w:pPr>
            <w:r w:rsidRPr="00930863">
              <w:t>workplace health and safety and other organisational procedures</w:t>
            </w:r>
          </w:p>
          <w:p w:rsidR="00000000" w:rsidRPr="00930863" w:rsidP="00930863">
            <w:pPr>
              <w:pStyle w:val="ListBullet"/>
            </w:pPr>
            <w:r w:rsidRPr="00930863">
              <w:t>work orders</w:t>
            </w:r>
          </w:p>
          <w:p w:rsidR="00000000" w:rsidRPr="00930863" w:rsidP="00930863">
            <w:pPr>
              <w:pStyle w:val="ListBullet"/>
            </w:pPr>
            <w:r w:rsidRPr="00930863">
              <w:t>manufacturers’ recommendations</w:t>
            </w:r>
          </w:p>
          <w:p w:rsidR="00000000" w:rsidP="00930863">
            <w:pPr>
              <w:pStyle w:val="ListBullet"/>
              <w:rPr>
                <w:lang w:val="en-NZ"/>
              </w:rPr>
            </w:pPr>
            <w:r w:rsidRPr="00930863">
              <w:t>changed orders for dressi</w:t>
            </w:r>
            <w:r w:rsidRPr="00930863">
              <w:t>ng process size.</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ListBullet"/>
              <w:rPr>
                <w:lang w:val="en-NZ"/>
              </w:rPr>
            </w:pPr>
            <w:r w:rsidRPr="00930863">
              <w:t>complete accurate basic records for processing and equipment faults.</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ListBullet"/>
            </w:pPr>
            <w:r w:rsidRPr="00930863">
              <w:t xml:space="preserve">efficiently and logically sequence the stages of preparation and de-stacking work using </w:t>
            </w:r>
            <w:r w:rsidRPr="00930863">
              <w:t>work order to guide activities</w:t>
            </w:r>
          </w:p>
          <w:p w:rsidR="00000000" w:rsidP="00930863">
            <w:pPr>
              <w:pStyle w:val="ListBullet"/>
              <w:rPr>
                <w:lang w:val="en-NZ"/>
              </w:rPr>
            </w:pPr>
            <w:r w:rsidRPr="00930863">
              <w:t>respond to changes in orders by adjusting planned activities.</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ListBullet"/>
            </w:pPr>
            <w:r w:rsidRPr="00930863">
              <w:t>identify and dispose of defective materials</w:t>
            </w:r>
          </w:p>
          <w:p w:rsidR="00000000" w:rsidP="00930863">
            <w:pPr>
              <w:pStyle w:val="ListBullet"/>
              <w:rPr>
                <w:lang w:val="en-NZ"/>
              </w:rPr>
            </w:pPr>
            <w:r w:rsidRPr="00930863">
              <w:t>recognise faulty equipment and resolve by reporting or rectifying.</w:t>
            </w:r>
          </w:p>
        </w:tc>
      </w:tr>
      <w:tr w:rsidTr="006930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863">
            <w:pPr>
              <w:pStyle w:val="BodyText"/>
              <w:rPr>
                <w:lang w:val="en-NZ"/>
              </w:rPr>
            </w:pPr>
            <w:r w:rsidRPr="00930863">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863" w:rsidP="00930863">
            <w:pPr>
              <w:pStyle w:val="ListBullet"/>
            </w:pPr>
            <w:r w:rsidRPr="00930863">
              <w:t>select and use appropriate personal protective and other equipment for de-stack seasoning racks.</w:t>
            </w:r>
          </w:p>
        </w:tc>
      </w:tr>
    </w:tbl>
    <w:p w:rsidR="006930F8" w:rsidP="00930863">
      <w:pPr>
        <w:pStyle w:val="ListBullet"/>
      </w:pPr>
    </w:p>
    <w:p w:rsidR="006930F8" w:rsidP="00930863">
      <w:pPr>
        <w:pStyle w:val="ListBullet"/>
      </w:pPr>
    </w:p>
    <w:p w:rsidR="00000000" w:rsidRPr="00930863" w:rsidP="00930863">
      <w:pPr>
        <w:pStyle w:val="Heading1"/>
      </w:pPr>
      <w:bookmarkStart w:id="7" w:name="O_915626"/>
      <w:bookmarkEnd w:id="7"/>
      <w:r w:rsidRPr="00930863">
        <w:t>Range of Conditions</w:t>
      </w:r>
    </w:p>
    <w:p w:rsidR="00000000" w:rsidRPr="00930863" w:rsidP="006930F8">
      <w:pPr>
        <w:pStyle w:val="BodyText"/>
      </w:pPr>
      <w:r w:rsidRPr="00930863">
        <w:t>Not Applicable</w:t>
      </w:r>
    </w:p>
    <w:p w:rsidR="00000000" w:rsidRPr="00930863" w:rsidP="00930863">
      <w:pPr>
        <w:pStyle w:val="Heading1"/>
      </w:pPr>
      <w:bookmarkStart w:id="8" w:name="O_915627"/>
      <w:bookmarkEnd w:id="8"/>
      <w:r w:rsidRPr="00930863">
        <w:t>Unit Mapping Information</w:t>
      </w:r>
    </w:p>
    <w:p w:rsidR="00000000" w:rsidRPr="00930863" w:rsidP="006930F8">
      <w:pPr>
        <w:pStyle w:val="BodyText"/>
      </w:pPr>
      <w:r w:rsidRPr="00930863">
        <w:t>FPISAW2206B De-stack seasoning racks</w:t>
      </w:r>
    </w:p>
    <w:p w:rsidR="00000000" w:rsidRPr="00930863" w:rsidP="00930863">
      <w:pPr>
        <w:pStyle w:val="Heading1"/>
      </w:pPr>
      <w:bookmarkStart w:id="9" w:name="O_915634"/>
      <w:bookmarkEnd w:id="9"/>
      <w:r w:rsidRPr="00930863">
        <w:t>Links</w:t>
      </w:r>
    </w:p>
    <w:p w:rsidR="00000000" w:rsidRPr="00930863" w:rsidP="006930F8">
      <w:pPr>
        <w:pStyle w:val="BodyText"/>
      </w:pPr>
      <w:r w:rsidRPr="0093086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43F13">
        <w:rPr>
          <w:rStyle w:val="Hyperlink"/>
        </w:rPr>
        <w:t>https://vetnet.gov.au/Pages/TrainingDocs.aspx?q=0d96fe23-5747-4c01-9d6f-3509ff8d3d47</w:t>
      </w:r>
      <w:r>
        <w:fldChar w:fldCharType="end"/>
      </w:r>
    </w:p>
    <w:p w:rsidR="00000000" w:rsidRPr="00930863" w:rsidP="00930863"/>
    <w:sectPr w:rsidSect="009308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63" w:rsidRPr="006930F8" w:rsidP="006930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F8" w:rsidP="00930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0F8" w:rsidP="009308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930F8" w:rsidP="009308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863" w:rsidRPr="006930F8" w:rsidP="006930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F8" w:rsidRPr="002D2AF8" w:rsidP="00930863">
    <w:pPr>
      <w:pStyle w:val="Header"/>
      <w:framePr w:wrap="around"/>
    </w:pPr>
    <w:r>
      <w:fldChar w:fldCharType="begin"/>
    </w:r>
    <w:r>
      <w:instrText xml:space="preserve"> TITLE   \* MERGEFORMAT </w:instrText>
    </w:r>
    <w:r>
      <w:fldChar w:fldCharType="separate"/>
    </w:r>
    <w:r>
      <w:t>FWPSAW2206 De-stack seasoning 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930F8" w:rsidP="00930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023E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4B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863"/>
    <w:pPr>
      <w:spacing w:before="360" w:after="60"/>
      <w:outlineLvl w:val="0"/>
    </w:pPr>
    <w:rPr>
      <w:sz w:val="32"/>
    </w:rPr>
  </w:style>
  <w:style w:type="paragraph" w:styleId="Heading2">
    <w:name w:val="heading 2"/>
    <w:basedOn w:val="HeadingBase"/>
    <w:next w:val="BodyText"/>
    <w:link w:val="Heading2Char"/>
    <w:qFormat/>
    <w:rsid w:val="00930863"/>
    <w:pPr>
      <w:keepLines/>
      <w:spacing w:before="240" w:after="120"/>
      <w:outlineLvl w:val="1"/>
    </w:pPr>
    <w:rPr>
      <w:sz w:val="28"/>
      <w:szCs w:val="40"/>
    </w:rPr>
  </w:style>
  <w:style w:type="paragraph" w:styleId="Heading3">
    <w:name w:val="heading 3"/>
    <w:basedOn w:val="HeadingBase"/>
    <w:next w:val="BodyText"/>
    <w:link w:val="Heading3Char"/>
    <w:qFormat/>
    <w:rsid w:val="00930863"/>
    <w:pPr>
      <w:spacing w:before="180" w:after="120"/>
      <w:outlineLvl w:val="2"/>
    </w:pPr>
    <w:rPr>
      <w:spacing w:val="-10"/>
      <w:kern w:val="32"/>
    </w:rPr>
  </w:style>
  <w:style w:type="paragraph" w:styleId="Heading4">
    <w:name w:val="heading 4"/>
    <w:basedOn w:val="HeadingBase"/>
    <w:next w:val="BodyText"/>
    <w:link w:val="Heading4Char"/>
    <w:qFormat/>
    <w:rsid w:val="00930863"/>
    <w:pPr>
      <w:spacing w:before="160" w:after="120"/>
      <w:outlineLvl w:val="3"/>
    </w:pPr>
    <w:rPr>
      <w:sz w:val="22"/>
    </w:rPr>
  </w:style>
  <w:style w:type="paragraph" w:styleId="Heading5">
    <w:name w:val="heading 5"/>
    <w:basedOn w:val="HeadingBase"/>
    <w:next w:val="Normal"/>
    <w:link w:val="Heading5Char"/>
    <w:qFormat/>
    <w:rsid w:val="00930863"/>
    <w:pPr>
      <w:spacing w:before="80"/>
      <w:outlineLvl w:val="4"/>
    </w:pPr>
    <w:rPr>
      <w:color w:val="918585"/>
      <w:sz w:val="20"/>
    </w:rPr>
  </w:style>
  <w:style w:type="paragraph" w:styleId="Heading6">
    <w:name w:val="heading 6"/>
    <w:basedOn w:val="HeadingBase"/>
    <w:next w:val="Normal"/>
    <w:link w:val="Heading6Char"/>
    <w:qFormat/>
    <w:rsid w:val="00930863"/>
    <w:pPr>
      <w:spacing w:before="60"/>
      <w:outlineLvl w:val="5"/>
    </w:pPr>
    <w:rPr>
      <w:color w:val="918585"/>
      <w:sz w:val="20"/>
    </w:rPr>
  </w:style>
  <w:style w:type="paragraph" w:styleId="Heading7">
    <w:name w:val="heading 7"/>
    <w:basedOn w:val="Normal"/>
    <w:next w:val="Normal"/>
    <w:link w:val="Heading7Char"/>
    <w:qFormat/>
    <w:rsid w:val="00930863"/>
    <w:pPr>
      <w:ind w:left="720"/>
      <w:outlineLvl w:val="6"/>
    </w:pPr>
    <w:rPr>
      <w:i/>
    </w:rPr>
  </w:style>
  <w:style w:type="paragraph" w:styleId="Heading8">
    <w:name w:val="heading 8"/>
    <w:basedOn w:val="Normal"/>
    <w:next w:val="Normal"/>
    <w:link w:val="Heading8Char"/>
    <w:qFormat/>
    <w:rsid w:val="00930863"/>
    <w:pPr>
      <w:ind w:left="720"/>
      <w:outlineLvl w:val="7"/>
    </w:pPr>
    <w:rPr>
      <w:i/>
    </w:rPr>
  </w:style>
  <w:style w:type="paragraph" w:styleId="Heading9">
    <w:name w:val="heading 9"/>
    <w:basedOn w:val="Normal"/>
    <w:next w:val="Normal"/>
    <w:link w:val="Heading9Char"/>
    <w:qFormat/>
    <w:rsid w:val="00930863"/>
    <w:pPr>
      <w:ind w:left="720"/>
      <w:outlineLvl w:val="8"/>
    </w:pPr>
    <w:rPr>
      <w:i/>
    </w:rPr>
  </w:style>
  <w:style w:type="character" w:default="1" w:styleId="DefaultParagraphFont">
    <w:name w:val="Default Paragraph Font"/>
    <w:uiPriority w:val="1"/>
    <w:unhideWhenUsed/>
    <w:rsid w:val="00930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863"/>
  </w:style>
  <w:style w:type="character" w:customStyle="1" w:styleId="Heading1Char">
    <w:name w:val="Heading 1 Char"/>
    <w:basedOn w:val="DefaultParagraphFont"/>
    <w:link w:val="Heading1"/>
    <w:rsid w:val="00930863"/>
    <w:rPr>
      <w:rFonts w:ascii="Times New Roman" w:eastAsia="Times New Roman" w:hAnsi="Times New Roman" w:cs="Times New Roman"/>
      <w:b/>
      <w:sz w:val="32"/>
      <w:szCs w:val="20"/>
      <w:lang w:eastAsia="en-US"/>
    </w:rPr>
  </w:style>
  <w:style w:type="paragraph" w:styleId="BodyText">
    <w:name w:val="Body Text"/>
    <w:basedOn w:val="Normal"/>
    <w:link w:val="BodyTextChar"/>
    <w:rsid w:val="009308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863"/>
    <w:rPr>
      <w:rFonts w:ascii="Times New Roman" w:eastAsia="Times New Roman" w:hAnsi="Times New Roman" w:cs="Times New Roman"/>
      <w:sz w:val="24"/>
      <w:lang w:eastAsia="en-US"/>
    </w:rPr>
  </w:style>
  <w:style w:type="paragraph" w:styleId="ListBullet">
    <w:name w:val="List Bullet"/>
    <w:basedOn w:val="List"/>
    <w:rsid w:val="00930863"/>
    <w:pPr>
      <w:numPr>
        <w:numId w:val="11"/>
      </w:numPr>
      <w:tabs>
        <w:tab w:val="clear" w:pos="340"/>
      </w:tabs>
      <w:spacing w:before="40" w:after="40"/>
    </w:pPr>
  </w:style>
  <w:style w:type="character" w:customStyle="1" w:styleId="SpecialBold">
    <w:name w:val="Special Bold"/>
    <w:basedOn w:val="DefaultParagraphFont"/>
    <w:rsid w:val="00930863"/>
    <w:rPr>
      <w:b/>
      <w:spacing w:val="0"/>
    </w:rPr>
  </w:style>
  <w:style w:type="character" w:styleId="Emphasis">
    <w:name w:val="Emphasis"/>
    <w:basedOn w:val="DefaultParagraphFont"/>
    <w:qFormat/>
    <w:rsid w:val="00930863"/>
    <w:rPr>
      <w:i/>
    </w:rPr>
  </w:style>
  <w:style w:type="paragraph" w:customStyle="1" w:styleId="SuperHeading">
    <w:name w:val="SuperHeading"/>
    <w:basedOn w:val="Normal"/>
    <w:rsid w:val="00930863"/>
    <w:pPr>
      <w:spacing w:before="240" w:after="120"/>
      <w:outlineLvl w:val="0"/>
    </w:pPr>
    <w:rPr>
      <w:rFonts w:ascii="Times New Roman" w:hAnsi="Times New Roman"/>
      <w:b/>
      <w:sz w:val="32"/>
    </w:rPr>
  </w:style>
  <w:style w:type="paragraph" w:customStyle="1" w:styleId="AllowPageBreak">
    <w:name w:val="AllowPageBreak"/>
    <w:rsid w:val="009308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863"/>
    <w:rPr>
      <w:rFonts w:ascii="Courier New" w:eastAsia="Times New Roman" w:hAnsi="Courier New" w:cs="Times New Roman"/>
      <w:i/>
      <w:szCs w:val="20"/>
      <w:lang w:eastAsia="en-US"/>
    </w:rPr>
  </w:style>
  <w:style w:type="paragraph" w:customStyle="1" w:styleId="HeadingBase">
    <w:name w:val="Heading Base"/>
    <w:rsid w:val="00930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863"/>
    <w:pPr>
      <w:tabs>
        <w:tab w:val="right" w:leader="dot" w:pos="9072"/>
      </w:tabs>
      <w:ind w:left="567"/>
    </w:pPr>
    <w:rPr>
      <w:szCs w:val="22"/>
    </w:rPr>
  </w:style>
  <w:style w:type="paragraph" w:customStyle="1" w:styleId="TOCBase">
    <w:name w:val="TOC Base"/>
    <w:rsid w:val="00930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863"/>
    <w:pPr>
      <w:tabs>
        <w:tab w:val="right" w:leader="dot" w:pos="9072"/>
      </w:tabs>
      <w:spacing w:before="40" w:after="40"/>
      <w:ind w:left="284"/>
    </w:pPr>
    <w:rPr>
      <w:rFonts w:ascii="Times New Roman" w:hAnsi="Times New Roman"/>
    </w:rPr>
  </w:style>
  <w:style w:type="paragraph" w:styleId="TOC1">
    <w:name w:val="toc 1"/>
    <w:basedOn w:val="TOCBase"/>
    <w:next w:val="Normal"/>
    <w:rsid w:val="009308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863"/>
    <w:rPr>
      <w:rFonts w:ascii="Times New Roman" w:eastAsia="Times New Roman" w:hAnsi="Times New Roman" w:cs="Times New Roman"/>
      <w:sz w:val="16"/>
      <w:lang w:eastAsia="en-US"/>
    </w:rPr>
  </w:style>
  <w:style w:type="paragraph" w:styleId="Title">
    <w:name w:val="Title"/>
    <w:basedOn w:val="HeadingBase"/>
    <w:link w:val="TitleChar"/>
    <w:qFormat/>
    <w:rsid w:val="00930863"/>
    <w:pPr>
      <w:spacing w:before="5040"/>
      <w:jc w:val="center"/>
    </w:pPr>
    <w:rPr>
      <w:sz w:val="48"/>
      <w:szCs w:val="72"/>
      <w:lang w:val="en-US"/>
    </w:rPr>
  </w:style>
  <w:style w:type="character" w:customStyle="1" w:styleId="TitleChar">
    <w:name w:val="Title Char"/>
    <w:basedOn w:val="DefaultParagraphFont"/>
    <w:link w:val="Title"/>
    <w:rsid w:val="00930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863"/>
    <w:pPr>
      <w:tabs>
        <w:tab w:val="left" w:pos="3600"/>
        <w:tab w:val="left" w:pos="3958"/>
      </w:tabs>
    </w:pPr>
  </w:style>
  <w:style w:type="paragraph" w:styleId="List">
    <w:name w:val="List"/>
    <w:basedOn w:val="BodyText"/>
    <w:next w:val="BodyText"/>
    <w:rsid w:val="00930863"/>
    <w:pPr>
      <w:tabs>
        <w:tab w:val="left" w:pos="340"/>
      </w:tabs>
      <w:spacing w:before="60" w:after="60"/>
      <w:ind w:left="340" w:hanging="340"/>
    </w:pPr>
  </w:style>
  <w:style w:type="paragraph" w:customStyle="1" w:styleId="Note">
    <w:name w:val="Note"/>
    <w:basedOn w:val="BodyText"/>
    <w:rsid w:val="00930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863"/>
    <w:pPr>
      <w:framePr w:wrap="auto" w:hAnchor="text" w:y="6049"/>
    </w:pPr>
    <w:rPr>
      <w:color w:val="000000"/>
      <w:sz w:val="40"/>
    </w:rPr>
  </w:style>
  <w:style w:type="paragraph" w:customStyle="1" w:styleId="TOCTitle">
    <w:name w:val="TOCTitle"/>
    <w:basedOn w:val="Heading1"/>
    <w:rsid w:val="00930863"/>
    <w:pPr>
      <w:spacing w:after="240"/>
      <w:jc w:val="center"/>
      <w:outlineLvl w:val="9"/>
    </w:pPr>
    <w:rPr>
      <w:caps/>
    </w:rPr>
  </w:style>
  <w:style w:type="paragraph" w:customStyle="1" w:styleId="Version">
    <w:name w:val="Version"/>
    <w:rsid w:val="009308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863"/>
    <w:pPr>
      <w:numPr>
        <w:numId w:val="12"/>
      </w:numPr>
      <w:tabs>
        <w:tab w:val="clear" w:pos="680"/>
      </w:tabs>
    </w:pPr>
  </w:style>
  <w:style w:type="paragraph" w:styleId="Index1">
    <w:name w:val="index 1"/>
    <w:basedOn w:val="Normal"/>
    <w:next w:val="Normal"/>
    <w:semiHidden/>
    <w:rsid w:val="00930863"/>
    <w:pPr>
      <w:keepNext w:val="0"/>
      <w:tabs>
        <w:tab w:val="right" w:pos="4176"/>
      </w:tabs>
      <w:ind w:left="198" w:hanging="198"/>
    </w:pPr>
    <w:rPr>
      <w:rFonts w:ascii="Garamond" w:hAnsi="Garamond"/>
    </w:rPr>
  </w:style>
  <w:style w:type="paragraph" w:styleId="IndexHeading">
    <w:name w:val="index heading"/>
    <w:basedOn w:val="Normal"/>
    <w:next w:val="Index1"/>
    <w:semiHidden/>
    <w:rsid w:val="00930863"/>
    <w:pPr>
      <w:spacing w:before="120" w:after="120"/>
    </w:pPr>
    <w:rPr>
      <w:rFonts w:ascii="Arial" w:hAnsi="Arial"/>
      <w:b/>
      <w:color w:val="918585"/>
      <w:sz w:val="24"/>
    </w:rPr>
  </w:style>
  <w:style w:type="paragraph" w:styleId="Header">
    <w:name w:val="header"/>
    <w:basedOn w:val="Normal"/>
    <w:link w:val="HeaderChar"/>
    <w:rsid w:val="00930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863"/>
    <w:rPr>
      <w:rFonts w:ascii="Times New Roman" w:eastAsia="Times New Roman" w:hAnsi="Times New Roman" w:cs="Times New Roman"/>
      <w:sz w:val="16"/>
      <w:szCs w:val="20"/>
      <w:lang w:val="en-GB" w:eastAsia="en-US"/>
    </w:rPr>
  </w:style>
  <w:style w:type="paragraph" w:customStyle="1" w:styleId="Chapter">
    <w:name w:val="Chapter"/>
    <w:basedOn w:val="Normal"/>
    <w:rsid w:val="00930863"/>
    <w:pPr>
      <w:spacing w:before="240"/>
    </w:pPr>
    <w:rPr>
      <w:rFonts w:ascii="Times New Roman" w:hAnsi="Times New Roman"/>
      <w:smallCaps/>
      <w:spacing w:val="80"/>
      <w:sz w:val="28"/>
    </w:rPr>
  </w:style>
  <w:style w:type="paragraph" w:customStyle="1" w:styleId="InChapter">
    <w:name w:val="InChapter"/>
    <w:basedOn w:val="Heading3"/>
    <w:rsid w:val="00930863"/>
    <w:pPr>
      <w:spacing w:after="240"/>
      <w:outlineLvl w:val="9"/>
    </w:pPr>
    <w:rPr>
      <w:noProof/>
    </w:rPr>
  </w:style>
  <w:style w:type="paragraph" w:styleId="Index2">
    <w:name w:val="index 2"/>
    <w:basedOn w:val="Normal"/>
    <w:next w:val="Normal"/>
    <w:semiHidden/>
    <w:rsid w:val="00930863"/>
    <w:pPr>
      <w:tabs>
        <w:tab w:val="right" w:pos="4176"/>
      </w:tabs>
      <w:ind w:left="568" w:hanging="284"/>
    </w:pPr>
    <w:rPr>
      <w:rFonts w:ascii="Garamond" w:hAnsi="Garamond"/>
    </w:rPr>
  </w:style>
  <w:style w:type="paragraph" w:customStyle="1" w:styleId="Byline">
    <w:name w:val="Byline"/>
    <w:rsid w:val="00930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863"/>
    <w:pPr>
      <w:tabs>
        <w:tab w:val="clear" w:pos="3600"/>
        <w:tab w:val="clear" w:pos="3958"/>
      </w:tabs>
      <w:jc w:val="right"/>
    </w:pPr>
  </w:style>
  <w:style w:type="paragraph" w:styleId="Caption">
    <w:name w:val="caption"/>
    <w:basedOn w:val="BodyText"/>
    <w:next w:val="Normal"/>
    <w:qFormat/>
    <w:rsid w:val="00930863"/>
    <w:pPr>
      <w:framePr w:w="2268" w:hSpace="181" w:vSpace="181" w:wrap="around" w:vAnchor="text" w:hAnchor="page" w:x="1135" w:y="285" w:anchorLock="1"/>
    </w:pPr>
    <w:rPr>
      <w:i/>
    </w:rPr>
  </w:style>
  <w:style w:type="paragraph" w:customStyle="1" w:styleId="MiniTOCTitle">
    <w:name w:val="MiniTOCTitle"/>
    <w:basedOn w:val="Heading4"/>
    <w:rsid w:val="00930863"/>
    <w:pPr>
      <w:spacing w:before="240"/>
      <w:outlineLvl w:val="9"/>
    </w:pPr>
    <w:rPr>
      <w:noProof/>
      <w:sz w:val="24"/>
    </w:rPr>
  </w:style>
  <w:style w:type="paragraph" w:customStyle="1" w:styleId="MiniTOCItem">
    <w:name w:val="MiniTOCItem"/>
    <w:basedOn w:val="ListBullet"/>
    <w:rsid w:val="00930863"/>
    <w:pPr>
      <w:numPr>
        <w:numId w:val="0"/>
      </w:numPr>
      <w:tabs>
        <w:tab w:val="right" w:leader="dot" w:pos="6521"/>
      </w:tabs>
      <w:spacing w:before="0" w:after="0"/>
    </w:pPr>
  </w:style>
  <w:style w:type="paragraph" w:customStyle="1" w:styleId="TOFTitle">
    <w:name w:val="TOFTitle"/>
    <w:basedOn w:val="TOCTitle"/>
    <w:rsid w:val="00930863"/>
  </w:style>
  <w:style w:type="paragraph" w:styleId="TableofFigures">
    <w:name w:val="table of figures"/>
    <w:basedOn w:val="Normal"/>
    <w:next w:val="Normal"/>
    <w:semiHidden/>
    <w:rsid w:val="00930863"/>
    <w:pPr>
      <w:tabs>
        <w:tab w:val="right" w:leader="dot" w:pos="9072"/>
      </w:tabs>
      <w:ind w:left="970" w:hanging="403"/>
    </w:pPr>
    <w:rPr>
      <w:rFonts w:ascii="Times New Roman" w:hAnsi="Times New Roman"/>
      <w:b/>
    </w:rPr>
  </w:style>
  <w:style w:type="paragraph" w:styleId="ListNumber">
    <w:name w:val="List Number"/>
    <w:basedOn w:val="List"/>
    <w:rsid w:val="00930863"/>
    <w:pPr>
      <w:numPr>
        <w:numId w:val="14"/>
      </w:numPr>
      <w:tabs>
        <w:tab w:val="clear" w:pos="340"/>
      </w:tabs>
    </w:pPr>
  </w:style>
  <w:style w:type="character" w:customStyle="1" w:styleId="WingdingSymbols">
    <w:name w:val="Wingding Symbols"/>
    <w:rsid w:val="00930863"/>
    <w:rPr>
      <w:rFonts w:ascii="Wingdings" w:hAnsi="Wingdings"/>
    </w:rPr>
  </w:style>
  <w:style w:type="paragraph" w:customStyle="1" w:styleId="TableHeading">
    <w:name w:val="Table Heading"/>
    <w:basedOn w:val="HeadingBase"/>
    <w:rsid w:val="00930863"/>
    <w:pPr>
      <w:keepLines/>
      <w:pBdr>
        <w:bottom w:val="single" w:sz="6" w:space="1" w:color="918585"/>
      </w:pBdr>
      <w:spacing w:before="240"/>
    </w:pPr>
  </w:style>
  <w:style w:type="character" w:customStyle="1" w:styleId="HotSpot">
    <w:name w:val="HotSpot"/>
    <w:rsid w:val="00930863"/>
    <w:rPr>
      <w:color w:val="0033CC"/>
      <w:u w:val="none"/>
    </w:rPr>
  </w:style>
  <w:style w:type="paragraph" w:customStyle="1" w:styleId="BodyTextRight">
    <w:name w:val="Body Text Right"/>
    <w:basedOn w:val="BodyText"/>
    <w:rsid w:val="00930863"/>
    <w:pPr>
      <w:spacing w:before="0" w:after="0"/>
      <w:jc w:val="right"/>
    </w:pPr>
  </w:style>
  <w:style w:type="paragraph" w:styleId="Index3">
    <w:name w:val="index 3"/>
    <w:basedOn w:val="ListNumber2"/>
    <w:next w:val="Normal"/>
    <w:semiHidden/>
    <w:rsid w:val="00930863"/>
    <w:pPr>
      <w:numPr>
        <w:numId w:val="0"/>
      </w:numPr>
      <w:tabs>
        <w:tab w:val="right" w:leader="dot" w:pos="4176"/>
      </w:tabs>
    </w:pPr>
  </w:style>
  <w:style w:type="paragraph" w:styleId="ListNumber2">
    <w:name w:val="List Number 2"/>
    <w:basedOn w:val="List2"/>
    <w:rsid w:val="00930863"/>
    <w:pPr>
      <w:numPr>
        <w:numId w:val="9"/>
      </w:numPr>
      <w:tabs>
        <w:tab w:val="clear" w:pos="1060"/>
      </w:tabs>
    </w:pPr>
  </w:style>
  <w:style w:type="paragraph" w:customStyle="1" w:styleId="MarginNote">
    <w:name w:val="Margin Note"/>
    <w:basedOn w:val="BodyText"/>
    <w:rsid w:val="00930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863"/>
    <w:rPr>
      <w:sz w:val="32"/>
    </w:rPr>
  </w:style>
  <w:style w:type="paragraph" w:customStyle="1" w:styleId="HeadingProcedure">
    <w:name w:val="Heading Procedure"/>
    <w:basedOn w:val="HeadingBase"/>
    <w:next w:val="Normal"/>
    <w:rsid w:val="00930863"/>
    <w:pPr>
      <w:tabs>
        <w:tab w:val="left" w:pos="0"/>
      </w:tabs>
      <w:spacing w:before="120" w:after="60"/>
    </w:pPr>
    <w:rPr>
      <w:i/>
      <w:color w:val="918585"/>
      <w:sz w:val="22"/>
    </w:rPr>
  </w:style>
  <w:style w:type="paragraph" w:customStyle="1" w:styleId="TableBodyText">
    <w:name w:val="Table Body Text"/>
    <w:basedOn w:val="BodyText"/>
    <w:rsid w:val="00930863"/>
    <w:pPr>
      <w:spacing w:before="60" w:after="60"/>
    </w:pPr>
  </w:style>
  <w:style w:type="paragraph" w:styleId="ListContinue">
    <w:name w:val="List Continue"/>
    <w:basedOn w:val="List"/>
    <w:rsid w:val="00930863"/>
    <w:pPr>
      <w:ind w:firstLine="0"/>
    </w:pPr>
  </w:style>
  <w:style w:type="paragraph" w:customStyle="1" w:styleId="ListNote">
    <w:name w:val="List Note"/>
    <w:basedOn w:val="List"/>
    <w:rsid w:val="00930863"/>
    <w:pPr>
      <w:pBdr>
        <w:top w:val="single" w:sz="6" w:space="2" w:color="918585"/>
        <w:bottom w:val="single" w:sz="6" w:space="2" w:color="918585"/>
      </w:pBdr>
      <w:tabs>
        <w:tab w:val="left" w:pos="1021"/>
      </w:tabs>
      <w:ind w:firstLine="0"/>
    </w:pPr>
  </w:style>
  <w:style w:type="paragraph" w:customStyle="1" w:styleId="Warning">
    <w:name w:val="Warning"/>
    <w:basedOn w:val="BodyText"/>
    <w:rsid w:val="00930863"/>
    <w:pPr>
      <w:shd w:val="clear" w:color="auto" w:fill="D9D9D9"/>
      <w:tabs>
        <w:tab w:val="left" w:pos="992"/>
      </w:tabs>
      <w:ind w:left="119" w:right="119"/>
    </w:pPr>
    <w:rPr>
      <w:sz w:val="20"/>
    </w:rPr>
  </w:style>
  <w:style w:type="paragraph" w:customStyle="1" w:styleId="MarginIcons">
    <w:name w:val="Margin Icons"/>
    <w:basedOn w:val="BodyText"/>
    <w:rsid w:val="00930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863"/>
    <w:rPr>
      <w:rFonts w:ascii="Courier New" w:hAnsi="Courier New"/>
    </w:rPr>
  </w:style>
  <w:style w:type="paragraph" w:customStyle="1" w:styleId="NoteBullet">
    <w:name w:val="Note Bullet"/>
    <w:basedOn w:val="Note"/>
    <w:rsid w:val="00930863"/>
    <w:pPr>
      <w:tabs>
        <w:tab w:val="clear" w:pos="680"/>
      </w:tabs>
      <w:spacing w:before="60" w:after="60"/>
    </w:pPr>
  </w:style>
  <w:style w:type="paragraph" w:customStyle="1" w:styleId="SubHeading2">
    <w:name w:val="SubHeading2"/>
    <w:basedOn w:val="HeadingBase"/>
    <w:rsid w:val="00930863"/>
    <w:pPr>
      <w:spacing w:before="240" w:after="60"/>
    </w:pPr>
    <w:rPr>
      <w:sz w:val="20"/>
    </w:rPr>
  </w:style>
  <w:style w:type="paragraph" w:customStyle="1" w:styleId="SubHeading1">
    <w:name w:val="SubHeading1"/>
    <w:basedOn w:val="HeadingBase"/>
    <w:rsid w:val="00930863"/>
    <w:pPr>
      <w:spacing w:before="240" w:after="60"/>
    </w:pPr>
    <w:rPr>
      <w:color w:val="918585"/>
      <w:sz w:val="22"/>
    </w:rPr>
  </w:style>
  <w:style w:type="paragraph" w:customStyle="1" w:styleId="SideHeading">
    <w:name w:val="Side Heading"/>
    <w:basedOn w:val="HeadingBase"/>
    <w:rsid w:val="00930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863"/>
    <w:pPr>
      <w:numPr>
        <w:numId w:val="10"/>
      </w:numPr>
    </w:pPr>
  </w:style>
  <w:style w:type="paragraph" w:styleId="PlainText">
    <w:name w:val="Plain Text"/>
    <w:basedOn w:val="Normal"/>
    <w:link w:val="PlainTextChar"/>
    <w:rsid w:val="00930863"/>
    <w:rPr>
      <w:sz w:val="20"/>
    </w:rPr>
  </w:style>
  <w:style w:type="character" w:customStyle="1" w:styleId="PlainTextChar">
    <w:name w:val="Plain Text Char"/>
    <w:basedOn w:val="DefaultParagraphFont"/>
    <w:link w:val="PlainText"/>
    <w:rsid w:val="00930863"/>
    <w:rPr>
      <w:rFonts w:ascii="Courier New" w:eastAsia="Times New Roman" w:hAnsi="Courier New" w:cs="Times New Roman"/>
      <w:sz w:val="20"/>
      <w:szCs w:val="20"/>
      <w:lang w:eastAsia="en-US"/>
    </w:rPr>
  </w:style>
  <w:style w:type="character" w:customStyle="1" w:styleId="MenuOption">
    <w:name w:val="Menu Option"/>
    <w:basedOn w:val="DefaultParagraphFont"/>
    <w:rsid w:val="00930863"/>
    <w:rPr>
      <w:b/>
      <w:smallCaps/>
    </w:rPr>
  </w:style>
  <w:style w:type="paragraph" w:customStyle="1" w:styleId="TableListNumber">
    <w:name w:val="Table List Number"/>
    <w:basedOn w:val="ListNumber"/>
    <w:rsid w:val="00930863"/>
    <w:pPr>
      <w:numPr>
        <w:numId w:val="0"/>
      </w:numPr>
    </w:pPr>
  </w:style>
  <w:style w:type="paragraph" w:styleId="TOC4">
    <w:name w:val="toc 4"/>
    <w:basedOn w:val="TOCBase"/>
    <w:next w:val="Normal"/>
    <w:semiHidden/>
    <w:rsid w:val="00930863"/>
    <w:pPr>
      <w:tabs>
        <w:tab w:val="right" w:leader="dot" w:pos="9071"/>
      </w:tabs>
      <w:ind w:left="1701"/>
    </w:pPr>
  </w:style>
  <w:style w:type="paragraph" w:customStyle="1" w:styleId="ListAlpha">
    <w:name w:val="List Alpha"/>
    <w:basedOn w:val="List"/>
    <w:rsid w:val="00930863"/>
    <w:pPr>
      <w:numPr>
        <w:numId w:val="8"/>
      </w:numPr>
    </w:pPr>
  </w:style>
  <w:style w:type="paragraph" w:customStyle="1" w:styleId="ListAlpha2">
    <w:name w:val="List Alpha 2"/>
    <w:basedOn w:val="List2"/>
    <w:rsid w:val="00930863"/>
    <w:pPr>
      <w:numPr>
        <w:numId w:val="7"/>
      </w:numPr>
    </w:pPr>
  </w:style>
  <w:style w:type="paragraph" w:styleId="List2">
    <w:name w:val="List 2"/>
    <w:basedOn w:val="BodyText"/>
    <w:rsid w:val="00930863"/>
    <w:pPr>
      <w:tabs>
        <w:tab w:val="left" w:pos="680"/>
      </w:tabs>
      <w:spacing w:before="60" w:after="60"/>
      <w:ind w:left="680" w:hanging="340"/>
    </w:pPr>
  </w:style>
  <w:style w:type="paragraph" w:styleId="List3">
    <w:name w:val="List 3"/>
    <w:basedOn w:val="BodyText"/>
    <w:rsid w:val="00930863"/>
    <w:pPr>
      <w:tabs>
        <w:tab w:val="left" w:pos="1021"/>
      </w:tabs>
      <w:spacing w:before="60" w:after="60"/>
      <w:ind w:left="1020" w:hanging="340"/>
    </w:pPr>
  </w:style>
  <w:style w:type="paragraph" w:styleId="List4">
    <w:name w:val="List 4"/>
    <w:basedOn w:val="BodyText"/>
    <w:rsid w:val="00930863"/>
    <w:pPr>
      <w:tabs>
        <w:tab w:val="left" w:pos="1361"/>
      </w:tabs>
      <w:spacing w:before="60" w:after="60"/>
      <w:ind w:left="1361" w:hanging="340"/>
    </w:pPr>
  </w:style>
  <w:style w:type="paragraph" w:styleId="List5">
    <w:name w:val="List 5"/>
    <w:basedOn w:val="BodyText"/>
    <w:rsid w:val="00930863"/>
    <w:pPr>
      <w:tabs>
        <w:tab w:val="left" w:pos="1701"/>
      </w:tabs>
      <w:spacing w:before="60" w:after="60"/>
      <w:ind w:left="1701" w:hanging="340"/>
    </w:pPr>
  </w:style>
  <w:style w:type="paragraph" w:styleId="ListBullet3">
    <w:name w:val="List Bullet 3"/>
    <w:basedOn w:val="List3"/>
    <w:rsid w:val="00930863"/>
    <w:pPr>
      <w:numPr>
        <w:numId w:val="13"/>
      </w:numPr>
      <w:tabs>
        <w:tab w:val="clear" w:pos="1021"/>
      </w:tabs>
      <w:ind w:left="1037" w:hanging="357"/>
    </w:pPr>
  </w:style>
  <w:style w:type="paragraph" w:styleId="ListBullet4">
    <w:name w:val="List Bullet 4"/>
    <w:basedOn w:val="List4"/>
    <w:rsid w:val="00930863"/>
    <w:pPr>
      <w:numPr>
        <w:numId w:val="2"/>
      </w:numPr>
      <w:tabs>
        <w:tab w:val="clear" w:pos="1361"/>
      </w:tabs>
    </w:pPr>
  </w:style>
  <w:style w:type="paragraph" w:styleId="ListBullet5">
    <w:name w:val="List Bullet 5"/>
    <w:basedOn w:val="List5"/>
    <w:rsid w:val="00930863"/>
    <w:pPr>
      <w:numPr>
        <w:numId w:val="3"/>
      </w:numPr>
    </w:pPr>
  </w:style>
  <w:style w:type="paragraph" w:styleId="ListContinue2">
    <w:name w:val="List Continue 2"/>
    <w:basedOn w:val="List2"/>
    <w:rsid w:val="00930863"/>
    <w:pPr>
      <w:ind w:firstLine="0"/>
    </w:pPr>
  </w:style>
  <w:style w:type="paragraph" w:styleId="ListContinue3">
    <w:name w:val="List Continue 3"/>
    <w:basedOn w:val="List3"/>
    <w:rsid w:val="00930863"/>
    <w:pPr>
      <w:ind w:left="1021" w:firstLine="0"/>
    </w:pPr>
  </w:style>
  <w:style w:type="paragraph" w:styleId="ListContinue4">
    <w:name w:val="List Continue 4"/>
    <w:basedOn w:val="List4"/>
    <w:rsid w:val="00930863"/>
    <w:pPr>
      <w:ind w:firstLine="0"/>
    </w:pPr>
  </w:style>
  <w:style w:type="paragraph" w:styleId="ListContinue5">
    <w:name w:val="List Continue 5"/>
    <w:basedOn w:val="List5"/>
    <w:rsid w:val="00930863"/>
    <w:pPr>
      <w:ind w:firstLine="0"/>
    </w:pPr>
  </w:style>
  <w:style w:type="paragraph" w:styleId="ListNumber3">
    <w:name w:val="List Number 3"/>
    <w:basedOn w:val="List3"/>
    <w:rsid w:val="00930863"/>
    <w:pPr>
      <w:numPr>
        <w:numId w:val="4"/>
      </w:numPr>
    </w:pPr>
  </w:style>
  <w:style w:type="paragraph" w:styleId="ListNumber4">
    <w:name w:val="List Number 4"/>
    <w:basedOn w:val="List4"/>
    <w:rsid w:val="00930863"/>
    <w:pPr>
      <w:numPr>
        <w:numId w:val="5"/>
      </w:numPr>
    </w:pPr>
  </w:style>
  <w:style w:type="paragraph" w:styleId="ListNumber5">
    <w:name w:val="List Number 5"/>
    <w:basedOn w:val="List5"/>
    <w:rsid w:val="00930863"/>
    <w:pPr>
      <w:numPr>
        <w:numId w:val="6"/>
      </w:numPr>
    </w:pPr>
  </w:style>
  <w:style w:type="paragraph" w:styleId="BlockText">
    <w:name w:val="Block Text"/>
    <w:basedOn w:val="Normal"/>
    <w:rsid w:val="00930863"/>
    <w:pPr>
      <w:spacing w:after="120"/>
      <w:ind w:left="1440" w:right="1440"/>
    </w:pPr>
  </w:style>
  <w:style w:type="character" w:customStyle="1" w:styleId="Subscript">
    <w:name w:val="Subscript"/>
    <w:basedOn w:val="DefaultParagraphFont"/>
    <w:rsid w:val="00930863"/>
    <w:rPr>
      <w:sz w:val="16"/>
      <w:vertAlign w:val="subscript"/>
    </w:rPr>
  </w:style>
  <w:style w:type="character" w:customStyle="1" w:styleId="Superscript">
    <w:name w:val="Superscript"/>
    <w:basedOn w:val="DefaultParagraphFont"/>
    <w:rsid w:val="00930863"/>
    <w:rPr>
      <w:sz w:val="16"/>
      <w:vertAlign w:val="superscript"/>
    </w:rPr>
  </w:style>
  <w:style w:type="character" w:customStyle="1" w:styleId="Symbols">
    <w:name w:val="Symbols"/>
    <w:basedOn w:val="DefaultParagraphFont"/>
    <w:rsid w:val="00930863"/>
    <w:rPr>
      <w:rFonts w:ascii="Symbol" w:hAnsi="Symbol"/>
    </w:rPr>
  </w:style>
  <w:style w:type="character" w:customStyle="1" w:styleId="MenuOptions">
    <w:name w:val="Menu Options"/>
    <w:basedOn w:val="DefaultParagraphFont"/>
    <w:rsid w:val="00930863"/>
    <w:rPr>
      <w:rFonts w:ascii="Arial Narrow" w:hAnsi="Arial Narrow"/>
      <w:smallCaps/>
    </w:rPr>
  </w:style>
  <w:style w:type="character" w:customStyle="1" w:styleId="Buttons">
    <w:name w:val="Buttons"/>
    <w:basedOn w:val="DefaultParagraphFont"/>
    <w:rsid w:val="00930863"/>
    <w:rPr>
      <w:b/>
    </w:rPr>
  </w:style>
  <w:style w:type="character" w:customStyle="1" w:styleId="Underlined">
    <w:name w:val="Underlined"/>
    <w:basedOn w:val="DefaultParagraphFont"/>
    <w:rsid w:val="00930863"/>
    <w:rPr>
      <w:u w:val="single"/>
    </w:rPr>
  </w:style>
  <w:style w:type="paragraph" w:customStyle="1" w:styleId="TableBodyTextRight">
    <w:name w:val="Table Body Text Right"/>
    <w:basedOn w:val="TableBodyText"/>
    <w:rsid w:val="00930863"/>
    <w:pPr>
      <w:widowControl w:val="0"/>
      <w:autoSpaceDE w:val="0"/>
      <w:autoSpaceDN w:val="0"/>
      <w:adjustRightInd w:val="0"/>
      <w:jc w:val="right"/>
    </w:pPr>
    <w:rPr>
      <w:rFonts w:cs="Arial"/>
      <w:szCs w:val="18"/>
    </w:rPr>
  </w:style>
  <w:style w:type="paragraph" w:customStyle="1" w:styleId="CopyrightText">
    <w:name w:val="Copyright Text"/>
    <w:basedOn w:val="BodyText"/>
    <w:rsid w:val="00930863"/>
    <w:rPr>
      <w:sz w:val="18"/>
    </w:rPr>
  </w:style>
  <w:style w:type="paragraph" w:customStyle="1" w:styleId="BodySmallRight">
    <w:name w:val="Body Small Right"/>
    <w:basedOn w:val="BodyTextRight"/>
    <w:rsid w:val="00930863"/>
    <w:rPr>
      <w:sz w:val="18"/>
      <w:szCs w:val="18"/>
    </w:rPr>
  </w:style>
  <w:style w:type="paragraph" w:customStyle="1" w:styleId="MarginEdition">
    <w:name w:val="Margin Edition"/>
    <w:basedOn w:val="MarginNote"/>
    <w:rsid w:val="00930863"/>
    <w:pPr>
      <w:spacing w:before="0" w:after="0"/>
    </w:pPr>
    <w:rPr>
      <w:rFonts w:ascii="Times New Roman" w:hAnsi="Times New Roman"/>
      <w:color w:val="999999"/>
    </w:rPr>
  </w:style>
  <w:style w:type="paragraph" w:customStyle="1" w:styleId="Spacer">
    <w:name w:val="Spacer"/>
    <w:basedOn w:val="Normal"/>
    <w:rsid w:val="00930863"/>
    <w:rPr>
      <w:sz w:val="2"/>
      <w:szCs w:val="2"/>
    </w:rPr>
  </w:style>
  <w:style w:type="character" w:customStyle="1" w:styleId="Small">
    <w:name w:val="Small"/>
    <w:basedOn w:val="DefaultParagraphFont"/>
    <w:rsid w:val="00930863"/>
    <w:rPr>
      <w:sz w:val="16"/>
    </w:rPr>
  </w:style>
  <w:style w:type="paragraph" w:customStyle="1" w:styleId="WideTable">
    <w:name w:val="Wide Table"/>
    <w:basedOn w:val="Normal"/>
    <w:rsid w:val="00930863"/>
    <w:pPr>
      <w:ind w:left="-1418"/>
    </w:pPr>
    <w:rPr>
      <w:sz w:val="2"/>
      <w:szCs w:val="2"/>
    </w:rPr>
  </w:style>
  <w:style w:type="character" w:styleId="PageNumber">
    <w:name w:val="page number"/>
    <w:basedOn w:val="DefaultParagraphFont"/>
    <w:rsid w:val="00930863"/>
  </w:style>
  <w:style w:type="paragraph" w:styleId="Quote">
    <w:name w:val="Quote"/>
    <w:basedOn w:val="Heading1"/>
    <w:link w:val="QuoteChar"/>
    <w:qFormat/>
    <w:rsid w:val="00930863"/>
    <w:rPr>
      <w:b w:val="0"/>
      <w:sz w:val="72"/>
      <w:szCs w:val="72"/>
      <w:lang w:val="en-NZ"/>
    </w:rPr>
  </w:style>
  <w:style w:type="character" w:customStyle="1" w:styleId="QuoteChar">
    <w:name w:val="Quote Char"/>
    <w:basedOn w:val="DefaultParagraphFont"/>
    <w:link w:val="Quote"/>
    <w:rsid w:val="00930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863"/>
    <w:pPr>
      <w:pageBreakBefore/>
    </w:pPr>
  </w:style>
  <w:style w:type="paragraph" w:customStyle="1" w:styleId="Border">
    <w:name w:val="Border"/>
    <w:basedOn w:val="Normal"/>
    <w:qFormat/>
    <w:rsid w:val="00930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863"/>
    <w:rPr>
      <w:b/>
      <w:bCs/>
      <w:i/>
      <w:iCs/>
      <w:color w:val="auto"/>
    </w:rPr>
  </w:style>
  <w:style w:type="paragraph" w:styleId="IntenseQuote">
    <w:name w:val="Intense Quote"/>
    <w:basedOn w:val="Normal"/>
    <w:next w:val="Normal"/>
    <w:link w:val="IntenseQuoteChar"/>
    <w:uiPriority w:val="30"/>
    <w:qFormat/>
    <w:rsid w:val="00930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863"/>
    <w:rPr>
      <w:smallCaps/>
      <w:color w:val="auto"/>
      <w:u w:val="single"/>
    </w:rPr>
  </w:style>
  <w:style w:type="character" w:styleId="IntenseReference">
    <w:name w:val="Intense Reference"/>
    <w:basedOn w:val="DefaultParagraphFont"/>
    <w:uiPriority w:val="32"/>
    <w:qFormat/>
    <w:rsid w:val="00930863"/>
    <w:rPr>
      <w:b/>
      <w:bCs/>
      <w:smallCaps/>
      <w:color w:val="auto"/>
      <w:spacing w:val="5"/>
      <w:u w:val="single"/>
    </w:rPr>
  </w:style>
  <w:style w:type="paragraph" w:customStyle="1" w:styleId="2ColumnHeading">
    <w:name w:val="2Column Heading"/>
    <w:basedOn w:val="BodyText"/>
    <w:qFormat/>
    <w:rsid w:val="00930863"/>
    <w:pPr>
      <w:spacing w:after="60"/>
      <w:ind w:left="-2268"/>
    </w:pPr>
    <w:rPr>
      <w:b/>
    </w:rPr>
  </w:style>
  <w:style w:type="paragraph" w:customStyle="1" w:styleId="Heading1TOC">
    <w:name w:val="Heading1 TOC"/>
    <w:basedOn w:val="Normal"/>
    <w:qFormat/>
    <w:rsid w:val="00930863"/>
    <w:pPr>
      <w:spacing w:before="240" w:after="120"/>
    </w:pPr>
    <w:rPr>
      <w:rFonts w:ascii="Times New Roman" w:hAnsi="Times New Roman"/>
      <w:b/>
      <w:sz w:val="32"/>
    </w:rPr>
  </w:style>
  <w:style w:type="paragraph" w:customStyle="1" w:styleId="Heading2TOC">
    <w:name w:val="Heading2 TOC"/>
    <w:basedOn w:val="Normal"/>
    <w:qFormat/>
    <w:rsid w:val="00930863"/>
    <w:pPr>
      <w:spacing w:before="240" w:after="60"/>
    </w:pPr>
    <w:rPr>
      <w:rFonts w:ascii="Times New Roman" w:hAnsi="Times New Roman"/>
      <w:b/>
      <w:sz w:val="28"/>
    </w:rPr>
  </w:style>
  <w:style w:type="character" w:customStyle="1" w:styleId="Underline">
    <w:name w:val="Underline"/>
    <w:basedOn w:val="DefaultParagraphFont"/>
    <w:qFormat/>
    <w:rsid w:val="00930863"/>
    <w:rPr>
      <w:u w:val="single"/>
    </w:rPr>
  </w:style>
  <w:style w:type="character" w:customStyle="1" w:styleId="BoldandItalics">
    <w:name w:val="Bold and Italics"/>
    <w:qFormat/>
    <w:rsid w:val="00930863"/>
    <w:rPr>
      <w:b/>
      <w:i/>
      <w:u w:val="none"/>
    </w:rPr>
  </w:style>
  <w:style w:type="paragraph" w:styleId="BalloonText">
    <w:name w:val="Balloon Text"/>
    <w:basedOn w:val="Normal"/>
    <w:link w:val="BalloonTextChar"/>
    <w:rsid w:val="00930863"/>
    <w:rPr>
      <w:rFonts w:ascii="Tahoma" w:hAnsi="Tahoma" w:cs="Tahoma"/>
      <w:sz w:val="16"/>
      <w:szCs w:val="16"/>
    </w:rPr>
  </w:style>
  <w:style w:type="character" w:customStyle="1" w:styleId="BalloonTextChar">
    <w:name w:val="Balloon Text Char"/>
    <w:basedOn w:val="DefaultParagraphFont"/>
    <w:link w:val="BalloonText"/>
    <w:rsid w:val="00930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8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863"/>
    <w:rPr>
      <w:b/>
      <w:color w:val="660033"/>
      <w:spacing w:val="0"/>
    </w:rPr>
  </w:style>
  <w:style w:type="paragraph" w:customStyle="1" w:styleId="Nameditemlist">
    <w:name w:val="Named item list"/>
    <w:basedOn w:val="BodyText"/>
    <w:qFormat/>
    <w:rsid w:val="00930863"/>
    <w:pPr>
      <w:tabs>
        <w:tab w:val="left" w:pos="2835"/>
      </w:tabs>
      <w:ind w:left="2835" w:hanging="2835"/>
    </w:pPr>
  </w:style>
  <w:style w:type="paragraph" w:customStyle="1" w:styleId="BodyTextnopadding">
    <w:name w:val="Body Text no padding"/>
    <w:basedOn w:val="BodyText"/>
    <w:qFormat/>
    <w:rsid w:val="00930863"/>
    <w:pPr>
      <w:spacing w:before="0" w:after="0"/>
    </w:pPr>
  </w:style>
  <w:style w:type="paragraph" w:customStyle="1" w:styleId="BodyTextBold">
    <w:name w:val="Body Text Bold"/>
    <w:basedOn w:val="BodyText"/>
    <w:qFormat/>
    <w:rsid w:val="00930863"/>
    <w:rPr>
      <w:b/>
    </w:rPr>
  </w:style>
  <w:style w:type="character" w:styleId="Hyperlink">
    <w:name w:val="Hyperlink"/>
    <w:basedOn w:val="DefaultParagraphFont"/>
    <w:uiPriority w:val="99"/>
    <w:unhideWhenUsed/>
    <w:rsid w:val="006930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3633</Characters>
  <Application>Microsoft Office Word</Application>
  <DocSecurity>0</DocSecurity>
  <Lines>117</Lines>
  <Paragraphs>81</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FWPSAW2206 De-stack seasoning racks</dc:title>
  <dc:subject>Approved</dc:subject>
  <dc:creator>Skills Impact</dc:creator>
  <cp:keywords>Release: 1</cp:keywords>
  <dc:description>Review Date: 12 April 2008</dc:description>
  <cp:lastModifiedBy>HSD_TPCMSd.prod</cp:lastModifiedBy>
  <cp:revision>3</cp:revision>
  <dcterms:created xsi:type="dcterms:W3CDTF">2022-02-23T00:23:00Z</dcterms:created>
  <dcterms:modified xsi:type="dcterms:W3CDTF">2022-02-23T00:23:00Z</dcterms:modified>
</cp:coreProperties>
</file>