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91D" w:rsidP="00126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FWPSAW2202 Sort boards manually</w:t>
      </w:r>
      <w:r>
        <w:fldChar w:fldCharType="end"/>
      </w:r>
    </w:p>
    <w:p w:rsidR="0012691D" w:rsidP="0012691D">
      <w:pPr>
        <w:pStyle w:val="Version"/>
        <w:sectPr w:rsidSect="00740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13B" w:rsidP="0074013B">
      <w:pPr>
        <w:pStyle w:val="SuperHeading"/>
      </w:pPr>
      <w:r w:rsidRPr="0074013B">
        <w:t>FWPSAW2202 Sort boards manually</w:t>
      </w:r>
    </w:p>
    <w:p w:rsidR="00000000" w:rsidRPr="0074013B" w:rsidP="0074013B">
      <w:pPr>
        <w:pStyle w:val="Heading1"/>
      </w:pPr>
      <w:bookmarkStart w:id="1" w:name="O_915543"/>
      <w:bookmarkEnd w:id="1"/>
      <w:r w:rsidRPr="0074013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BodyText"/>
            </w:pPr>
            <w:r w:rsidRPr="0074013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rPr>
                <w:rStyle w:val="SpecialBold"/>
              </w:rPr>
              <w:t>Comment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BodyText"/>
            </w:pPr>
            <w:r w:rsidRPr="0074013B">
              <w:t xml:space="preserve">Replaces equivalent unit FPISAW2202B Sort boards manually, which was first released with FPI11 Forest and Forest Products Training Package Version 2.2. </w:t>
            </w:r>
          </w:p>
          <w:p w:rsidR="00000000" w:rsidRPr="0074013B" w:rsidP="0074013B">
            <w:pPr>
              <w:pStyle w:val="BodyText"/>
            </w:pPr>
          </w:p>
          <w:p w:rsidR="00000000" w:rsidRPr="0074013B" w:rsidP="0074013B">
            <w:pPr>
              <w:pStyle w:val="BodyText"/>
            </w:pPr>
            <w:r w:rsidRPr="0074013B">
              <w:t>This is the first release of this unit in the new standards fo</w:t>
            </w:r>
            <w:r w:rsidRPr="0074013B">
              <w:t>rmat.</w:t>
            </w:r>
          </w:p>
        </w:tc>
      </w:tr>
    </w:tbl>
    <w:p w:rsidR="00000000" w:rsidRPr="0074013B" w:rsidP="0074013B">
      <w:pPr>
        <w:pStyle w:val="BodyText"/>
      </w:pPr>
    </w:p>
    <w:p w:rsidR="00000000" w:rsidRPr="0074013B" w:rsidP="0074013B">
      <w:pPr>
        <w:pStyle w:val="AllowPageBreak"/>
      </w:pPr>
    </w:p>
    <w:p w:rsidR="00000000" w:rsidRPr="0074013B" w:rsidP="0074013B">
      <w:pPr>
        <w:pStyle w:val="Heading1"/>
      </w:pPr>
      <w:bookmarkStart w:id="2" w:name="O_915544"/>
      <w:bookmarkEnd w:id="2"/>
      <w:r w:rsidRPr="0074013B">
        <w:t>Application</w:t>
      </w:r>
    </w:p>
    <w:p w:rsidR="00000000" w:rsidRPr="0074013B" w:rsidP="0012691D">
      <w:pPr>
        <w:pStyle w:val="BodyText"/>
      </w:pPr>
      <w:r w:rsidRPr="0074013B">
        <w:t>This unit of competency describes the outcomes required to conduct manual sorting operations to process and store boards of varying sizes. Work is completed in a forest products factory setting.</w:t>
      </w:r>
    </w:p>
    <w:p w:rsidR="00000000" w:rsidRPr="0074013B" w:rsidP="0012691D">
      <w:pPr>
        <w:pStyle w:val="BodyText"/>
      </w:pPr>
      <w:r w:rsidRPr="0074013B">
        <w:t xml:space="preserve">The unit applies to job </w:t>
      </w:r>
      <w:r w:rsidRPr="0074013B">
        <w:t>roles including Kiln Worker, Timber Grader, Treatment Plant Worker, Production Worker and Sawmill Worker.</w:t>
      </w:r>
    </w:p>
    <w:p w:rsidR="00000000" w:rsidRPr="0074013B" w:rsidP="0012691D">
      <w:pPr>
        <w:pStyle w:val="BodyText"/>
      </w:pPr>
      <w:r w:rsidRPr="0074013B">
        <w:t>No licensing, legislative, regulatory, or certification requirements apply to this unit at the time of publication.</w:t>
      </w:r>
    </w:p>
    <w:p w:rsidR="00000000" w:rsidRPr="0074013B" w:rsidP="0074013B">
      <w:pPr>
        <w:pStyle w:val="Heading1"/>
      </w:pPr>
      <w:bookmarkStart w:id="3" w:name="O_915545"/>
      <w:bookmarkEnd w:id="3"/>
      <w:r w:rsidRPr="0074013B">
        <w:t>Pre-requisite Uni</w:t>
      </w:r>
      <w:r w:rsidRPr="0074013B">
        <w:t>t</w:t>
      </w:r>
    </w:p>
    <w:p w:rsidR="00000000" w:rsidRPr="0074013B" w:rsidP="0012691D">
      <w:pPr>
        <w:pStyle w:val="BodyText"/>
      </w:pPr>
      <w:r w:rsidRPr="0074013B">
        <w:t>Nil</w:t>
      </w:r>
    </w:p>
    <w:p w:rsidR="00000000" w:rsidRPr="0074013B" w:rsidP="0074013B">
      <w:pPr>
        <w:pStyle w:val="Heading1"/>
      </w:pPr>
      <w:bookmarkStart w:id="4" w:name="O_915547"/>
      <w:bookmarkEnd w:id="4"/>
      <w:r w:rsidRPr="0074013B">
        <w:t>Unit Sector</w:t>
      </w:r>
    </w:p>
    <w:p w:rsidR="00000000" w:rsidRPr="0074013B" w:rsidP="0012691D">
      <w:pPr>
        <w:pStyle w:val="BodyText"/>
      </w:pPr>
      <w:r w:rsidRPr="0074013B">
        <w:t>Sawmilling and Processing</w:t>
      </w:r>
    </w:p>
    <w:p w:rsidR="00000000" w:rsidRPr="0074013B" w:rsidP="0074013B">
      <w:pPr>
        <w:pStyle w:val="Heading1"/>
      </w:pPr>
      <w:bookmarkStart w:id="5" w:name="O_915548"/>
      <w:bookmarkEnd w:id="5"/>
      <w:r w:rsidRPr="0074013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BodyText"/>
            </w:pPr>
            <w:r w:rsidRPr="0074013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1. Prepare for sorting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BodyText"/>
            </w:pPr>
            <w:r w:rsidRPr="0074013B">
              <w:t>1.1 Review work order and where required</w:t>
            </w:r>
            <w:r w:rsidRPr="0074013B">
              <w:t xml:space="preserve"> check with appropriate personnel.</w:t>
            </w:r>
          </w:p>
          <w:p w:rsidR="00000000" w:rsidRPr="0074013B" w:rsidP="0074013B">
            <w:pPr>
              <w:pStyle w:val="BodyText"/>
            </w:pPr>
            <w:r w:rsidRPr="0074013B">
              <w:t>1.2 Select appropriate equipment and personal protective equipment and check for operational effectiveness.</w:t>
            </w:r>
          </w:p>
          <w:p w:rsidR="00000000" w:rsidRPr="0074013B" w:rsidP="0074013B">
            <w:pPr>
              <w:pStyle w:val="BodyText"/>
            </w:pPr>
            <w:r w:rsidRPr="0074013B">
              <w:t xml:space="preserve">1.3 Identify type and quantity of boards for sorting and obtain from storage </w:t>
            </w:r>
            <w:r w:rsidRPr="0074013B">
              <w:t>location.</w:t>
            </w:r>
          </w:p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1.4 Plan sorting process i</w:t>
            </w:r>
            <w:r w:rsidRPr="0074013B">
              <w:t>n line with work order.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2. Sort boards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BodyText"/>
            </w:pPr>
            <w:r w:rsidRPr="0074013B">
              <w:t>2.1 Follow organisational safety procedures throughout all sorting and distribution processes.</w:t>
            </w:r>
          </w:p>
          <w:p w:rsidR="00000000" w:rsidRPr="0074013B" w:rsidP="0074013B">
            <w:pPr>
              <w:pStyle w:val="BodyText"/>
            </w:pPr>
            <w:r w:rsidRPr="0074013B">
              <w:t>2.2 Identify board cross-sections, lengths and grades and allocate to storage bins or trays.</w:t>
            </w:r>
          </w:p>
          <w:p w:rsidR="00000000" w:rsidRPr="0074013B" w:rsidP="0074013B">
            <w:pPr>
              <w:pStyle w:val="BodyText"/>
            </w:pPr>
            <w:r w:rsidRPr="0074013B">
              <w:t xml:space="preserve">2.3 Assess board characteristics and defects visually. </w:t>
            </w:r>
          </w:p>
          <w:p w:rsidR="00000000" w:rsidRPr="0074013B" w:rsidP="0074013B">
            <w:pPr>
              <w:pStyle w:val="BodyText"/>
            </w:pPr>
            <w:r w:rsidRPr="0074013B">
              <w:t>2.4 Dispose of or recycle sub-standard boards in line with environmental protection practices or mark for docking.</w:t>
            </w:r>
          </w:p>
          <w:p w:rsidR="00000000" w:rsidRPr="0074013B" w:rsidP="0074013B">
            <w:pPr>
              <w:pStyle w:val="BodyText"/>
            </w:pPr>
            <w:r w:rsidRPr="0074013B">
              <w:t>2.5 Direct boards to subsequent operations in line with size and grade, maintaining m</w:t>
            </w:r>
            <w:r w:rsidRPr="0074013B">
              <w:t>aterial flow.</w:t>
            </w:r>
          </w:p>
          <w:p w:rsidR="00000000" w:rsidRPr="0074013B" w:rsidP="0074013B">
            <w:pPr>
              <w:pStyle w:val="BodyText"/>
            </w:pPr>
            <w:r w:rsidRPr="0074013B">
              <w:t>2.6 Check sorting to ensure board sizes are consistent with visual assessment.</w:t>
            </w:r>
          </w:p>
          <w:p w:rsidR="00000000" w:rsidRPr="0074013B" w:rsidP="0074013B">
            <w:pPr>
              <w:pStyle w:val="BodyText"/>
            </w:pPr>
            <w:r w:rsidRPr="0074013B">
              <w:t>2.7 Check operation of conveyors and bins regularly to ensure supply of boards to downstream processing.</w:t>
            </w:r>
          </w:p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2.8 Identify routine processing and equipment faults and r</w:t>
            </w:r>
            <w:r w:rsidRPr="0074013B">
              <w:t>esolve or report to appropriate personnel.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3. 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BodyText"/>
            </w:pPr>
            <w:r w:rsidRPr="0074013B">
              <w:t>3.1 Move boards to storage location or transfer in line with work order.</w:t>
            </w:r>
          </w:p>
          <w:p w:rsidR="00000000" w:rsidRPr="0074013B" w:rsidP="0074013B">
            <w:pPr>
              <w:pStyle w:val="BodyText"/>
            </w:pPr>
            <w:r w:rsidRPr="0074013B">
              <w:t>3.2 Reject and dispose of sub-standard material in line with environmental protection practices.</w:t>
            </w:r>
          </w:p>
          <w:p w:rsidR="00000000" w:rsidRPr="0074013B" w:rsidP="0074013B">
            <w:pPr>
              <w:pStyle w:val="BodyText"/>
            </w:pPr>
            <w:r w:rsidRPr="0074013B">
              <w:t>3.3 Label storage l</w:t>
            </w:r>
            <w:r w:rsidRPr="0074013B">
              <w:t>ocations in line with organisational procedures.</w:t>
            </w:r>
          </w:p>
        </w:tc>
      </w:tr>
    </w:tbl>
    <w:p w:rsidR="00000000" w:rsidRPr="0074013B" w:rsidP="0074013B">
      <w:pPr>
        <w:pStyle w:val="BodyText"/>
      </w:pPr>
    </w:p>
    <w:p w:rsidR="00000000" w:rsidRPr="0074013B" w:rsidP="0074013B">
      <w:pPr>
        <w:pStyle w:val="AllowPageBreak"/>
      </w:pPr>
    </w:p>
    <w:p w:rsidR="00000000" w:rsidRPr="0074013B" w:rsidP="0074013B">
      <w:pPr>
        <w:pStyle w:val="Heading1"/>
      </w:pPr>
      <w:bookmarkStart w:id="6" w:name="O_915549"/>
      <w:bookmarkEnd w:id="6"/>
      <w:r w:rsidRPr="0074013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This section describes those core and employment skills that are essential to performance and are not explicit in the performance criteria.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ListBullet"/>
              <w:rPr>
                <w:lang w:val="en-NZ"/>
              </w:rPr>
            </w:pPr>
            <w:r w:rsidRPr="0074013B">
              <w:t>identify quantities of required material within work orders and count amounts.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ListBullet"/>
              <w:rPr>
                <w:lang w:val="en-NZ"/>
              </w:rPr>
            </w:pPr>
            <w:r w:rsidRPr="0074013B">
              <w:t>ask open and closed probe questions and actively listen to clarify contents of work orders.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ListBullet"/>
            </w:pPr>
            <w:r w:rsidRPr="0074013B">
              <w:t>interpret detailed workplace hea</w:t>
            </w:r>
            <w:r w:rsidRPr="0074013B">
              <w:t>lth and safety and other organisational procedures</w:t>
            </w:r>
          </w:p>
          <w:p w:rsidR="00000000" w:rsidP="0074013B">
            <w:pPr>
              <w:pStyle w:val="ListBullet"/>
              <w:rPr>
                <w:lang w:val="en-NZ"/>
              </w:rPr>
            </w:pPr>
            <w:r w:rsidRPr="0074013B">
              <w:t>interpret detailed work orders.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ListBullet"/>
            </w:pPr>
            <w:r w:rsidRPr="0074013B">
              <w:t>accurately record information on storage labels</w:t>
            </w:r>
          </w:p>
          <w:p w:rsidR="00000000" w:rsidP="0074013B">
            <w:pPr>
              <w:pStyle w:val="ListBullet"/>
              <w:rPr>
                <w:lang w:val="en-NZ"/>
              </w:rPr>
            </w:pPr>
            <w:r w:rsidRPr="0074013B">
              <w:t>complete accurate basic records for processing and equipment faults.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ListBullet"/>
              <w:rPr>
                <w:lang w:val="en-NZ"/>
              </w:rPr>
            </w:pPr>
            <w:r w:rsidRPr="0074013B">
              <w:t>efficiently and logically sequence the stages of sorting and distribution using work order to guide activities.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ListBullet"/>
            </w:pPr>
            <w:r w:rsidRPr="0074013B">
              <w:t>identify  and dispose of sub-standard materials</w:t>
            </w:r>
          </w:p>
          <w:p w:rsidR="00000000" w:rsidP="0074013B">
            <w:pPr>
              <w:pStyle w:val="ListBullet"/>
              <w:rPr>
                <w:lang w:val="en-NZ"/>
              </w:rPr>
            </w:pPr>
            <w:r w:rsidRPr="0074013B">
              <w:t>recognise faulty equipment and resolve by reporting or rectifying</w:t>
            </w:r>
            <w:r w:rsidRPr="0074013B">
              <w:t>.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ListBullet"/>
            </w:pPr>
            <w:r w:rsidRPr="0074013B">
              <w:t>select and use appropriate personal protective equipment for sorting and distributing boards</w:t>
            </w:r>
          </w:p>
          <w:p w:rsidR="00000000" w:rsidRPr="0074013B" w:rsidP="0074013B">
            <w:pPr>
              <w:pStyle w:val="ListBullet"/>
            </w:pPr>
            <w:r w:rsidRPr="0074013B">
              <w:t>efficiently and safely distribute boards on conveyers and monitor their operation.</w:t>
            </w:r>
          </w:p>
        </w:tc>
      </w:tr>
    </w:tbl>
    <w:p w:rsidR="00000000" w:rsidRPr="0074013B" w:rsidP="0074013B">
      <w:pPr>
        <w:pStyle w:val="BodyText"/>
      </w:pPr>
    </w:p>
    <w:p w:rsidR="00000000" w:rsidRPr="0074013B" w:rsidP="0074013B">
      <w:pPr>
        <w:pStyle w:val="AllowPageBreak"/>
      </w:pPr>
    </w:p>
    <w:p w:rsidR="00000000" w:rsidRPr="0074013B" w:rsidP="0074013B">
      <w:pPr>
        <w:pStyle w:val="Heading1"/>
      </w:pPr>
      <w:bookmarkStart w:id="7" w:name="O_915550"/>
      <w:bookmarkEnd w:id="7"/>
      <w:r w:rsidRPr="0074013B">
        <w:t>Range of Conditions</w:t>
      </w:r>
    </w:p>
    <w:p w:rsidR="00000000" w:rsidRPr="0074013B" w:rsidP="0012691D">
      <w:pPr>
        <w:pStyle w:val="BodyText"/>
      </w:pPr>
      <w:r w:rsidRPr="0074013B">
        <w:t>Not Applicable</w:t>
      </w:r>
    </w:p>
    <w:p w:rsidR="00000000" w:rsidRPr="0074013B" w:rsidP="0074013B">
      <w:pPr>
        <w:pStyle w:val="Heading1"/>
      </w:pPr>
      <w:bookmarkStart w:id="8" w:name="O_915551"/>
      <w:bookmarkEnd w:id="8"/>
      <w:r w:rsidRPr="0074013B">
        <w:t>Unit Mapping Information</w:t>
      </w:r>
    </w:p>
    <w:p w:rsidR="00000000" w:rsidRPr="0074013B" w:rsidP="0012691D">
      <w:pPr>
        <w:pStyle w:val="BodyText"/>
      </w:pPr>
      <w:r w:rsidRPr="0074013B">
        <w:t>FPISAW2202B Sort boards manually</w:t>
      </w:r>
    </w:p>
    <w:p w:rsidR="00000000" w:rsidRPr="0074013B" w:rsidP="0074013B">
      <w:pPr>
        <w:pStyle w:val="Heading1"/>
      </w:pPr>
      <w:bookmarkStart w:id="9" w:name="O_915558"/>
      <w:bookmarkEnd w:id="9"/>
      <w:r w:rsidRPr="0074013B">
        <w:t>Links</w:t>
      </w:r>
    </w:p>
    <w:p w:rsidR="00000000" w:rsidRPr="0074013B" w:rsidP="0012691D">
      <w:pPr>
        <w:pStyle w:val="BodyText"/>
      </w:pPr>
      <w:r w:rsidRPr="007401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F6AA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4013B" w:rsidP="0012691D">
      <w:pPr>
        <w:pStyle w:val="BodyText"/>
        <w:sectPr w:rsidSect="007401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013B" w:rsidP="0074013B">
      <w:pPr>
        <w:pStyle w:val="SuperHeading"/>
      </w:pPr>
      <w:r w:rsidRPr="0074013B">
        <w:t>Assessment Requirements for FWPSAW2202 Sort boards manually</w:t>
      </w:r>
    </w:p>
    <w:p w:rsidR="00000000" w:rsidRPr="0074013B" w:rsidP="0074013B">
      <w:pPr>
        <w:pStyle w:val="Heading1"/>
      </w:pPr>
      <w:bookmarkStart w:id="10" w:name="O_915553"/>
      <w:bookmarkEnd w:id="10"/>
      <w:r w:rsidRPr="0074013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BodyText"/>
            </w:pPr>
            <w:r w:rsidRPr="0074013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rPr>
                <w:rStyle w:val="SpecialBold"/>
              </w:rPr>
              <w:t>Comment</w:t>
            </w:r>
          </w:p>
        </w:tc>
      </w:tr>
      <w:tr w:rsidTr="001269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B">
            <w:pPr>
              <w:pStyle w:val="BodyText"/>
              <w:rPr>
                <w:lang w:val="en-NZ"/>
              </w:rPr>
            </w:pPr>
            <w:r w:rsidRPr="0074013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B" w:rsidP="0074013B">
            <w:pPr>
              <w:pStyle w:val="BodyText"/>
            </w:pPr>
            <w:r w:rsidRPr="0074013B">
              <w:t>Replaces equivalent unit FPISAW2202B Sort boards manually, which was first released with FPI11</w:t>
            </w:r>
            <w:r w:rsidRPr="0074013B">
              <w:t xml:space="preserve"> Forest and Forest Products Training Package Version 2.2. This is the first release of this unit in the new standards format.</w:t>
            </w:r>
          </w:p>
          <w:p w:rsidR="00000000" w:rsidRPr="0074013B" w:rsidP="0074013B">
            <w:pPr>
              <w:pStyle w:val="BodyText"/>
            </w:pPr>
            <w:r w:rsidRPr="0074013B">
              <w:t>Assessment requirements now specify the performance and knowledge evidence, as well as assessment conditions for this unit of comp</w:t>
            </w:r>
            <w:r w:rsidRPr="0074013B">
              <w:t>etency. These sections simplify and replace components used in the previous unit format, including ‘Required Skills and Knowledge, Evidence Guide and Range Statement.</w:t>
            </w:r>
          </w:p>
        </w:tc>
      </w:tr>
    </w:tbl>
    <w:p w:rsidR="00000000" w:rsidRPr="0074013B" w:rsidP="0074013B">
      <w:pPr>
        <w:pStyle w:val="BodyText"/>
      </w:pPr>
    </w:p>
    <w:p w:rsidR="00000000" w:rsidRPr="0074013B" w:rsidP="0074013B">
      <w:pPr>
        <w:pStyle w:val="AllowPageBreak"/>
      </w:pPr>
    </w:p>
    <w:p w:rsidR="00000000" w:rsidRPr="0074013B" w:rsidP="0074013B">
      <w:pPr>
        <w:pStyle w:val="Heading1"/>
      </w:pPr>
      <w:bookmarkStart w:id="11" w:name="O_915554"/>
      <w:bookmarkEnd w:id="11"/>
      <w:r w:rsidRPr="0074013B">
        <w:t>Performance Evidence</w:t>
      </w:r>
    </w:p>
    <w:p w:rsidR="00000000" w:rsidRPr="0074013B" w:rsidP="0012691D">
      <w:pPr>
        <w:pStyle w:val="BodyText"/>
      </w:pPr>
      <w:r w:rsidRPr="0074013B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74013B">
        <w:t xml:space="preserve"> have been performed on at least one occasion:</w:t>
      </w:r>
    </w:p>
    <w:p w:rsidR="00000000" w:rsidRPr="0074013B" w:rsidP="0074013B">
      <w:pPr>
        <w:pStyle w:val="ListBullet"/>
      </w:pPr>
      <w:r w:rsidRPr="0074013B">
        <w:t>follow organisational policies and procedures relevant to sorting boards manually</w:t>
      </w:r>
    </w:p>
    <w:p w:rsidR="00000000" w:rsidRPr="0074013B" w:rsidP="0074013B">
      <w:pPr>
        <w:pStyle w:val="ListBullet"/>
      </w:pPr>
      <w:r w:rsidRPr="0074013B">
        <w:t>conduct manual sorting in readiness for allocation of boards to storage or downstream operations</w:t>
      </w:r>
    </w:p>
    <w:p w:rsidR="00000000" w:rsidRPr="0074013B" w:rsidP="0074013B">
      <w:pPr>
        <w:pStyle w:val="ListBullet"/>
      </w:pPr>
      <w:r w:rsidRPr="0074013B">
        <w:t>using transfer sorting equipment to distribute boards</w:t>
      </w:r>
    </w:p>
    <w:p w:rsidR="00000000" w:rsidRPr="0074013B" w:rsidP="0074013B">
      <w:pPr>
        <w:pStyle w:val="AllowPageBreak"/>
      </w:pPr>
    </w:p>
    <w:p w:rsidR="00000000" w:rsidRPr="0074013B" w:rsidP="0074013B">
      <w:pPr>
        <w:pStyle w:val="Heading1"/>
      </w:pPr>
      <w:bookmarkStart w:id="12" w:name="O_915555"/>
      <w:bookmarkEnd w:id="12"/>
      <w:r w:rsidRPr="0074013B">
        <w:t>Knowledge Evidence</w:t>
      </w:r>
    </w:p>
    <w:p w:rsidR="00000000" w:rsidRPr="0074013B" w:rsidP="0012691D">
      <w:pPr>
        <w:pStyle w:val="BodyText"/>
      </w:pPr>
      <w:r w:rsidRPr="0074013B">
        <w:t>A person competent in this unit must be able to demonstrate knowledge of:</w:t>
      </w:r>
    </w:p>
    <w:p w:rsidR="00000000" w:rsidRPr="0074013B" w:rsidP="0074013B">
      <w:pPr>
        <w:pStyle w:val="ListBullet"/>
      </w:pPr>
      <w:r w:rsidRPr="0074013B">
        <w:t>sorting techniques and procedures</w:t>
      </w:r>
    </w:p>
    <w:p w:rsidR="00000000" w:rsidRPr="0074013B" w:rsidP="0074013B">
      <w:pPr>
        <w:pStyle w:val="ListBullet"/>
      </w:pPr>
      <w:r w:rsidRPr="0074013B">
        <w:t>grading markings and quality standards</w:t>
      </w:r>
    </w:p>
    <w:p w:rsidR="00000000" w:rsidRPr="0074013B" w:rsidP="0074013B">
      <w:pPr>
        <w:pStyle w:val="ListBullet"/>
      </w:pPr>
      <w:r w:rsidRPr="0074013B">
        <w:t>storage systems an</w:t>
      </w:r>
      <w:r w:rsidRPr="0074013B">
        <w:t>d labelling</w:t>
      </w:r>
    </w:p>
    <w:p w:rsidR="00000000" w:rsidRPr="0074013B" w:rsidP="0074013B">
      <w:pPr>
        <w:pStyle w:val="ListBullet"/>
      </w:pPr>
      <w:r w:rsidRPr="0074013B">
        <w:t>environmental protection practices for forest products factory settings:</w:t>
      </w:r>
    </w:p>
    <w:p w:rsidR="00000000" w:rsidRPr="0074013B" w:rsidP="0074013B">
      <w:pPr>
        <w:pStyle w:val="ListBullet2"/>
      </w:pPr>
      <w:r w:rsidRPr="0074013B">
        <w:t>disposing of, recycling and reusing timber</w:t>
      </w:r>
    </w:p>
    <w:p w:rsidR="00000000" w:rsidRPr="0074013B" w:rsidP="0074013B">
      <w:pPr>
        <w:pStyle w:val="ListBullet2"/>
      </w:pPr>
      <w:r w:rsidRPr="0074013B">
        <w:t>safe disposal of waste material</w:t>
      </w:r>
    </w:p>
    <w:p w:rsidR="00000000" w:rsidRPr="0074013B" w:rsidP="0074013B">
      <w:pPr>
        <w:pStyle w:val="ListBullet2"/>
      </w:pPr>
      <w:r w:rsidRPr="0074013B">
        <w:t>minimising carbon emissions</w:t>
      </w:r>
    </w:p>
    <w:p w:rsidR="00000000" w:rsidRPr="0074013B" w:rsidP="0074013B">
      <w:pPr>
        <w:pStyle w:val="ListBullet2"/>
      </w:pPr>
      <w:r w:rsidRPr="0074013B">
        <w:t>cleaning of plant, tools and equipment</w:t>
      </w:r>
    </w:p>
    <w:p w:rsidR="00000000" w:rsidRPr="0074013B" w:rsidP="0074013B">
      <w:pPr>
        <w:pStyle w:val="ListBullet"/>
      </w:pPr>
      <w:r w:rsidRPr="0074013B">
        <w:t>range of characteristics used to manually sort timber boards including:</w:t>
      </w:r>
    </w:p>
    <w:p w:rsidR="00000000" w:rsidRPr="0074013B" w:rsidP="0074013B">
      <w:pPr>
        <w:pStyle w:val="ListBullet2"/>
      </w:pPr>
      <w:r w:rsidRPr="0074013B">
        <w:t>type</w:t>
      </w:r>
    </w:p>
    <w:p w:rsidR="00000000" w:rsidRPr="0074013B" w:rsidP="0074013B">
      <w:pPr>
        <w:pStyle w:val="ListBullet2"/>
      </w:pPr>
      <w:r w:rsidRPr="0074013B">
        <w:t>finish quality</w:t>
      </w:r>
    </w:p>
    <w:p w:rsidR="00000000" w:rsidRPr="0074013B" w:rsidP="0074013B">
      <w:pPr>
        <w:pStyle w:val="ListBullet2"/>
      </w:pPr>
      <w:r w:rsidRPr="0074013B">
        <w:t>timber defects</w:t>
      </w:r>
    </w:p>
    <w:p w:rsidR="00000000" w:rsidRPr="0074013B" w:rsidP="0074013B">
      <w:pPr>
        <w:pStyle w:val="ListBullet2"/>
      </w:pPr>
      <w:r w:rsidRPr="0074013B">
        <w:t>length</w:t>
      </w:r>
    </w:p>
    <w:p w:rsidR="00000000" w:rsidRPr="0074013B" w:rsidP="0074013B">
      <w:pPr>
        <w:pStyle w:val="ListBullet2"/>
      </w:pPr>
      <w:r w:rsidRPr="0074013B">
        <w:t>width</w:t>
      </w:r>
    </w:p>
    <w:p w:rsidR="00000000" w:rsidRPr="0074013B" w:rsidP="0074013B">
      <w:pPr>
        <w:pStyle w:val="ListBullet2"/>
      </w:pPr>
      <w:r w:rsidRPr="0074013B">
        <w:t>thickness</w:t>
      </w:r>
    </w:p>
    <w:p w:rsidR="00000000" w:rsidRPr="0074013B" w:rsidP="0074013B">
      <w:pPr>
        <w:pStyle w:val="ListBullet"/>
      </w:pPr>
      <w:r w:rsidRPr="0074013B">
        <w:t>range of industry-standard timber types and visual characteristics including:</w:t>
      </w:r>
    </w:p>
    <w:p w:rsidR="00000000" w:rsidRPr="0074013B" w:rsidP="0074013B">
      <w:pPr>
        <w:pStyle w:val="ListBullet2"/>
      </w:pPr>
      <w:r w:rsidRPr="0074013B">
        <w:t>native timber species</w:t>
      </w:r>
    </w:p>
    <w:p w:rsidR="00000000" w:rsidRPr="0074013B" w:rsidP="0074013B">
      <w:pPr>
        <w:pStyle w:val="ListBullet2"/>
      </w:pPr>
      <w:r w:rsidRPr="0074013B">
        <w:t>imported timber species</w:t>
      </w:r>
    </w:p>
    <w:p w:rsidR="00000000" w:rsidRPr="0074013B" w:rsidP="0074013B">
      <w:pPr>
        <w:pStyle w:val="ListBullet2"/>
      </w:pPr>
      <w:r w:rsidRPr="0074013B">
        <w:t>dressed timber</w:t>
      </w:r>
    </w:p>
    <w:p w:rsidR="00000000" w:rsidRPr="0074013B" w:rsidP="0074013B">
      <w:pPr>
        <w:pStyle w:val="ListBullet2"/>
      </w:pPr>
      <w:r w:rsidRPr="0074013B">
        <w:t>in-the-rough timber</w:t>
      </w:r>
    </w:p>
    <w:p w:rsidR="00000000" w:rsidRPr="0074013B" w:rsidP="0074013B">
      <w:pPr>
        <w:pStyle w:val="ListBullet2"/>
      </w:pPr>
      <w:r w:rsidRPr="0074013B">
        <w:t>stress and non-stress graded timber</w:t>
      </w:r>
    </w:p>
    <w:p w:rsidR="00000000" w:rsidRPr="0074013B" w:rsidP="0074013B">
      <w:pPr>
        <w:pStyle w:val="ListBullet2"/>
      </w:pPr>
      <w:r w:rsidRPr="0074013B">
        <w:t>preservative treated timber</w:t>
      </w:r>
    </w:p>
    <w:p w:rsidR="00000000" w:rsidRPr="0074013B" w:rsidP="0074013B">
      <w:pPr>
        <w:pStyle w:val="ListBullet"/>
      </w:pPr>
      <w:r w:rsidRPr="0074013B">
        <w:t>typical timber defects and how they affect ability to produce a quality finished product including:</w:t>
      </w:r>
    </w:p>
    <w:p w:rsidR="00000000" w:rsidRPr="0074013B" w:rsidP="0074013B">
      <w:pPr>
        <w:pStyle w:val="ListBullet2"/>
      </w:pPr>
      <w:r w:rsidRPr="0074013B">
        <w:t>incorrect moisture content</w:t>
      </w:r>
    </w:p>
    <w:p w:rsidR="00000000" w:rsidRPr="0074013B" w:rsidP="0074013B">
      <w:pPr>
        <w:pStyle w:val="ListBullet2"/>
      </w:pPr>
      <w:r w:rsidRPr="0074013B">
        <w:t>warp</w:t>
      </w:r>
    </w:p>
    <w:p w:rsidR="00000000" w:rsidRPr="0074013B" w:rsidP="0074013B">
      <w:pPr>
        <w:pStyle w:val="ListBullet2"/>
      </w:pPr>
      <w:r w:rsidRPr="0074013B">
        <w:t>wane</w:t>
      </w:r>
    </w:p>
    <w:p w:rsidR="00000000" w:rsidRPr="0074013B" w:rsidP="0074013B">
      <w:pPr>
        <w:pStyle w:val="ListBullet2"/>
      </w:pPr>
      <w:r w:rsidRPr="0074013B">
        <w:t>cupping</w:t>
      </w:r>
    </w:p>
    <w:p w:rsidR="00000000" w:rsidRPr="0074013B" w:rsidP="0074013B">
      <w:pPr>
        <w:pStyle w:val="ListBullet2"/>
      </w:pPr>
      <w:r w:rsidRPr="0074013B">
        <w:t>shakes</w:t>
      </w:r>
    </w:p>
    <w:p w:rsidR="00000000" w:rsidRPr="0074013B" w:rsidP="0074013B">
      <w:pPr>
        <w:pStyle w:val="ListBullet2"/>
      </w:pPr>
      <w:r w:rsidRPr="0074013B">
        <w:t>insect defects</w:t>
      </w:r>
    </w:p>
    <w:p w:rsidR="00000000" w:rsidRPr="0074013B" w:rsidP="0074013B">
      <w:pPr>
        <w:pStyle w:val="ListBullet2"/>
      </w:pPr>
      <w:r w:rsidRPr="0074013B">
        <w:t>knots</w:t>
      </w:r>
    </w:p>
    <w:p w:rsidR="00000000" w:rsidRPr="0074013B" w:rsidP="0074013B">
      <w:pPr>
        <w:pStyle w:val="ListBullet2"/>
      </w:pPr>
      <w:r w:rsidRPr="0074013B">
        <w:t>resin pockets</w:t>
      </w:r>
    </w:p>
    <w:p w:rsidR="00000000" w:rsidRPr="0074013B" w:rsidP="0074013B">
      <w:pPr>
        <w:pStyle w:val="ListBullet"/>
      </w:pPr>
      <w:r w:rsidRPr="0074013B">
        <w:t>range of industry standard lengths, cross sections, appearance grades and applicable terminology</w:t>
      </w:r>
    </w:p>
    <w:p w:rsidR="00000000" w:rsidRPr="0074013B" w:rsidP="0074013B">
      <w:pPr>
        <w:pStyle w:val="ListBullet"/>
      </w:pPr>
      <w:r w:rsidRPr="0074013B">
        <w:t>markings used on timber boards to identify grade</w:t>
      </w:r>
    </w:p>
    <w:p w:rsidR="00000000" w:rsidRPr="0074013B" w:rsidP="0074013B">
      <w:pPr>
        <w:pStyle w:val="ListBullet"/>
      </w:pPr>
      <w:r w:rsidRPr="0074013B">
        <w:t>typical work flow processes used to manually sort boards</w:t>
      </w:r>
    </w:p>
    <w:p w:rsidR="00000000" w:rsidRPr="0074013B" w:rsidP="0074013B">
      <w:pPr>
        <w:pStyle w:val="ListBullet"/>
      </w:pPr>
      <w:r w:rsidRPr="0074013B">
        <w:t>typical flow of timber board supply in and out of the sorting area</w:t>
      </w:r>
    </w:p>
    <w:p w:rsidR="00000000" w:rsidRPr="0074013B" w:rsidP="0074013B">
      <w:pPr>
        <w:pStyle w:val="ListBullet"/>
      </w:pPr>
      <w:r w:rsidRPr="0074013B">
        <w:t>typical industry and organisation specific storage layout and typical storage categories for timber boards</w:t>
      </w:r>
    </w:p>
    <w:p w:rsidR="00000000" w:rsidRPr="0074013B" w:rsidP="0074013B">
      <w:pPr>
        <w:pStyle w:val="ListBullet"/>
      </w:pPr>
      <w:r w:rsidRPr="0074013B">
        <w:t>methods to label timber in storage locations and common terms used</w:t>
      </w:r>
    </w:p>
    <w:p w:rsidR="00000000" w:rsidRPr="0074013B" w:rsidP="0074013B">
      <w:pPr>
        <w:pStyle w:val="ListBullet"/>
      </w:pPr>
      <w:r w:rsidRPr="0074013B">
        <w:t>purpose, featur</w:t>
      </w:r>
      <w:r w:rsidRPr="0074013B">
        <w:t>es and operation of equipment used for sorting boards manually:</w:t>
      </w:r>
    </w:p>
    <w:p w:rsidR="00000000" w:rsidRPr="0074013B" w:rsidP="0074013B">
      <w:pPr>
        <w:pStyle w:val="ListBullet2"/>
      </w:pPr>
      <w:r w:rsidRPr="0074013B">
        <w:t>conveyor belt systems</w:t>
      </w:r>
    </w:p>
    <w:p w:rsidR="00000000" w:rsidRPr="0074013B" w:rsidP="0074013B">
      <w:pPr>
        <w:pStyle w:val="ListBullet2"/>
      </w:pPr>
      <w:r w:rsidRPr="0074013B">
        <w:t>track systems</w:t>
      </w:r>
    </w:p>
    <w:p w:rsidR="00000000" w:rsidRPr="0074013B" w:rsidP="0074013B">
      <w:pPr>
        <w:pStyle w:val="ListBullet2"/>
      </w:pPr>
      <w:r w:rsidRPr="0074013B">
        <w:t>different types of lifting equipment including:</w:t>
      </w:r>
    </w:p>
    <w:p w:rsidR="00000000" w:rsidRPr="0074013B" w:rsidP="0074013B">
      <w:pPr>
        <w:pStyle w:val="ListBullet3"/>
      </w:pPr>
      <w:r w:rsidRPr="0074013B">
        <w:t>fork lifts</w:t>
      </w:r>
    </w:p>
    <w:p w:rsidR="00000000" w:rsidRPr="0074013B" w:rsidP="0074013B">
      <w:pPr>
        <w:pStyle w:val="ListBullet3"/>
      </w:pPr>
      <w:r w:rsidRPr="0074013B">
        <w:t>slings</w:t>
      </w:r>
    </w:p>
    <w:p w:rsidR="00000000" w:rsidRPr="0074013B" w:rsidP="0074013B">
      <w:pPr>
        <w:pStyle w:val="ListBullet3"/>
      </w:pPr>
      <w:r w:rsidRPr="0074013B">
        <w:t>trolley jacks</w:t>
      </w:r>
    </w:p>
    <w:p w:rsidR="00000000" w:rsidRPr="0074013B" w:rsidP="0074013B">
      <w:pPr>
        <w:pStyle w:val="ListBullet3"/>
      </w:pPr>
      <w:r w:rsidRPr="0074013B">
        <w:t>gantry cranes</w:t>
      </w:r>
    </w:p>
    <w:p w:rsidR="00000000" w:rsidRPr="0074013B" w:rsidP="0074013B">
      <w:pPr>
        <w:pStyle w:val="ListBullet3"/>
      </w:pPr>
      <w:r w:rsidRPr="0074013B">
        <w:t>loaders</w:t>
      </w:r>
    </w:p>
    <w:p w:rsidR="00000000" w:rsidRPr="0074013B" w:rsidP="0074013B">
      <w:pPr>
        <w:pStyle w:val="ListBullet"/>
      </w:pPr>
      <w:r w:rsidRPr="0074013B">
        <w:t>organisational procedures specific to sorting boards manually:</w:t>
      </w:r>
    </w:p>
    <w:p w:rsidR="00000000" w:rsidRPr="0074013B" w:rsidP="0074013B">
      <w:pPr>
        <w:pStyle w:val="ListBullet2"/>
      </w:pPr>
      <w:r w:rsidRPr="0074013B">
        <w:t>workplace health and safety with particular emphasis use of personal protective and other equipment</w:t>
      </w:r>
    </w:p>
    <w:p w:rsidR="00000000" w:rsidRPr="0074013B" w:rsidP="0074013B">
      <w:pPr>
        <w:pStyle w:val="ListBullet2"/>
      </w:pPr>
      <w:r w:rsidRPr="0074013B">
        <w:t>communication reporting lines</w:t>
      </w:r>
    </w:p>
    <w:p w:rsidR="00000000" w:rsidRPr="0074013B" w:rsidP="0074013B">
      <w:pPr>
        <w:pStyle w:val="ListBullet2"/>
      </w:pPr>
      <w:r w:rsidRPr="0074013B">
        <w:t>recording and reporting processing and equipment faults.</w:t>
      </w:r>
    </w:p>
    <w:p w:rsidR="00000000" w:rsidRPr="0074013B" w:rsidP="0074013B">
      <w:pPr>
        <w:pStyle w:val="AllowPageBreak"/>
      </w:pPr>
    </w:p>
    <w:p w:rsidR="00000000" w:rsidRPr="0074013B" w:rsidP="0074013B">
      <w:pPr>
        <w:pStyle w:val="Heading1"/>
      </w:pPr>
      <w:bookmarkStart w:id="13" w:name="O_915556"/>
      <w:bookmarkEnd w:id="13"/>
      <w:r w:rsidRPr="0074013B">
        <w:t>Assessment Conditions</w:t>
      </w:r>
    </w:p>
    <w:p w:rsidR="00000000" w:rsidRPr="0074013B" w:rsidP="0012691D">
      <w:pPr>
        <w:pStyle w:val="BodyText"/>
      </w:pPr>
      <w:r w:rsidRPr="0074013B">
        <w:t>The following resources must be made available:</w:t>
      </w:r>
    </w:p>
    <w:p w:rsidR="00000000" w:rsidRPr="0074013B" w:rsidP="0074013B">
      <w:pPr>
        <w:pStyle w:val="ListBullet"/>
      </w:pPr>
      <w:r w:rsidRPr="0074013B">
        <w:t>organisational policies and procedures for sorting boards manually</w:t>
      </w:r>
    </w:p>
    <w:p w:rsidR="00000000" w:rsidRPr="0074013B" w:rsidP="0074013B">
      <w:pPr>
        <w:pStyle w:val="ListBullet"/>
      </w:pPr>
      <w:r w:rsidRPr="0074013B">
        <w:t>a selection of boards for sorting</w:t>
      </w:r>
    </w:p>
    <w:p w:rsidR="00000000" w:rsidRPr="0074013B" w:rsidP="0074013B">
      <w:pPr>
        <w:pStyle w:val="ListBullet"/>
      </w:pPr>
      <w:r w:rsidRPr="0074013B">
        <w:t>conveyors and transfer equipment</w:t>
      </w:r>
    </w:p>
    <w:p w:rsidR="00000000" w:rsidRPr="0074013B" w:rsidP="0074013B">
      <w:pPr>
        <w:pStyle w:val="ListBullet"/>
      </w:pPr>
      <w:r w:rsidRPr="0074013B">
        <w:t>lifting equipment including:</w:t>
      </w:r>
    </w:p>
    <w:p w:rsidR="00000000" w:rsidRPr="0074013B" w:rsidP="0074013B">
      <w:pPr>
        <w:pStyle w:val="ListBullet"/>
      </w:pPr>
      <w:r w:rsidRPr="0074013B">
        <w:t>fork l</w:t>
      </w:r>
      <w:r w:rsidRPr="0074013B">
        <w:t>ifts</w:t>
      </w:r>
    </w:p>
    <w:p w:rsidR="00000000" w:rsidRPr="0074013B" w:rsidP="0074013B">
      <w:pPr>
        <w:pStyle w:val="ListBullet"/>
      </w:pPr>
      <w:r w:rsidRPr="0074013B">
        <w:t>slings</w:t>
      </w:r>
    </w:p>
    <w:p w:rsidR="00000000" w:rsidRPr="0074013B" w:rsidP="0074013B">
      <w:pPr>
        <w:pStyle w:val="ListBullet"/>
      </w:pPr>
      <w:r w:rsidRPr="0074013B">
        <w:t>trolley jacks</w:t>
      </w:r>
    </w:p>
    <w:p w:rsidR="00000000" w:rsidRPr="0074013B" w:rsidP="0074013B">
      <w:pPr>
        <w:pStyle w:val="ListBullet"/>
      </w:pPr>
      <w:r w:rsidRPr="0074013B">
        <w:t xml:space="preserve">gantry cranes </w:t>
      </w:r>
    </w:p>
    <w:p w:rsidR="00000000" w:rsidRPr="0074013B" w:rsidP="0074013B">
      <w:pPr>
        <w:pStyle w:val="ListBullet"/>
      </w:pPr>
      <w:r w:rsidRPr="0074013B">
        <w:t>loaders</w:t>
      </w:r>
    </w:p>
    <w:p w:rsidR="00000000" w:rsidRPr="0074013B" w:rsidP="0074013B">
      <w:pPr>
        <w:pStyle w:val="ListBullet"/>
      </w:pPr>
      <w:r w:rsidRPr="0074013B">
        <w:t>storage racks and bins</w:t>
      </w:r>
    </w:p>
    <w:p w:rsidR="00000000" w:rsidRPr="0074013B" w:rsidP="0074013B">
      <w:pPr>
        <w:pStyle w:val="ListBullet"/>
      </w:pPr>
      <w:r w:rsidRPr="0074013B">
        <w:t>personal protective equipment suitable for sorting boards manually</w:t>
      </w:r>
    </w:p>
    <w:p w:rsidR="00000000" w:rsidRPr="0074013B" w:rsidP="0074013B">
      <w:pPr>
        <w:pStyle w:val="ListBullet"/>
      </w:pPr>
      <w:r w:rsidRPr="0074013B">
        <w:t>manufacturers’ instructions and recommendations for use of equipment</w:t>
      </w:r>
    </w:p>
    <w:p w:rsidR="00000000" w:rsidRPr="0074013B" w:rsidP="0074013B">
      <w:pPr>
        <w:pStyle w:val="ListBullet"/>
      </w:pPr>
      <w:r w:rsidRPr="0074013B">
        <w:t>work order with specific instructions for board sorting requirements</w:t>
      </w:r>
    </w:p>
    <w:p w:rsidR="00000000" w:rsidRPr="0074013B" w:rsidP="0074013B">
      <w:pPr>
        <w:pStyle w:val="ListBullet"/>
      </w:pPr>
      <w:r w:rsidRPr="0074013B">
        <w:t>template documents for recording processing and equipment faults and labelling storage locations</w:t>
      </w:r>
    </w:p>
    <w:p w:rsidR="00000000" w:rsidRPr="0074013B" w:rsidP="0074013B">
      <w:pPr>
        <w:pStyle w:val="BodyText"/>
      </w:pPr>
    </w:p>
    <w:p w:rsidR="00000000" w:rsidRPr="0074013B" w:rsidP="0012691D">
      <w:pPr>
        <w:pStyle w:val="BodyText"/>
      </w:pPr>
      <w:r w:rsidRPr="0074013B">
        <w:t xml:space="preserve">Competency is to be assessed in the workplace or a simulated environment that accurately </w:t>
      </w:r>
      <w:r w:rsidRPr="0074013B">
        <w:t xml:space="preserve">reflects performance in a real workplace setting. </w:t>
      </w:r>
    </w:p>
    <w:p w:rsidR="00000000" w:rsidRPr="0074013B" w:rsidP="0012691D">
      <w:pPr>
        <w:pStyle w:val="Heading4"/>
      </w:pPr>
      <w:r w:rsidRPr="0074013B">
        <w:rPr>
          <w:rStyle w:val="SpecialBold"/>
        </w:rPr>
        <w:t>Assessor requirements</w:t>
      </w:r>
    </w:p>
    <w:p w:rsidR="00000000" w:rsidRPr="0074013B" w:rsidP="0012691D">
      <w:pPr>
        <w:pStyle w:val="BodyText"/>
      </w:pPr>
      <w:r w:rsidRPr="0074013B">
        <w:t>Assessors must:</w:t>
      </w:r>
    </w:p>
    <w:p w:rsidR="00000000" w:rsidRPr="0074013B" w:rsidP="0074013B">
      <w:pPr>
        <w:pStyle w:val="ListBullet"/>
      </w:pPr>
      <w:r w:rsidRPr="0074013B">
        <w:t>hold the appropriate assessor competency standards as outlined in regulations; and</w:t>
      </w:r>
    </w:p>
    <w:p w:rsidR="00000000" w:rsidRPr="0074013B" w:rsidP="0074013B">
      <w:pPr>
        <w:pStyle w:val="ListBullet"/>
      </w:pPr>
      <w:r w:rsidRPr="0074013B">
        <w:t>be able to demonstrate vocational competencies at least to the level being assessed</w:t>
      </w:r>
      <w:r w:rsidRPr="0074013B">
        <w:t>; and</w:t>
      </w:r>
    </w:p>
    <w:p w:rsidR="00000000" w:rsidRPr="0074013B" w:rsidP="0074013B">
      <w:pPr>
        <w:pStyle w:val="ListBullet"/>
      </w:pPr>
      <w:r w:rsidRPr="0074013B">
        <w:t>be able to demonstrate how they are continuing to develop their VET knowledge and skills as well as maintaining their industry currency and assessor competence.</w:t>
      </w:r>
    </w:p>
    <w:p w:rsidR="00000000" w:rsidRPr="0074013B" w:rsidP="0074013B">
      <w:pPr>
        <w:pStyle w:val="AllowPageBreak"/>
      </w:pPr>
    </w:p>
    <w:p w:rsidR="00000000" w:rsidRPr="0074013B" w:rsidP="0074013B">
      <w:pPr>
        <w:pStyle w:val="Heading1"/>
      </w:pPr>
      <w:bookmarkStart w:id="14" w:name="O_915559"/>
      <w:bookmarkEnd w:id="14"/>
      <w:r w:rsidRPr="0074013B">
        <w:t>Links</w:t>
      </w:r>
    </w:p>
    <w:p w:rsidR="00000000" w:rsidRPr="0074013B" w:rsidP="0012691D">
      <w:pPr>
        <w:pStyle w:val="BodyText"/>
      </w:pPr>
      <w:r w:rsidRPr="007401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F6AA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4013B" w:rsidP="0074013B"/>
    <w:sectPr w:rsidSect="007401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B" w:rsidRPr="0012691D" w:rsidP="00126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1D" w:rsidP="00740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691D" w:rsidP="00740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691D" w:rsidP="007401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B" w:rsidP="00740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691D">
      <w:t>Approved</w:t>
    </w:r>
    <w:r w:rsidR="001269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691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691D">
      <w:rPr>
        <w:noProof/>
      </w:rPr>
      <w:t>5</w:t>
    </w:r>
    <w:r>
      <w:rPr>
        <w:noProof/>
      </w:rPr>
      <w:fldChar w:fldCharType="end"/>
    </w:r>
  </w:p>
  <w:p w:rsidR="0074013B" w:rsidP="00740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69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691D">
      <w:t>Skills Insight</w:t>
    </w:r>
    <w:r w:rsidR="0012691D">
      <w:fldChar w:fldCharType="end"/>
    </w:r>
  </w:p>
  <w:p w:rsidR="0074013B" w:rsidP="00740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13B" w:rsidRPr="0012691D" w:rsidP="00126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1D" w:rsidRPr="002D2AF8" w:rsidP="00740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FWPSAW2202 Sort boards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691D" w:rsidP="007401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B" w:rsidRPr="002D2AF8" w:rsidP="00740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691D">
      <w:t>FWPSAW2202 Sort boards manually</w:t>
    </w:r>
    <w:r w:rsidR="001269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691D">
      <w:rPr>
        <w:noProof/>
      </w:rPr>
      <w:t>2 March 2025</w:t>
    </w:r>
    <w:r>
      <w:fldChar w:fldCharType="end"/>
    </w:r>
  </w:p>
  <w:p w:rsidR="0074013B" w:rsidP="00740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487B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28D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145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13B"/>
  </w:style>
  <w:style w:type="character" w:customStyle="1" w:styleId="Heading1Char">
    <w:name w:val="Heading 1 Char"/>
    <w:basedOn w:val="DefaultParagraphFont"/>
    <w:link w:val="Heading1"/>
    <w:rsid w:val="00740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1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13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13B"/>
    <w:rPr>
      <w:b/>
      <w:spacing w:val="0"/>
    </w:rPr>
  </w:style>
  <w:style w:type="paragraph" w:styleId="ListBullet2">
    <w:name w:val="List Bullet 2"/>
    <w:basedOn w:val="List2"/>
    <w:rsid w:val="0074013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013B"/>
    <w:rPr>
      <w:i/>
    </w:rPr>
  </w:style>
  <w:style w:type="paragraph" w:customStyle="1" w:styleId="SuperHeading">
    <w:name w:val="SuperHeading"/>
    <w:basedOn w:val="Normal"/>
    <w:rsid w:val="00740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401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40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1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1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0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13B"/>
  </w:style>
  <w:style w:type="paragraph" w:styleId="TableofFigures">
    <w:name w:val="table of figures"/>
    <w:basedOn w:val="Normal"/>
    <w:next w:val="Normal"/>
    <w:semiHidden/>
    <w:rsid w:val="00740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1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013B"/>
    <w:rPr>
      <w:rFonts w:ascii="Wingdings" w:hAnsi="Wingdings"/>
    </w:rPr>
  </w:style>
  <w:style w:type="paragraph" w:customStyle="1" w:styleId="TableHeading">
    <w:name w:val="Table Heading"/>
    <w:basedOn w:val="HeadingBase"/>
    <w:rsid w:val="00740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13B"/>
    <w:rPr>
      <w:color w:val="0033CC"/>
      <w:u w:val="none"/>
    </w:rPr>
  </w:style>
  <w:style w:type="paragraph" w:customStyle="1" w:styleId="BodyTextRight">
    <w:name w:val="Body Text Right"/>
    <w:basedOn w:val="BodyText"/>
    <w:rsid w:val="00740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1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13B"/>
    <w:rPr>
      <w:sz w:val="32"/>
    </w:rPr>
  </w:style>
  <w:style w:type="paragraph" w:customStyle="1" w:styleId="HeadingProcedure">
    <w:name w:val="Heading Procedure"/>
    <w:basedOn w:val="HeadingBase"/>
    <w:next w:val="Normal"/>
    <w:rsid w:val="00740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13B"/>
    <w:pPr>
      <w:spacing w:before="60" w:after="60"/>
    </w:pPr>
  </w:style>
  <w:style w:type="paragraph" w:styleId="ListContinue">
    <w:name w:val="List Continue"/>
    <w:basedOn w:val="List"/>
    <w:rsid w:val="0074013B"/>
    <w:pPr>
      <w:ind w:firstLine="0"/>
    </w:pPr>
  </w:style>
  <w:style w:type="paragraph" w:customStyle="1" w:styleId="ListNote">
    <w:name w:val="List Note"/>
    <w:basedOn w:val="List"/>
    <w:rsid w:val="00740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13B"/>
    <w:rPr>
      <w:rFonts w:ascii="Courier New" w:hAnsi="Courier New"/>
    </w:rPr>
  </w:style>
  <w:style w:type="paragraph" w:customStyle="1" w:styleId="NoteBullet">
    <w:name w:val="Note Bullet"/>
    <w:basedOn w:val="Note"/>
    <w:rsid w:val="00740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1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0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13B"/>
    <w:rPr>
      <w:b/>
      <w:smallCaps/>
    </w:rPr>
  </w:style>
  <w:style w:type="paragraph" w:customStyle="1" w:styleId="TableListNumber">
    <w:name w:val="Table List Number"/>
    <w:basedOn w:val="ListNumber"/>
    <w:rsid w:val="00740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13B"/>
    <w:pPr>
      <w:numPr>
        <w:numId w:val="10"/>
      </w:numPr>
    </w:pPr>
  </w:style>
  <w:style w:type="paragraph" w:customStyle="1" w:styleId="ListAlpha2">
    <w:name w:val="List Alpha 2"/>
    <w:basedOn w:val="List2"/>
    <w:rsid w:val="0074013B"/>
    <w:pPr>
      <w:numPr>
        <w:numId w:val="9"/>
      </w:numPr>
    </w:pPr>
  </w:style>
  <w:style w:type="paragraph" w:styleId="List2">
    <w:name w:val="List 2"/>
    <w:basedOn w:val="BodyText"/>
    <w:rsid w:val="00740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1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01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013B"/>
    <w:pPr>
      <w:numPr>
        <w:numId w:val="5"/>
      </w:numPr>
    </w:pPr>
  </w:style>
  <w:style w:type="paragraph" w:styleId="ListContinue2">
    <w:name w:val="List Continue 2"/>
    <w:basedOn w:val="List2"/>
    <w:rsid w:val="0074013B"/>
    <w:pPr>
      <w:ind w:firstLine="0"/>
    </w:pPr>
  </w:style>
  <w:style w:type="paragraph" w:styleId="ListContinue3">
    <w:name w:val="List Continue 3"/>
    <w:basedOn w:val="List3"/>
    <w:rsid w:val="0074013B"/>
    <w:pPr>
      <w:ind w:left="1021" w:firstLine="0"/>
    </w:pPr>
  </w:style>
  <w:style w:type="paragraph" w:styleId="ListContinue4">
    <w:name w:val="List Continue 4"/>
    <w:basedOn w:val="List4"/>
    <w:rsid w:val="0074013B"/>
    <w:pPr>
      <w:ind w:firstLine="0"/>
    </w:pPr>
  </w:style>
  <w:style w:type="paragraph" w:styleId="ListContinue5">
    <w:name w:val="List Continue 5"/>
    <w:basedOn w:val="List5"/>
    <w:rsid w:val="0074013B"/>
    <w:pPr>
      <w:ind w:firstLine="0"/>
    </w:pPr>
  </w:style>
  <w:style w:type="paragraph" w:styleId="ListNumber3">
    <w:name w:val="List Number 3"/>
    <w:basedOn w:val="List3"/>
    <w:rsid w:val="0074013B"/>
    <w:pPr>
      <w:numPr>
        <w:numId w:val="6"/>
      </w:numPr>
    </w:pPr>
  </w:style>
  <w:style w:type="paragraph" w:styleId="ListNumber4">
    <w:name w:val="List Number 4"/>
    <w:basedOn w:val="List4"/>
    <w:rsid w:val="0074013B"/>
    <w:pPr>
      <w:numPr>
        <w:numId w:val="7"/>
      </w:numPr>
    </w:pPr>
  </w:style>
  <w:style w:type="paragraph" w:styleId="ListNumber5">
    <w:name w:val="List Number 5"/>
    <w:basedOn w:val="List5"/>
    <w:rsid w:val="0074013B"/>
    <w:pPr>
      <w:numPr>
        <w:numId w:val="8"/>
      </w:numPr>
    </w:pPr>
  </w:style>
  <w:style w:type="paragraph" w:styleId="BlockText">
    <w:name w:val="Block Text"/>
    <w:basedOn w:val="Normal"/>
    <w:rsid w:val="00740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13B"/>
    <w:rPr>
      <w:sz w:val="16"/>
      <w:vertAlign w:val="superscript"/>
    </w:rPr>
  </w:style>
  <w:style w:type="character" w:customStyle="1" w:styleId="Symbols">
    <w:name w:val="Symbols"/>
    <w:basedOn w:val="DefaultParagraphFont"/>
    <w:rsid w:val="0074013B"/>
    <w:rPr>
      <w:rFonts w:ascii="Symbol" w:hAnsi="Symbol"/>
    </w:rPr>
  </w:style>
  <w:style w:type="character" w:customStyle="1" w:styleId="MenuOptions">
    <w:name w:val="Menu Options"/>
    <w:basedOn w:val="DefaultParagraphFont"/>
    <w:rsid w:val="00740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13B"/>
    <w:rPr>
      <w:b/>
    </w:rPr>
  </w:style>
  <w:style w:type="character" w:customStyle="1" w:styleId="Underlined">
    <w:name w:val="Underlined"/>
    <w:basedOn w:val="DefaultParagraphFont"/>
    <w:rsid w:val="0074013B"/>
    <w:rPr>
      <w:u w:val="single"/>
    </w:rPr>
  </w:style>
  <w:style w:type="paragraph" w:customStyle="1" w:styleId="TableBodyTextRight">
    <w:name w:val="Table Body Text Right"/>
    <w:basedOn w:val="TableBodyText"/>
    <w:rsid w:val="00740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13B"/>
    <w:rPr>
      <w:sz w:val="18"/>
    </w:rPr>
  </w:style>
  <w:style w:type="paragraph" w:customStyle="1" w:styleId="BodySmallRight">
    <w:name w:val="Body Small Right"/>
    <w:basedOn w:val="BodyTextRight"/>
    <w:rsid w:val="0074013B"/>
    <w:rPr>
      <w:sz w:val="18"/>
      <w:szCs w:val="18"/>
    </w:rPr>
  </w:style>
  <w:style w:type="paragraph" w:customStyle="1" w:styleId="MarginEdition">
    <w:name w:val="Margin Edition"/>
    <w:basedOn w:val="MarginNote"/>
    <w:rsid w:val="00740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13B"/>
    <w:rPr>
      <w:sz w:val="2"/>
      <w:szCs w:val="2"/>
    </w:rPr>
  </w:style>
  <w:style w:type="character" w:customStyle="1" w:styleId="Small">
    <w:name w:val="Small"/>
    <w:basedOn w:val="DefaultParagraphFont"/>
    <w:rsid w:val="0074013B"/>
    <w:rPr>
      <w:sz w:val="16"/>
    </w:rPr>
  </w:style>
  <w:style w:type="paragraph" w:customStyle="1" w:styleId="WideTable">
    <w:name w:val="Wide Table"/>
    <w:basedOn w:val="Normal"/>
    <w:rsid w:val="00740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13B"/>
  </w:style>
  <w:style w:type="paragraph" w:styleId="Quote">
    <w:name w:val="Quote"/>
    <w:basedOn w:val="Heading1"/>
    <w:link w:val="QuoteChar"/>
    <w:qFormat/>
    <w:rsid w:val="00740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13B"/>
    <w:pPr>
      <w:pageBreakBefore/>
    </w:pPr>
  </w:style>
  <w:style w:type="paragraph" w:customStyle="1" w:styleId="Border">
    <w:name w:val="Border"/>
    <w:basedOn w:val="Normal"/>
    <w:qFormat/>
    <w:rsid w:val="00740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13B"/>
    <w:rPr>
      <w:u w:val="single"/>
    </w:rPr>
  </w:style>
  <w:style w:type="character" w:customStyle="1" w:styleId="BoldandItalics">
    <w:name w:val="Bold and Italics"/>
    <w:qFormat/>
    <w:rsid w:val="0074013B"/>
    <w:rPr>
      <w:b/>
      <w:i/>
      <w:u w:val="none"/>
    </w:rPr>
  </w:style>
  <w:style w:type="paragraph" w:styleId="BalloonText">
    <w:name w:val="Balloon Text"/>
    <w:basedOn w:val="Normal"/>
    <w:link w:val="BalloonTextChar"/>
    <w:rsid w:val="00740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13B"/>
    <w:pPr>
      <w:spacing w:before="0" w:after="0"/>
    </w:pPr>
  </w:style>
  <w:style w:type="paragraph" w:customStyle="1" w:styleId="BodyTextBold">
    <w:name w:val="Body Text Bold"/>
    <w:basedOn w:val="BodyText"/>
    <w:qFormat/>
    <w:rsid w:val="0074013B"/>
    <w:rPr>
      <w:b/>
    </w:rPr>
  </w:style>
  <w:style w:type="character" w:styleId="Hyperlink">
    <w:name w:val="Hyperlink"/>
    <w:basedOn w:val="DefaultParagraphFont"/>
    <w:uiPriority w:val="99"/>
    <w:unhideWhenUsed/>
    <w:rsid w:val="00126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1157</Words>
  <Characters>7316</Characters>
  <Application>Microsoft Office Word</Application>
  <DocSecurity>0</DocSecurity>
  <Lines>236</Lines>
  <Paragraphs>180</Paragraphs>
  <ScaleCrop>false</ScaleCrop>
  <Company>Author-it Software Corporation Ltd.</Company>
  <LinksUpToDate>false</LinksUpToDate>
  <CharactersWithSpaces>8293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FWPSAW2202 Sort boards manually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2025-03-01T14:18:00Z</dcterms:created>
  <dcterms:modified xsi:type="dcterms:W3CDTF">2025-03-01T14:18:00Z</dcterms:modified>
</cp:coreProperties>
</file>