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DA1" w:rsidP="00071D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FWPSAW2201 Grade round poles and debarked logs</w:t>
      </w:r>
      <w:r>
        <w:fldChar w:fldCharType="end"/>
      </w:r>
    </w:p>
    <w:p w:rsidR="00071DA1" w:rsidP="00071DA1">
      <w:pPr>
        <w:pStyle w:val="Version"/>
        <w:sectPr w:rsidSect="00EE1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E18" w:rsidP="00EE1E18">
      <w:pPr>
        <w:pStyle w:val="SuperHeading"/>
      </w:pPr>
      <w:r w:rsidRPr="00EE1E18">
        <w:t>FWPSAW2201 Grade round poles and debarked logs</w:t>
      </w:r>
    </w:p>
    <w:p w:rsidR="00000000" w:rsidRPr="00EE1E18" w:rsidP="00EE1E18">
      <w:pPr>
        <w:pStyle w:val="Heading1"/>
      </w:pPr>
      <w:bookmarkStart w:id="1" w:name="O_915524"/>
      <w:bookmarkEnd w:id="1"/>
      <w:r w:rsidRPr="00EE1E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rPr>
                <w:rStyle w:val="SpecialBold"/>
              </w:rPr>
              <w:t>Comment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t>Replaces equivalent unit FPISAW2201B Grade round poles and debarked logs, which was first released with FPI11 Forest and Forest Products Training Package Version 2.2.</w:t>
            </w:r>
          </w:p>
          <w:p w:rsidR="00000000" w:rsidRPr="00EE1E18" w:rsidP="00EE1E18">
            <w:pPr>
              <w:pStyle w:val="BodyText"/>
            </w:pPr>
          </w:p>
          <w:p w:rsidR="00000000" w:rsidRPr="00EE1E18" w:rsidP="00EE1E18">
            <w:pPr>
              <w:pStyle w:val="BodyText"/>
            </w:pPr>
            <w:r w:rsidRPr="00EE1E18">
              <w:t>This is the first release of this unit i</w:t>
            </w:r>
            <w:r w:rsidRPr="00EE1E18">
              <w:t>n the new standards format.</w:t>
            </w:r>
          </w:p>
        </w:tc>
      </w:tr>
    </w:tbl>
    <w:p w:rsidR="00000000" w:rsidRPr="00EE1E18" w:rsidP="00EE1E18">
      <w:pPr>
        <w:pStyle w:val="BodyText"/>
      </w:pPr>
    </w:p>
    <w:p w:rsidR="00000000" w:rsidRPr="00EE1E18" w:rsidP="00EE1E18">
      <w:pPr>
        <w:pStyle w:val="AllowPageBreak"/>
      </w:pPr>
    </w:p>
    <w:p w:rsidR="00000000" w:rsidRPr="00EE1E18" w:rsidP="00EE1E18">
      <w:pPr>
        <w:pStyle w:val="Heading1"/>
      </w:pPr>
      <w:bookmarkStart w:id="2" w:name="O_915525"/>
      <w:bookmarkEnd w:id="2"/>
      <w:r w:rsidRPr="00EE1E18">
        <w:t>Application</w:t>
      </w:r>
    </w:p>
    <w:p w:rsidR="00000000" w:rsidRPr="00EE1E18" w:rsidP="00071DA1">
      <w:pPr>
        <w:pStyle w:val="BodyText"/>
      </w:pPr>
      <w:r w:rsidRPr="00EE1E18">
        <w:t>This unit of competency describes the outcomes required to visually evaluate pole and log characteristics and defects for classification into varying strength and appearance grades. It includes sor</w:t>
      </w:r>
      <w:r w:rsidRPr="00EE1E18">
        <w:t>ting poles and logs, and marking material in line with grade and on-site distribution.</w:t>
      </w:r>
    </w:p>
    <w:p w:rsidR="00000000" w:rsidRPr="00EE1E18" w:rsidP="00071DA1">
      <w:pPr>
        <w:pStyle w:val="BodyText"/>
      </w:pPr>
      <w:r w:rsidRPr="00EE1E18">
        <w:t>The unit applies to job roles including Kiln Worker, Timber Grader, Treatment Plant Worker, Production Worker and Sawmill Worker.</w:t>
      </w:r>
    </w:p>
    <w:p w:rsidR="00000000" w:rsidRPr="00EE1E18" w:rsidP="00071DA1">
      <w:pPr>
        <w:pStyle w:val="BodyText"/>
      </w:pPr>
      <w:r w:rsidRPr="00EE1E18">
        <w:t xml:space="preserve">No licensing, legislative, regulatory, </w:t>
      </w:r>
      <w:r w:rsidRPr="00EE1E18">
        <w:t>or certification requirements apply to this unit at the time of publication.</w:t>
      </w:r>
    </w:p>
    <w:p w:rsidR="00000000" w:rsidRPr="00EE1E18" w:rsidP="00EE1E18">
      <w:pPr>
        <w:pStyle w:val="Heading1"/>
      </w:pPr>
      <w:bookmarkStart w:id="3" w:name="O_915526"/>
      <w:bookmarkEnd w:id="3"/>
      <w:r w:rsidRPr="00EE1E18">
        <w:t>Pre-requisite Unit</w:t>
      </w:r>
    </w:p>
    <w:p w:rsidR="00000000" w:rsidRPr="00EE1E18" w:rsidP="00071DA1">
      <w:pPr>
        <w:pStyle w:val="BodyText"/>
      </w:pPr>
      <w:r w:rsidRPr="00EE1E18">
        <w:t>Nil</w:t>
      </w:r>
    </w:p>
    <w:p w:rsidR="00000000" w:rsidRPr="00EE1E18" w:rsidP="00EE1E18">
      <w:pPr>
        <w:pStyle w:val="Heading1"/>
      </w:pPr>
      <w:bookmarkStart w:id="4" w:name="O_915528"/>
      <w:bookmarkEnd w:id="4"/>
      <w:r w:rsidRPr="00EE1E18">
        <w:t>Unit Sector</w:t>
      </w:r>
    </w:p>
    <w:p w:rsidR="00000000" w:rsidRPr="00EE1E18" w:rsidP="00071DA1">
      <w:pPr>
        <w:pStyle w:val="BodyText"/>
      </w:pPr>
      <w:r w:rsidRPr="00EE1E18">
        <w:t>Sawmilling and Processing</w:t>
      </w:r>
    </w:p>
    <w:p w:rsidR="00000000" w:rsidRPr="00EE1E18" w:rsidP="00EE1E18">
      <w:pPr>
        <w:pStyle w:val="Heading1"/>
      </w:pPr>
      <w:bookmarkStart w:id="5" w:name="O_915529"/>
      <w:bookmarkEnd w:id="5"/>
      <w:r w:rsidRPr="00EE1E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1. Prepare for gradin</w:t>
            </w:r>
            <w:r w:rsidRPr="00EE1E18">
              <w:t>g, sorting and marking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t>1.1 Review and check work order.</w:t>
            </w:r>
          </w:p>
          <w:p w:rsidR="00000000" w:rsidRPr="00EE1E18" w:rsidP="00EE1E18">
            <w:pPr>
              <w:pStyle w:val="BodyText"/>
            </w:pPr>
            <w:r w:rsidRPr="00EE1E18">
              <w:t>1.2 Identify site procedures for grading and sorting poles and debarked logs.</w:t>
            </w:r>
          </w:p>
          <w:p w:rsidR="00000000" w:rsidRPr="00EE1E18" w:rsidP="00EE1E18">
            <w:pPr>
              <w:pStyle w:val="BodyText"/>
            </w:pPr>
            <w:r w:rsidRPr="00EE1E18">
              <w:t xml:space="preserve">1.3 Locate type and quantity of poles and debarked logs to be graded, sorted </w:t>
            </w:r>
            <w:r w:rsidRPr="00EE1E18">
              <w:t xml:space="preserve">and marked. </w:t>
            </w:r>
          </w:p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1.4  Select equipment for gradin</w:t>
            </w:r>
            <w:r w:rsidRPr="00EE1E18">
              <w:t>g and check for operational effectiveness.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2. Grade, sort and mark poles and debarked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t>2.1  Visually assess length and diameter of poles or logs.</w:t>
            </w:r>
          </w:p>
          <w:p w:rsidR="00000000" w:rsidRPr="00EE1E18" w:rsidP="00EE1E18">
            <w:pPr>
              <w:pStyle w:val="BodyText"/>
            </w:pPr>
            <w:r w:rsidRPr="00EE1E18">
              <w:t>2.2 Review industry standards for ranges for sorting.</w:t>
            </w:r>
          </w:p>
          <w:p w:rsidR="00000000" w:rsidRPr="00EE1E18" w:rsidP="00EE1E18">
            <w:pPr>
              <w:pStyle w:val="BodyText"/>
            </w:pPr>
            <w:r w:rsidRPr="00EE1E18">
              <w:t>2.3 Identify material characteristics and defects o</w:t>
            </w:r>
            <w:r w:rsidRPr="00EE1E18">
              <w:t>f each pole or log against industry standards for grade type.</w:t>
            </w:r>
          </w:p>
          <w:p w:rsidR="00000000" w:rsidRPr="00EE1E18" w:rsidP="00EE1E18">
            <w:pPr>
              <w:pStyle w:val="BodyText"/>
            </w:pPr>
            <w:r w:rsidRPr="00EE1E18">
              <w:t>2.4 Measure, record and report moisture content.</w:t>
            </w:r>
          </w:p>
          <w:p w:rsidR="00000000" w:rsidRPr="00EE1E18" w:rsidP="00EE1E18">
            <w:pPr>
              <w:pStyle w:val="BodyText"/>
            </w:pPr>
            <w:r w:rsidRPr="00EE1E18">
              <w:t>2.5 Mark defects for docking.</w:t>
            </w:r>
          </w:p>
          <w:p w:rsidR="00000000" w:rsidRPr="00EE1E18" w:rsidP="00EE1E18">
            <w:pPr>
              <w:pStyle w:val="BodyText"/>
            </w:pPr>
            <w:r w:rsidRPr="00EE1E18">
              <w:t>2.6 Mark and sort material for grade classification, using markers or stickers that are easily interpretable</w:t>
            </w:r>
          </w:p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2.7 Record and report grading outcomes and distribution problems.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3. 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BodyText"/>
            </w:pPr>
            <w:r w:rsidRPr="00EE1E18">
              <w:t>3.1 Move poles or logs to planned storage or processing operations.</w:t>
            </w:r>
          </w:p>
          <w:p w:rsidR="00000000" w:rsidRPr="00EE1E18" w:rsidP="00EE1E18">
            <w:pPr>
              <w:pStyle w:val="BodyText"/>
            </w:pPr>
            <w:r w:rsidRPr="00EE1E18">
              <w:t>3.2 Dispose of sub-standard material in line with site procedures and environmental requirements.</w:t>
            </w:r>
          </w:p>
          <w:p w:rsidR="00000000" w:rsidRPr="00EE1E18" w:rsidP="00EE1E18">
            <w:pPr>
              <w:pStyle w:val="BodyText"/>
            </w:pPr>
            <w:r w:rsidRPr="00EE1E18">
              <w:t>3.3 Monitor the movement of on-site movement of material and ensure intended flow is achieved.</w:t>
            </w:r>
          </w:p>
          <w:p w:rsidR="00000000" w:rsidRPr="00EE1E18" w:rsidP="00EE1E18">
            <w:pPr>
              <w:pStyle w:val="BodyText"/>
            </w:pPr>
            <w:r w:rsidRPr="00EE1E18">
              <w:t xml:space="preserve">3.4 Follow site procedures for labelling storage locations. </w:t>
            </w:r>
          </w:p>
        </w:tc>
      </w:tr>
    </w:tbl>
    <w:p w:rsidR="00000000" w:rsidRPr="00EE1E18" w:rsidP="00EE1E18">
      <w:pPr>
        <w:pStyle w:val="BodyText"/>
      </w:pPr>
    </w:p>
    <w:p w:rsidR="00000000" w:rsidRPr="00EE1E18" w:rsidP="00EE1E18">
      <w:pPr>
        <w:pStyle w:val="AllowPageBreak"/>
      </w:pPr>
    </w:p>
    <w:p w:rsidR="00000000" w:rsidRPr="00EE1E18" w:rsidP="00EE1E18">
      <w:pPr>
        <w:pStyle w:val="Heading1"/>
      </w:pPr>
      <w:bookmarkStart w:id="6" w:name="O_915530"/>
      <w:bookmarkEnd w:id="6"/>
      <w:r w:rsidRPr="00EE1E1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This section describes those core and employment skills that ar</w:t>
            </w:r>
            <w:r w:rsidRPr="00EE1E18">
              <w:t>e essential to performance and are not explicit in the performance criteria.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ListBullet"/>
              <w:rPr>
                <w:lang w:val="en-NZ"/>
              </w:rPr>
            </w:pPr>
            <w:r w:rsidRPr="00EE1E18">
              <w:t>count and measure poles or debarked logs and their moisture content.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ListBullet"/>
              <w:rPr>
                <w:lang w:val="en-NZ"/>
              </w:rPr>
            </w:pPr>
            <w:r w:rsidRPr="00EE1E18">
              <w:t>follow site procedures.</w:t>
            </w:r>
          </w:p>
        </w:tc>
      </w:tr>
      <w:tr w:rsidTr="00071D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E18">
            <w:pPr>
              <w:pStyle w:val="BodyText"/>
              <w:rPr>
                <w:lang w:val="en-NZ"/>
              </w:rPr>
            </w:pPr>
            <w:r w:rsidRPr="00EE1E1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E18" w:rsidP="00EE1E18">
            <w:pPr>
              <w:pStyle w:val="ListBullet"/>
            </w:pPr>
            <w:r w:rsidRPr="00EE1E18">
              <w:t>record and report on grading outcomes.</w:t>
            </w:r>
          </w:p>
        </w:tc>
      </w:tr>
    </w:tbl>
    <w:p w:rsidR="00000000" w:rsidRPr="00EE1E18" w:rsidP="00EE1E18">
      <w:pPr>
        <w:pStyle w:val="BodyText"/>
      </w:pPr>
    </w:p>
    <w:p w:rsidR="00000000" w:rsidRPr="00EE1E18" w:rsidP="00EE1E18">
      <w:pPr>
        <w:pStyle w:val="AllowPageBreak"/>
      </w:pPr>
    </w:p>
    <w:p w:rsidR="00000000" w:rsidRPr="00EE1E18" w:rsidP="00EE1E18">
      <w:pPr>
        <w:pStyle w:val="Heading1"/>
      </w:pPr>
      <w:bookmarkStart w:id="7" w:name="O_915531"/>
      <w:bookmarkEnd w:id="7"/>
      <w:r w:rsidRPr="00EE1E18">
        <w:t>Range of Conditions</w:t>
      </w:r>
    </w:p>
    <w:p w:rsidR="00000000" w:rsidRPr="00EE1E18" w:rsidP="00071DA1">
      <w:pPr>
        <w:pStyle w:val="BodyText"/>
      </w:pPr>
      <w:r w:rsidRPr="00EE1E18">
        <w:t>Not Applicable</w:t>
      </w:r>
    </w:p>
    <w:p w:rsidR="00000000" w:rsidRPr="00EE1E18" w:rsidP="00EE1E18">
      <w:pPr>
        <w:pStyle w:val="Heading1"/>
      </w:pPr>
      <w:bookmarkStart w:id="8" w:name="O_915532"/>
      <w:bookmarkEnd w:id="8"/>
      <w:r w:rsidRPr="00EE1E18">
        <w:t>Unit Mapping Information</w:t>
      </w:r>
    </w:p>
    <w:p w:rsidR="00000000" w:rsidRPr="00EE1E18" w:rsidP="00071DA1">
      <w:pPr>
        <w:pStyle w:val="BodyText"/>
      </w:pPr>
      <w:r w:rsidRPr="00EE1E18">
        <w:t>FPISAW2201B Grade round poles and debarked logs</w:t>
      </w:r>
    </w:p>
    <w:p w:rsidR="00000000" w:rsidRPr="00EE1E18" w:rsidP="00EE1E18">
      <w:pPr>
        <w:pStyle w:val="Heading1"/>
      </w:pPr>
      <w:bookmarkStart w:id="9" w:name="O_915539"/>
      <w:bookmarkEnd w:id="9"/>
      <w:r w:rsidRPr="00EE1E18">
        <w:t>Links</w:t>
      </w:r>
    </w:p>
    <w:p w:rsidR="00000000" w:rsidRPr="00EE1E18" w:rsidP="00071DA1">
      <w:pPr>
        <w:pStyle w:val="BodyText"/>
      </w:pPr>
      <w:r w:rsidRPr="00EE1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6D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1E18" w:rsidP="00EE1E18"/>
    <w:sectPr w:rsidSect="00EE1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18" w:rsidRPr="00071DA1" w:rsidP="00071D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A1" w:rsidP="00EE1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DA1" w:rsidP="00EE1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1DA1" w:rsidP="00EE1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E18" w:rsidRPr="00071DA1" w:rsidP="00071D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A1" w:rsidRPr="002D2AF8" w:rsidP="00EE1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FWPSAW2201 Grade round poles and debarked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71DA1" w:rsidP="00EE1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A0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E4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E18"/>
  </w:style>
  <w:style w:type="character" w:customStyle="1" w:styleId="Heading1Char">
    <w:name w:val="Heading 1 Char"/>
    <w:basedOn w:val="DefaultParagraphFont"/>
    <w:link w:val="Heading1"/>
    <w:rsid w:val="00EE1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E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E18"/>
    <w:rPr>
      <w:b/>
      <w:spacing w:val="0"/>
    </w:rPr>
  </w:style>
  <w:style w:type="character" w:styleId="Emphasis">
    <w:name w:val="Emphasis"/>
    <w:basedOn w:val="DefaultParagraphFont"/>
    <w:qFormat/>
    <w:rsid w:val="00EE1E18"/>
    <w:rPr>
      <w:i/>
    </w:rPr>
  </w:style>
  <w:style w:type="paragraph" w:customStyle="1" w:styleId="SuperHeading">
    <w:name w:val="SuperHeading"/>
    <w:basedOn w:val="Normal"/>
    <w:rsid w:val="00EE1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E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E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E18"/>
  </w:style>
  <w:style w:type="paragraph" w:styleId="TableofFigures">
    <w:name w:val="table of figures"/>
    <w:basedOn w:val="Normal"/>
    <w:next w:val="Normal"/>
    <w:semiHidden/>
    <w:rsid w:val="00EE1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E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1E18"/>
    <w:rPr>
      <w:rFonts w:ascii="Wingdings" w:hAnsi="Wingdings"/>
    </w:rPr>
  </w:style>
  <w:style w:type="paragraph" w:customStyle="1" w:styleId="TableHeading">
    <w:name w:val="Table Heading"/>
    <w:basedOn w:val="HeadingBase"/>
    <w:rsid w:val="00EE1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E18"/>
    <w:rPr>
      <w:color w:val="0033CC"/>
      <w:u w:val="none"/>
    </w:rPr>
  </w:style>
  <w:style w:type="paragraph" w:customStyle="1" w:styleId="BodyTextRight">
    <w:name w:val="Body Text Right"/>
    <w:basedOn w:val="BodyText"/>
    <w:rsid w:val="00EE1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E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E18"/>
    <w:rPr>
      <w:sz w:val="32"/>
    </w:rPr>
  </w:style>
  <w:style w:type="paragraph" w:customStyle="1" w:styleId="HeadingProcedure">
    <w:name w:val="Heading Procedure"/>
    <w:basedOn w:val="HeadingBase"/>
    <w:next w:val="Normal"/>
    <w:rsid w:val="00EE1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E18"/>
    <w:pPr>
      <w:spacing w:before="60" w:after="60"/>
    </w:pPr>
  </w:style>
  <w:style w:type="paragraph" w:styleId="ListContinue">
    <w:name w:val="List Continue"/>
    <w:basedOn w:val="List"/>
    <w:rsid w:val="00EE1E18"/>
    <w:pPr>
      <w:ind w:firstLine="0"/>
    </w:pPr>
  </w:style>
  <w:style w:type="paragraph" w:customStyle="1" w:styleId="ListNote">
    <w:name w:val="List Note"/>
    <w:basedOn w:val="List"/>
    <w:rsid w:val="00EE1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E18"/>
    <w:rPr>
      <w:rFonts w:ascii="Courier New" w:hAnsi="Courier New"/>
    </w:rPr>
  </w:style>
  <w:style w:type="paragraph" w:customStyle="1" w:styleId="NoteBullet">
    <w:name w:val="Note Bullet"/>
    <w:basedOn w:val="Note"/>
    <w:rsid w:val="00EE1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E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1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E18"/>
    <w:rPr>
      <w:b/>
      <w:smallCaps/>
    </w:rPr>
  </w:style>
  <w:style w:type="paragraph" w:customStyle="1" w:styleId="TableListNumber">
    <w:name w:val="Table List Number"/>
    <w:basedOn w:val="ListNumber"/>
    <w:rsid w:val="00EE1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E18"/>
    <w:pPr>
      <w:numPr>
        <w:numId w:val="8"/>
      </w:numPr>
    </w:pPr>
  </w:style>
  <w:style w:type="paragraph" w:customStyle="1" w:styleId="ListAlpha2">
    <w:name w:val="List Alpha 2"/>
    <w:basedOn w:val="List2"/>
    <w:rsid w:val="00EE1E18"/>
    <w:pPr>
      <w:numPr>
        <w:numId w:val="7"/>
      </w:numPr>
    </w:pPr>
  </w:style>
  <w:style w:type="paragraph" w:styleId="List2">
    <w:name w:val="List 2"/>
    <w:basedOn w:val="BodyText"/>
    <w:rsid w:val="00EE1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E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E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E18"/>
    <w:pPr>
      <w:numPr>
        <w:numId w:val="3"/>
      </w:numPr>
    </w:pPr>
  </w:style>
  <w:style w:type="paragraph" w:styleId="ListContinue2">
    <w:name w:val="List Continue 2"/>
    <w:basedOn w:val="List2"/>
    <w:rsid w:val="00EE1E18"/>
    <w:pPr>
      <w:ind w:firstLine="0"/>
    </w:pPr>
  </w:style>
  <w:style w:type="paragraph" w:styleId="ListContinue3">
    <w:name w:val="List Continue 3"/>
    <w:basedOn w:val="List3"/>
    <w:rsid w:val="00EE1E18"/>
    <w:pPr>
      <w:ind w:left="1021" w:firstLine="0"/>
    </w:pPr>
  </w:style>
  <w:style w:type="paragraph" w:styleId="ListContinue4">
    <w:name w:val="List Continue 4"/>
    <w:basedOn w:val="List4"/>
    <w:rsid w:val="00EE1E18"/>
    <w:pPr>
      <w:ind w:firstLine="0"/>
    </w:pPr>
  </w:style>
  <w:style w:type="paragraph" w:styleId="ListContinue5">
    <w:name w:val="List Continue 5"/>
    <w:basedOn w:val="List5"/>
    <w:rsid w:val="00EE1E18"/>
    <w:pPr>
      <w:ind w:firstLine="0"/>
    </w:pPr>
  </w:style>
  <w:style w:type="paragraph" w:styleId="ListNumber3">
    <w:name w:val="List Number 3"/>
    <w:basedOn w:val="List3"/>
    <w:rsid w:val="00EE1E18"/>
    <w:pPr>
      <w:numPr>
        <w:numId w:val="4"/>
      </w:numPr>
    </w:pPr>
  </w:style>
  <w:style w:type="paragraph" w:styleId="ListNumber4">
    <w:name w:val="List Number 4"/>
    <w:basedOn w:val="List4"/>
    <w:rsid w:val="00EE1E18"/>
    <w:pPr>
      <w:numPr>
        <w:numId w:val="5"/>
      </w:numPr>
    </w:pPr>
  </w:style>
  <w:style w:type="paragraph" w:styleId="ListNumber5">
    <w:name w:val="List Number 5"/>
    <w:basedOn w:val="List5"/>
    <w:rsid w:val="00EE1E18"/>
    <w:pPr>
      <w:numPr>
        <w:numId w:val="6"/>
      </w:numPr>
    </w:pPr>
  </w:style>
  <w:style w:type="paragraph" w:styleId="BlockText">
    <w:name w:val="Block Text"/>
    <w:basedOn w:val="Normal"/>
    <w:rsid w:val="00EE1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E18"/>
    <w:rPr>
      <w:sz w:val="16"/>
      <w:vertAlign w:val="superscript"/>
    </w:rPr>
  </w:style>
  <w:style w:type="character" w:customStyle="1" w:styleId="Symbols">
    <w:name w:val="Symbols"/>
    <w:basedOn w:val="DefaultParagraphFont"/>
    <w:rsid w:val="00EE1E18"/>
    <w:rPr>
      <w:rFonts w:ascii="Symbol" w:hAnsi="Symbol"/>
    </w:rPr>
  </w:style>
  <w:style w:type="character" w:customStyle="1" w:styleId="MenuOptions">
    <w:name w:val="Menu Options"/>
    <w:basedOn w:val="DefaultParagraphFont"/>
    <w:rsid w:val="00EE1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E18"/>
    <w:rPr>
      <w:b/>
    </w:rPr>
  </w:style>
  <w:style w:type="character" w:customStyle="1" w:styleId="Underlined">
    <w:name w:val="Underlined"/>
    <w:basedOn w:val="DefaultParagraphFont"/>
    <w:rsid w:val="00EE1E18"/>
    <w:rPr>
      <w:u w:val="single"/>
    </w:rPr>
  </w:style>
  <w:style w:type="paragraph" w:customStyle="1" w:styleId="TableBodyTextRight">
    <w:name w:val="Table Body Text Right"/>
    <w:basedOn w:val="TableBodyText"/>
    <w:rsid w:val="00EE1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E18"/>
    <w:rPr>
      <w:sz w:val="18"/>
    </w:rPr>
  </w:style>
  <w:style w:type="paragraph" w:customStyle="1" w:styleId="BodySmallRight">
    <w:name w:val="Body Small Right"/>
    <w:basedOn w:val="BodyTextRight"/>
    <w:rsid w:val="00EE1E18"/>
    <w:rPr>
      <w:sz w:val="18"/>
      <w:szCs w:val="18"/>
    </w:rPr>
  </w:style>
  <w:style w:type="paragraph" w:customStyle="1" w:styleId="MarginEdition">
    <w:name w:val="Margin Edition"/>
    <w:basedOn w:val="MarginNote"/>
    <w:rsid w:val="00EE1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E18"/>
    <w:rPr>
      <w:sz w:val="2"/>
      <w:szCs w:val="2"/>
    </w:rPr>
  </w:style>
  <w:style w:type="character" w:customStyle="1" w:styleId="Small">
    <w:name w:val="Small"/>
    <w:basedOn w:val="DefaultParagraphFont"/>
    <w:rsid w:val="00EE1E18"/>
    <w:rPr>
      <w:sz w:val="16"/>
    </w:rPr>
  </w:style>
  <w:style w:type="paragraph" w:customStyle="1" w:styleId="WideTable">
    <w:name w:val="Wide Table"/>
    <w:basedOn w:val="Normal"/>
    <w:rsid w:val="00EE1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E18"/>
  </w:style>
  <w:style w:type="paragraph" w:styleId="Quote">
    <w:name w:val="Quote"/>
    <w:basedOn w:val="Heading1"/>
    <w:link w:val="QuoteChar"/>
    <w:qFormat/>
    <w:rsid w:val="00EE1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E18"/>
    <w:pPr>
      <w:pageBreakBefore/>
    </w:pPr>
  </w:style>
  <w:style w:type="paragraph" w:customStyle="1" w:styleId="Border">
    <w:name w:val="Border"/>
    <w:basedOn w:val="Normal"/>
    <w:qFormat/>
    <w:rsid w:val="00EE1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E18"/>
    <w:rPr>
      <w:u w:val="single"/>
    </w:rPr>
  </w:style>
  <w:style w:type="character" w:customStyle="1" w:styleId="BoldandItalics">
    <w:name w:val="Bold and Italics"/>
    <w:qFormat/>
    <w:rsid w:val="00EE1E18"/>
    <w:rPr>
      <w:b/>
      <w:i/>
      <w:u w:val="none"/>
    </w:rPr>
  </w:style>
  <w:style w:type="paragraph" w:styleId="BalloonText">
    <w:name w:val="Balloon Text"/>
    <w:basedOn w:val="Normal"/>
    <w:link w:val="BalloonTextChar"/>
    <w:rsid w:val="00EE1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E18"/>
    <w:pPr>
      <w:spacing w:before="0" w:after="0"/>
    </w:pPr>
  </w:style>
  <w:style w:type="paragraph" w:customStyle="1" w:styleId="BodyTextBold">
    <w:name w:val="Body Text Bold"/>
    <w:basedOn w:val="BodyText"/>
    <w:qFormat/>
    <w:rsid w:val="00EE1E18"/>
    <w:rPr>
      <w:b/>
    </w:rPr>
  </w:style>
  <w:style w:type="character" w:styleId="Hyperlink">
    <w:name w:val="Hyperlink"/>
    <w:basedOn w:val="DefaultParagraphFont"/>
    <w:uiPriority w:val="99"/>
    <w:unhideWhenUsed/>
    <w:rsid w:val="00071D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2773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FWPSAW2201 Grade round poles and debarked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2022-02-23T00:48:00Z</dcterms:created>
  <dcterms:modified xsi:type="dcterms:W3CDTF">2022-02-23T00:48:00Z</dcterms:modified>
</cp:coreProperties>
</file>