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7B2" w:rsidP="00D52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FWPNSY3008 Operate automated seed sowing line for containerised forest seedling production</w:t>
      </w:r>
      <w:r>
        <w:fldChar w:fldCharType="end"/>
      </w:r>
    </w:p>
    <w:p w:rsidR="00D527B2" w:rsidP="00D527B2">
      <w:pPr>
        <w:pStyle w:val="Version"/>
        <w:sectPr w:rsidSect="00FC5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AA3" w:rsidP="00FC5AA3">
      <w:pPr>
        <w:pStyle w:val="SuperHeading"/>
      </w:pPr>
      <w:r w:rsidRPr="00FC5AA3">
        <w:t>Assessment Requirements for FWPNSY3008 Operate automated seed sowing line for containerised forest seedling production</w:t>
      </w:r>
    </w:p>
    <w:p w:rsidR="00000000" w:rsidRPr="00FC5AA3" w:rsidP="00FC5AA3">
      <w:pPr>
        <w:pStyle w:val="Heading1"/>
      </w:pPr>
      <w:bookmarkStart w:id="1" w:name="O_1210058"/>
      <w:bookmarkEnd w:id="1"/>
      <w:r w:rsidRPr="00FC5A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5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A3">
            <w:pPr>
              <w:pStyle w:val="BodyTextBold"/>
              <w:rPr>
                <w:lang w:val="en-NZ"/>
              </w:rPr>
            </w:pPr>
            <w:r w:rsidRPr="00FC5A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A3">
            <w:pPr>
              <w:pStyle w:val="BodyTextBold"/>
              <w:rPr>
                <w:lang w:val="en-NZ"/>
              </w:rPr>
            </w:pPr>
            <w:r w:rsidRPr="00FC5AA3">
              <w:t>Comments</w:t>
            </w:r>
          </w:p>
        </w:tc>
      </w:tr>
      <w:tr w:rsidTr="00FC5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AA3">
            <w:pPr>
              <w:pStyle w:val="BodyText"/>
              <w:rPr>
                <w:lang w:val="en-NZ"/>
              </w:rPr>
            </w:pPr>
            <w:r w:rsidRPr="00FC5A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AA3" w:rsidP="00FC5AA3">
            <w:pPr>
              <w:pStyle w:val="BodyText"/>
            </w:pPr>
            <w:r w:rsidRPr="00FC5AA3">
              <w:t>This version released with Forest and Wood Products Training Package Version 7.0.</w:t>
            </w:r>
          </w:p>
        </w:tc>
      </w:tr>
    </w:tbl>
    <w:p w:rsidR="00000000" w:rsidRPr="00FC5AA3" w:rsidP="00FC5AA3">
      <w:pPr>
        <w:pStyle w:val="BodyText"/>
      </w:pPr>
    </w:p>
    <w:p w:rsidR="00000000" w:rsidRPr="00FC5AA3" w:rsidP="00FC5AA3">
      <w:pPr>
        <w:pStyle w:val="AllowPageBreak"/>
      </w:pPr>
    </w:p>
    <w:p w:rsidR="00000000" w:rsidRPr="00FC5AA3" w:rsidP="00FC5AA3">
      <w:pPr>
        <w:pStyle w:val="Heading1"/>
      </w:pPr>
      <w:bookmarkStart w:id="2" w:name="O_1210059"/>
      <w:bookmarkEnd w:id="2"/>
      <w:r w:rsidRPr="00FC5AA3">
        <w:t>Performance Evidence</w:t>
      </w:r>
    </w:p>
    <w:p w:rsidR="00000000" w:rsidRPr="00FC5AA3" w:rsidP="00D527B2">
      <w:pPr>
        <w:pStyle w:val="BodyText"/>
      </w:pPr>
      <w:r w:rsidRPr="00FC5AA3">
        <w:t xml:space="preserve">An individual demonstrating competency must satisfy all of the elements and performance criteria in this unit. </w:t>
      </w:r>
    </w:p>
    <w:p w:rsidR="00000000" w:rsidRPr="00FC5AA3" w:rsidP="00D527B2">
      <w:pPr>
        <w:pStyle w:val="BodyText"/>
      </w:pPr>
      <w:r w:rsidRPr="00FC5AA3">
        <w:t>There must be eviden</w:t>
      </w:r>
      <w:r w:rsidRPr="00FC5AA3">
        <w:t>ce that the individual has operated and maintained an automated seed sowing line for containerised forest seedling production for one batch in one production run.</w:t>
      </w:r>
    </w:p>
    <w:p w:rsidR="00000000" w:rsidRPr="00FC5AA3" w:rsidP="00D527B2">
      <w:pPr>
        <w:pStyle w:val="BodyText"/>
      </w:pPr>
      <w:r w:rsidRPr="00FC5AA3">
        <w:t>In undertaking this activity, the individual has:</w:t>
      </w:r>
    </w:p>
    <w:p w:rsidR="00000000" w:rsidRPr="00FC5AA3" w:rsidP="00FC5AA3">
      <w:pPr>
        <w:pStyle w:val="ListBullet"/>
      </w:pPr>
      <w:r w:rsidRPr="00FC5AA3">
        <w:t xml:space="preserve">determined job requirements </w:t>
      </w:r>
    </w:p>
    <w:p w:rsidR="00000000" w:rsidRPr="00FC5AA3" w:rsidP="00FC5AA3">
      <w:pPr>
        <w:pStyle w:val="ListBullet"/>
      </w:pPr>
      <w:r w:rsidRPr="00FC5AA3">
        <w:t xml:space="preserve">confirmed safety and environmental requirements, including use of personal protective equipment (PPE) and emergency stops, gauges, guards and controls </w:t>
      </w:r>
    </w:p>
    <w:p w:rsidR="00000000" w:rsidRPr="00FC5AA3" w:rsidP="00FC5AA3">
      <w:pPr>
        <w:pStyle w:val="ListBullet"/>
      </w:pPr>
      <w:r w:rsidRPr="00FC5AA3">
        <w:t>selected and loaded correct species, quantity, size and grade of tree seed, media and type and number of</w:t>
      </w:r>
      <w:r w:rsidRPr="00FC5AA3">
        <w:t xml:space="preserve"> trays/containers</w:t>
      </w:r>
    </w:p>
    <w:p w:rsidR="00000000" w:rsidRPr="00FC5AA3" w:rsidP="00FC5AA3">
      <w:pPr>
        <w:pStyle w:val="ListBullet"/>
      </w:pPr>
      <w:r w:rsidRPr="00FC5AA3">
        <w:t>confirmed production capacity and full range of functions of seed sewing line</w:t>
      </w:r>
    </w:p>
    <w:p w:rsidR="00000000" w:rsidRPr="00FC5AA3" w:rsidP="00FC5AA3">
      <w:pPr>
        <w:pStyle w:val="ListBullet"/>
      </w:pPr>
      <w:r w:rsidRPr="00FC5AA3">
        <w:t xml:space="preserve">selected seed sewing line program and conducted trial runs to check seed sowing line operation and quality of finished product </w:t>
      </w:r>
    </w:p>
    <w:p w:rsidR="00000000" w:rsidRPr="00FC5AA3" w:rsidP="00FC5AA3">
      <w:pPr>
        <w:pStyle w:val="ListBullet"/>
      </w:pPr>
      <w:r w:rsidRPr="00FC5AA3">
        <w:t>operated and monitored tree seed</w:t>
      </w:r>
      <w:r w:rsidRPr="00FC5AA3">
        <w:t xml:space="preserve"> sowing equipment including recording production outcomes and equipment faults or malfunctions </w:t>
      </w:r>
    </w:p>
    <w:p w:rsidR="00000000" w:rsidRPr="00FC5AA3" w:rsidP="00FC5AA3">
      <w:pPr>
        <w:pStyle w:val="ListBullet"/>
      </w:pPr>
      <w:r w:rsidRPr="00FC5AA3">
        <w:t>taken corrective actions in response to machine faults and performed routine operator maintenance on tree seed sowing equipment.</w:t>
      </w:r>
    </w:p>
    <w:p w:rsidR="00000000" w:rsidRPr="00FC5AA3" w:rsidP="00FC5AA3">
      <w:pPr>
        <w:pStyle w:val="AllowPageBreak"/>
      </w:pPr>
    </w:p>
    <w:p w:rsidR="00000000" w:rsidRPr="00FC5AA3" w:rsidP="00FC5AA3">
      <w:pPr>
        <w:pStyle w:val="Heading1"/>
      </w:pPr>
      <w:bookmarkStart w:id="3" w:name="O_1210060"/>
      <w:bookmarkEnd w:id="3"/>
      <w:r w:rsidRPr="00FC5AA3">
        <w:t>Knowledge Ev</w:t>
      </w:r>
      <w:r w:rsidRPr="00FC5AA3">
        <w:t>idence</w:t>
      </w:r>
    </w:p>
    <w:p w:rsidR="00000000" w:rsidRPr="00FC5AA3" w:rsidP="00D527B2">
      <w:pPr>
        <w:pStyle w:val="BodyText"/>
      </w:pPr>
      <w:r w:rsidRPr="00FC5AA3">
        <w:t>An individual must be able to demonstrate the knowledge required to perform the tasks outlined in the elements and performance criteria of this unit. This includes knowledge of:</w:t>
      </w:r>
    </w:p>
    <w:p w:rsidR="00000000" w:rsidRPr="00FC5AA3" w:rsidP="00FC5AA3">
      <w:pPr>
        <w:pStyle w:val="ListBullet"/>
      </w:pPr>
      <w:r w:rsidRPr="00FC5AA3">
        <w:t>types, functions, components, accessories and capacity of seeding syst</w:t>
      </w:r>
      <w:r w:rsidRPr="00FC5AA3">
        <w:t>ems used in containerised forest seedling production</w:t>
      </w:r>
    </w:p>
    <w:p w:rsidR="00000000" w:rsidRPr="00FC5AA3" w:rsidP="00FC5AA3">
      <w:pPr>
        <w:pStyle w:val="ListBullet"/>
      </w:pPr>
      <w:r w:rsidRPr="00FC5AA3">
        <w:t>sources of information on seed sowing line operation and maintenance</w:t>
      </w:r>
    </w:p>
    <w:p w:rsidR="00000000" w:rsidRPr="00FC5AA3" w:rsidP="00FC5AA3">
      <w:pPr>
        <w:pStyle w:val="ListBullet"/>
      </w:pPr>
      <w:r w:rsidRPr="00FC5AA3">
        <w:t>reasons for using seed sowing line for containerised forest seedling production:</w:t>
      </w:r>
    </w:p>
    <w:p w:rsidR="00000000" w:rsidRPr="00FC5AA3" w:rsidP="00FC5AA3">
      <w:pPr>
        <w:pStyle w:val="ListBullet2"/>
      </w:pPr>
      <w:r w:rsidRPr="00FC5AA3">
        <w:t>sowing speed</w:t>
      </w:r>
    </w:p>
    <w:p w:rsidR="00000000" w:rsidRPr="00FC5AA3" w:rsidP="00FC5AA3">
      <w:pPr>
        <w:pStyle w:val="ListBullet2"/>
      </w:pPr>
      <w:r w:rsidRPr="00FC5AA3">
        <w:t>controlling accuracy</w:t>
      </w:r>
    </w:p>
    <w:p w:rsidR="00000000" w:rsidRPr="00FC5AA3" w:rsidP="00FC5AA3">
      <w:pPr>
        <w:pStyle w:val="ListBullet2"/>
      </w:pPr>
      <w:r w:rsidRPr="00FC5AA3">
        <w:t xml:space="preserve">reducing mechanical injury of seeds </w:t>
      </w:r>
    </w:p>
    <w:p w:rsidR="00000000" w:rsidRPr="00FC5AA3" w:rsidP="00FC5AA3">
      <w:pPr>
        <w:pStyle w:val="ListBullet2"/>
      </w:pPr>
      <w:r w:rsidRPr="00FC5AA3">
        <w:t>reducing the occurrence of skips, missed seed placement and multiple sown seeds</w:t>
      </w:r>
    </w:p>
    <w:p w:rsidR="00000000" w:rsidRPr="00FC5AA3" w:rsidP="00FC5AA3">
      <w:pPr>
        <w:pStyle w:val="ListBullet"/>
      </w:pPr>
      <w:r w:rsidRPr="00FC5AA3">
        <w:t>types and application of containers/trays</w:t>
      </w:r>
    </w:p>
    <w:p w:rsidR="00000000" w:rsidRPr="00FC5AA3" w:rsidP="00FC5AA3">
      <w:pPr>
        <w:pStyle w:val="ListBullet"/>
      </w:pPr>
      <w:r w:rsidRPr="00FC5AA3">
        <w:t>types and purpose of seed treatments</w:t>
      </w:r>
    </w:p>
    <w:p w:rsidR="00000000" w:rsidRPr="00FC5AA3" w:rsidP="00FC5AA3">
      <w:pPr>
        <w:pStyle w:val="ListBullet"/>
      </w:pPr>
      <w:r w:rsidRPr="00FC5AA3">
        <w:t>types and characteristics of media</w:t>
      </w:r>
    </w:p>
    <w:p w:rsidR="00000000" w:rsidRPr="00FC5AA3" w:rsidP="00FC5AA3">
      <w:pPr>
        <w:pStyle w:val="ListBullet"/>
      </w:pPr>
      <w:r w:rsidRPr="00FC5AA3">
        <w:t>methods for:</w:t>
      </w:r>
    </w:p>
    <w:p w:rsidR="00000000" w:rsidRPr="00FC5AA3" w:rsidP="00FC5AA3">
      <w:pPr>
        <w:pStyle w:val="ListBullet2"/>
      </w:pPr>
      <w:r w:rsidRPr="00FC5AA3">
        <w:t>setting up</w:t>
      </w:r>
      <w:r w:rsidRPr="00FC5AA3">
        <w:t xml:space="preserve"> seed sowing line</w:t>
      </w:r>
    </w:p>
    <w:p w:rsidR="00000000" w:rsidRPr="00FC5AA3" w:rsidP="00FC5AA3">
      <w:pPr>
        <w:pStyle w:val="ListBullet2"/>
      </w:pPr>
      <w:r w:rsidRPr="00FC5AA3">
        <w:t>selecting programs for seed sowing line</w:t>
      </w:r>
    </w:p>
    <w:p w:rsidR="00000000" w:rsidRPr="00FC5AA3" w:rsidP="00FC5AA3">
      <w:pPr>
        <w:pStyle w:val="ListBullet2"/>
      </w:pPr>
      <w:r w:rsidRPr="00FC5AA3">
        <w:t>operating seed sowing line</w:t>
      </w:r>
    </w:p>
    <w:p w:rsidR="00000000" w:rsidRPr="00FC5AA3" w:rsidP="00FC5AA3">
      <w:pPr>
        <w:pStyle w:val="ListBullet2"/>
      </w:pPr>
      <w:r w:rsidRPr="00FC5AA3">
        <w:t>quality assurance</w:t>
      </w:r>
    </w:p>
    <w:p w:rsidR="00000000" w:rsidRPr="00FC5AA3" w:rsidP="00FC5AA3">
      <w:pPr>
        <w:pStyle w:val="ListBullet2"/>
      </w:pPr>
      <w:r w:rsidRPr="00FC5AA3">
        <w:t>troubleshooting seed sowing line</w:t>
      </w:r>
    </w:p>
    <w:p w:rsidR="00000000" w:rsidRPr="00FC5AA3" w:rsidP="00FC5AA3">
      <w:pPr>
        <w:pStyle w:val="ListBullet2"/>
      </w:pPr>
      <w:r w:rsidRPr="00FC5AA3">
        <w:t>maintaining seed sowing line</w:t>
      </w:r>
    </w:p>
    <w:p w:rsidR="00000000" w:rsidRPr="00FC5AA3" w:rsidP="00FC5AA3">
      <w:pPr>
        <w:pStyle w:val="ListBullet2"/>
      </w:pPr>
      <w:r w:rsidRPr="00FC5AA3">
        <w:t>reporting machinery faults and material defects</w:t>
      </w:r>
    </w:p>
    <w:p w:rsidR="00000000" w:rsidRPr="00FC5AA3" w:rsidP="00FC5AA3">
      <w:pPr>
        <w:pStyle w:val="ListBullet"/>
      </w:pPr>
      <w:r w:rsidRPr="00FC5AA3">
        <w:t>basic components and functions of mechatro</w:t>
      </w:r>
      <w:r w:rsidRPr="00FC5AA3">
        <w:t>nic systems:</w:t>
      </w:r>
    </w:p>
    <w:p w:rsidR="00000000" w:rsidRPr="00FC5AA3" w:rsidP="00FC5AA3">
      <w:pPr>
        <w:pStyle w:val="ListBullet2"/>
      </w:pPr>
      <w:r w:rsidRPr="00FC5AA3">
        <w:t>sensors</w:t>
      </w:r>
    </w:p>
    <w:p w:rsidR="00000000" w:rsidRPr="00FC5AA3" w:rsidP="00FC5AA3">
      <w:pPr>
        <w:pStyle w:val="ListBullet2"/>
      </w:pPr>
      <w:r w:rsidRPr="00FC5AA3">
        <w:t>actuators</w:t>
      </w:r>
    </w:p>
    <w:p w:rsidR="00000000" w:rsidRPr="00FC5AA3" w:rsidP="00FC5AA3">
      <w:pPr>
        <w:pStyle w:val="ListBullet2"/>
      </w:pPr>
      <w:r w:rsidRPr="00FC5AA3">
        <w:t>controllers</w:t>
      </w:r>
    </w:p>
    <w:p w:rsidR="00000000" w:rsidRPr="00FC5AA3" w:rsidP="00FC5AA3">
      <w:pPr>
        <w:pStyle w:val="ListBullet2"/>
      </w:pPr>
      <w:r w:rsidRPr="00FC5AA3">
        <w:t xml:space="preserve">mechanical components </w:t>
      </w:r>
    </w:p>
    <w:p w:rsidR="00000000" w:rsidRPr="00FC5AA3" w:rsidP="00FC5AA3">
      <w:pPr>
        <w:pStyle w:val="ListBullet"/>
      </w:pPr>
      <w:r w:rsidRPr="00FC5AA3">
        <w:t>environmental sustainability issues as they relate to the work task</w:t>
      </w:r>
    </w:p>
    <w:p w:rsidR="00000000" w:rsidRPr="00FC5AA3" w:rsidP="00FC5AA3">
      <w:pPr>
        <w:pStyle w:val="ListBullet"/>
      </w:pPr>
      <w:r w:rsidRPr="00FC5AA3">
        <w:t>work health and safety requirements specific to the work task.</w:t>
      </w:r>
    </w:p>
    <w:p w:rsidR="00000000" w:rsidRPr="00FC5AA3" w:rsidP="00FC5AA3">
      <w:pPr>
        <w:pStyle w:val="AllowPageBreak"/>
      </w:pPr>
    </w:p>
    <w:p w:rsidR="00000000" w:rsidRPr="00FC5AA3" w:rsidP="00FC5AA3">
      <w:pPr>
        <w:pStyle w:val="Heading1"/>
      </w:pPr>
      <w:bookmarkStart w:id="4" w:name="O_1210061"/>
      <w:bookmarkEnd w:id="4"/>
      <w:r w:rsidRPr="00FC5AA3">
        <w:t>Assessment Conditions</w:t>
      </w:r>
    </w:p>
    <w:p w:rsidR="00000000" w:rsidRPr="00FC5AA3" w:rsidP="00D527B2">
      <w:pPr>
        <w:pStyle w:val="BodyText"/>
      </w:pPr>
      <w:r w:rsidRPr="00FC5AA3">
        <w:t>Assessmen</w:t>
      </w:r>
      <w:r w:rsidRPr="00FC5AA3">
        <w:t xml:space="preserve">t of the skills in this unit of competency must take place under the following conditions: </w:t>
      </w:r>
    </w:p>
    <w:p w:rsidR="00000000" w:rsidRPr="00FC5AA3" w:rsidP="00FC5AA3">
      <w:pPr>
        <w:pStyle w:val="ListBullet"/>
      </w:pPr>
      <w:r w:rsidRPr="00FC5AA3">
        <w:t>physical conditions:</w:t>
      </w:r>
    </w:p>
    <w:p w:rsidR="00000000" w:rsidRPr="00FC5AA3" w:rsidP="00FC5AA3">
      <w:pPr>
        <w:pStyle w:val="ListBullet2"/>
      </w:pPr>
      <w:r w:rsidRPr="00FC5AA3">
        <w:t>skills must be demonstrated in a forest work environment or an environment that accurately represents workplace conditions</w:t>
      </w:r>
    </w:p>
    <w:p w:rsidR="00000000" w:rsidRPr="00FC5AA3" w:rsidP="00FC5AA3">
      <w:pPr>
        <w:pStyle w:val="ListBullet"/>
      </w:pPr>
      <w:r w:rsidRPr="00FC5AA3">
        <w:t>resources, equipm</w:t>
      </w:r>
      <w:r w:rsidRPr="00FC5AA3">
        <w:t>ent and materials:</w:t>
      </w:r>
    </w:p>
    <w:p w:rsidR="00000000" w:rsidRPr="00FC5AA3" w:rsidP="00FC5AA3">
      <w:pPr>
        <w:pStyle w:val="ListBullet2"/>
      </w:pPr>
      <w:r w:rsidRPr="00FC5AA3">
        <w:t>a seed sowing line for forestry nursery production</w:t>
      </w:r>
    </w:p>
    <w:p w:rsidR="00000000" w:rsidRPr="00FC5AA3" w:rsidP="00FC5AA3">
      <w:pPr>
        <w:pStyle w:val="ListBullet2"/>
      </w:pPr>
      <w:r w:rsidRPr="00FC5AA3">
        <w:t>commercial quantities of seed, containers and media</w:t>
      </w:r>
    </w:p>
    <w:p w:rsidR="00000000" w:rsidRPr="00FC5AA3" w:rsidP="00FC5AA3">
      <w:pPr>
        <w:pStyle w:val="ListBullet2"/>
      </w:pPr>
      <w:r w:rsidRPr="00FC5AA3">
        <w:t>PPE for operation of seed sewing line</w:t>
      </w:r>
    </w:p>
    <w:p w:rsidR="00000000" w:rsidRPr="00FC5AA3" w:rsidP="00FC5AA3">
      <w:pPr>
        <w:pStyle w:val="ListBullet"/>
      </w:pPr>
      <w:r w:rsidRPr="00FC5AA3">
        <w:t>relationships:</w:t>
      </w:r>
    </w:p>
    <w:p w:rsidR="00000000" w:rsidRPr="00FC5AA3" w:rsidP="00FC5AA3">
      <w:pPr>
        <w:pStyle w:val="ListBullet2"/>
      </w:pPr>
      <w:r w:rsidRPr="00FC5AA3">
        <w:t>work team for seed sowing line</w:t>
      </w:r>
    </w:p>
    <w:p w:rsidR="00000000" w:rsidRPr="00FC5AA3" w:rsidP="00FC5AA3">
      <w:pPr>
        <w:pStyle w:val="ListBullet"/>
      </w:pPr>
      <w:r w:rsidRPr="00FC5AA3">
        <w:t>specifications:</w:t>
      </w:r>
    </w:p>
    <w:p w:rsidR="00000000" w:rsidRPr="00FC5AA3" w:rsidP="00FC5AA3">
      <w:pPr>
        <w:pStyle w:val="ListBullet2"/>
      </w:pPr>
      <w:r w:rsidRPr="00FC5AA3">
        <w:t>workplace procedures for setting up, operating and maintaining seed sowing line</w:t>
      </w:r>
    </w:p>
    <w:p w:rsidR="00000000" w:rsidRPr="00FC5AA3" w:rsidP="00FC5AA3">
      <w:pPr>
        <w:pStyle w:val="ListBullet2"/>
      </w:pPr>
      <w:r w:rsidRPr="00FC5AA3">
        <w:t>workplace health, safety and environmental policies and procedures applicable to forestry nursery production.</w:t>
      </w:r>
    </w:p>
    <w:p w:rsidR="00000000" w:rsidRPr="00FC5AA3" w:rsidP="00D527B2">
      <w:pPr>
        <w:pStyle w:val="BodyText"/>
      </w:pPr>
      <w:r w:rsidRPr="00FC5AA3">
        <w:t>Assessors of this unit must satisfy the requirements for assessors</w:t>
      </w:r>
      <w:r w:rsidRPr="00FC5AA3">
        <w:t xml:space="preserve"> in applicable vocational education and training legislation, frameworks and/or standards. </w:t>
      </w:r>
    </w:p>
    <w:p w:rsidR="00000000" w:rsidRPr="00FC5AA3" w:rsidP="00FC5AA3">
      <w:pPr>
        <w:pStyle w:val="Heading1"/>
      </w:pPr>
      <w:bookmarkStart w:id="5" w:name="O_1210064"/>
      <w:bookmarkEnd w:id="5"/>
      <w:r w:rsidRPr="00FC5AA3">
        <w:t>Links</w:t>
      </w:r>
    </w:p>
    <w:p w:rsidR="00000000" w:rsidRPr="00FC5AA3" w:rsidP="00D527B2">
      <w:pPr>
        <w:pStyle w:val="BodyText"/>
      </w:pPr>
      <w:r w:rsidRPr="00FC5A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04A4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C5AA3" w:rsidP="00FC5AA3"/>
    <w:sectPr w:rsidSect="00FC5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A3" w:rsidRPr="00D527B2" w:rsidP="00D52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B2" w:rsidP="00FC5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7B2" w:rsidP="00FC5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27B2" w:rsidP="00FC5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AA3" w:rsidRPr="00D527B2" w:rsidP="00D52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B2" w:rsidRPr="002D2AF8" w:rsidP="00FC5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FWPNSY3008 Operate automated seed sowing line for containerised forest seedling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527B2" w:rsidP="00FC5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38B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2C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C3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AA3"/>
  </w:style>
  <w:style w:type="character" w:customStyle="1" w:styleId="Heading1Char">
    <w:name w:val="Heading 1 Char"/>
    <w:basedOn w:val="DefaultParagraphFont"/>
    <w:link w:val="Heading1"/>
    <w:rsid w:val="00FC5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A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5A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5AA3"/>
    <w:rPr>
      <w:b/>
    </w:rPr>
  </w:style>
  <w:style w:type="character" w:customStyle="1" w:styleId="Heading2Char">
    <w:name w:val="Heading 2 Char"/>
    <w:basedOn w:val="DefaultParagraphFont"/>
    <w:link w:val="Heading2"/>
    <w:rsid w:val="00FC5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AA3"/>
    <w:rPr>
      <w:b/>
      <w:spacing w:val="0"/>
    </w:rPr>
  </w:style>
  <w:style w:type="paragraph" w:customStyle="1" w:styleId="SuperTitle">
    <w:name w:val="SuperTitle"/>
    <w:basedOn w:val="Title"/>
    <w:rsid w:val="00FC5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AA3"/>
    <w:rPr>
      <w:i/>
    </w:rPr>
  </w:style>
  <w:style w:type="paragraph" w:styleId="Caption">
    <w:name w:val="caption"/>
    <w:basedOn w:val="BodyText"/>
    <w:next w:val="Normal"/>
    <w:qFormat/>
    <w:rsid w:val="00FC5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AA3"/>
  </w:style>
  <w:style w:type="paragraph" w:styleId="TableofFigures">
    <w:name w:val="table of figures"/>
    <w:basedOn w:val="Normal"/>
    <w:next w:val="Normal"/>
    <w:semiHidden/>
    <w:rsid w:val="00FC5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A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AA3"/>
    <w:rPr>
      <w:rFonts w:ascii="Wingdings" w:hAnsi="Wingdings"/>
    </w:rPr>
  </w:style>
  <w:style w:type="paragraph" w:customStyle="1" w:styleId="TableHeading">
    <w:name w:val="Table Heading"/>
    <w:basedOn w:val="HeadingBase"/>
    <w:rsid w:val="00FC5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AA3"/>
    <w:rPr>
      <w:color w:val="0033CC"/>
      <w:u w:val="none"/>
    </w:rPr>
  </w:style>
  <w:style w:type="paragraph" w:customStyle="1" w:styleId="BodyTextRight">
    <w:name w:val="Body Text Right"/>
    <w:basedOn w:val="BodyText"/>
    <w:rsid w:val="00FC5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A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AA3"/>
    <w:rPr>
      <w:sz w:val="32"/>
    </w:rPr>
  </w:style>
  <w:style w:type="paragraph" w:customStyle="1" w:styleId="HeadingProcedure">
    <w:name w:val="Heading Procedure"/>
    <w:basedOn w:val="HeadingBase"/>
    <w:next w:val="Normal"/>
    <w:rsid w:val="00FC5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AA3"/>
    <w:pPr>
      <w:spacing w:before="60" w:after="60"/>
    </w:pPr>
  </w:style>
  <w:style w:type="paragraph" w:styleId="ListContinue">
    <w:name w:val="List Continue"/>
    <w:basedOn w:val="List"/>
    <w:rsid w:val="00FC5AA3"/>
    <w:pPr>
      <w:ind w:firstLine="0"/>
    </w:pPr>
  </w:style>
  <w:style w:type="paragraph" w:customStyle="1" w:styleId="ListNote">
    <w:name w:val="List Note"/>
    <w:basedOn w:val="List"/>
    <w:rsid w:val="00FC5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AA3"/>
    <w:rPr>
      <w:rFonts w:ascii="Courier New" w:hAnsi="Courier New"/>
    </w:rPr>
  </w:style>
  <w:style w:type="paragraph" w:customStyle="1" w:styleId="NoteBullet">
    <w:name w:val="Note Bullet"/>
    <w:basedOn w:val="Note"/>
    <w:rsid w:val="00FC5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AA3"/>
    <w:rPr>
      <w:b/>
      <w:smallCaps/>
    </w:rPr>
  </w:style>
  <w:style w:type="paragraph" w:customStyle="1" w:styleId="TableListNumber">
    <w:name w:val="Table List Number"/>
    <w:basedOn w:val="ListNumber"/>
    <w:rsid w:val="00FC5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AA3"/>
    <w:pPr>
      <w:numPr>
        <w:numId w:val="9"/>
      </w:numPr>
    </w:pPr>
  </w:style>
  <w:style w:type="paragraph" w:customStyle="1" w:styleId="ListAlpha2">
    <w:name w:val="List Alpha 2"/>
    <w:basedOn w:val="List2"/>
    <w:rsid w:val="00FC5AA3"/>
    <w:pPr>
      <w:numPr>
        <w:numId w:val="8"/>
      </w:numPr>
    </w:pPr>
  </w:style>
  <w:style w:type="paragraph" w:styleId="List2">
    <w:name w:val="List 2"/>
    <w:basedOn w:val="BodyText"/>
    <w:rsid w:val="00FC5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A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AA3"/>
    <w:pPr>
      <w:numPr>
        <w:numId w:val="4"/>
      </w:numPr>
    </w:pPr>
  </w:style>
  <w:style w:type="paragraph" w:styleId="ListContinue2">
    <w:name w:val="List Continue 2"/>
    <w:basedOn w:val="List2"/>
    <w:rsid w:val="00FC5AA3"/>
    <w:pPr>
      <w:ind w:firstLine="0"/>
    </w:pPr>
  </w:style>
  <w:style w:type="paragraph" w:styleId="ListContinue3">
    <w:name w:val="List Continue 3"/>
    <w:basedOn w:val="List3"/>
    <w:rsid w:val="00FC5AA3"/>
    <w:pPr>
      <w:ind w:left="1021" w:firstLine="0"/>
    </w:pPr>
  </w:style>
  <w:style w:type="paragraph" w:styleId="ListContinue4">
    <w:name w:val="List Continue 4"/>
    <w:basedOn w:val="List4"/>
    <w:rsid w:val="00FC5AA3"/>
    <w:pPr>
      <w:ind w:firstLine="0"/>
    </w:pPr>
  </w:style>
  <w:style w:type="paragraph" w:styleId="ListContinue5">
    <w:name w:val="List Continue 5"/>
    <w:basedOn w:val="List5"/>
    <w:rsid w:val="00FC5AA3"/>
    <w:pPr>
      <w:ind w:firstLine="0"/>
    </w:pPr>
  </w:style>
  <w:style w:type="paragraph" w:styleId="ListNumber3">
    <w:name w:val="List Number 3"/>
    <w:basedOn w:val="List3"/>
    <w:rsid w:val="00FC5AA3"/>
    <w:pPr>
      <w:numPr>
        <w:numId w:val="5"/>
      </w:numPr>
    </w:pPr>
  </w:style>
  <w:style w:type="paragraph" w:styleId="ListNumber4">
    <w:name w:val="List Number 4"/>
    <w:basedOn w:val="List4"/>
    <w:rsid w:val="00FC5AA3"/>
    <w:pPr>
      <w:numPr>
        <w:numId w:val="6"/>
      </w:numPr>
    </w:pPr>
  </w:style>
  <w:style w:type="paragraph" w:styleId="ListNumber5">
    <w:name w:val="List Number 5"/>
    <w:basedOn w:val="List5"/>
    <w:rsid w:val="00FC5AA3"/>
    <w:pPr>
      <w:numPr>
        <w:numId w:val="7"/>
      </w:numPr>
    </w:pPr>
  </w:style>
  <w:style w:type="paragraph" w:styleId="BlockText">
    <w:name w:val="Block Text"/>
    <w:basedOn w:val="Normal"/>
    <w:rsid w:val="00FC5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AA3"/>
    <w:rPr>
      <w:sz w:val="16"/>
      <w:vertAlign w:val="superscript"/>
    </w:rPr>
  </w:style>
  <w:style w:type="character" w:customStyle="1" w:styleId="Symbols">
    <w:name w:val="Symbols"/>
    <w:basedOn w:val="DefaultParagraphFont"/>
    <w:rsid w:val="00FC5AA3"/>
    <w:rPr>
      <w:rFonts w:ascii="Symbol" w:hAnsi="Symbol"/>
    </w:rPr>
  </w:style>
  <w:style w:type="character" w:customStyle="1" w:styleId="MenuOptions">
    <w:name w:val="Menu Options"/>
    <w:basedOn w:val="DefaultParagraphFont"/>
    <w:rsid w:val="00FC5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AA3"/>
    <w:rPr>
      <w:b/>
    </w:rPr>
  </w:style>
  <w:style w:type="character" w:customStyle="1" w:styleId="Underlined">
    <w:name w:val="Underlined"/>
    <w:basedOn w:val="DefaultParagraphFont"/>
    <w:rsid w:val="00FC5AA3"/>
    <w:rPr>
      <w:u w:val="single"/>
    </w:rPr>
  </w:style>
  <w:style w:type="paragraph" w:customStyle="1" w:styleId="TableBodyTextRight">
    <w:name w:val="Table Body Text Right"/>
    <w:basedOn w:val="TableBodyText"/>
    <w:rsid w:val="00FC5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AA3"/>
    <w:rPr>
      <w:sz w:val="18"/>
    </w:rPr>
  </w:style>
  <w:style w:type="paragraph" w:customStyle="1" w:styleId="BodySmallRight">
    <w:name w:val="Body Small Right"/>
    <w:basedOn w:val="BodyTextRight"/>
    <w:rsid w:val="00FC5AA3"/>
    <w:rPr>
      <w:sz w:val="18"/>
      <w:szCs w:val="18"/>
    </w:rPr>
  </w:style>
  <w:style w:type="paragraph" w:customStyle="1" w:styleId="MarginEdition">
    <w:name w:val="Margin Edition"/>
    <w:basedOn w:val="MarginNote"/>
    <w:rsid w:val="00FC5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AA3"/>
    <w:rPr>
      <w:sz w:val="2"/>
      <w:szCs w:val="2"/>
    </w:rPr>
  </w:style>
  <w:style w:type="character" w:customStyle="1" w:styleId="Small">
    <w:name w:val="Small"/>
    <w:basedOn w:val="DefaultParagraphFont"/>
    <w:rsid w:val="00FC5AA3"/>
    <w:rPr>
      <w:sz w:val="16"/>
    </w:rPr>
  </w:style>
  <w:style w:type="paragraph" w:customStyle="1" w:styleId="WideTable">
    <w:name w:val="Wide Table"/>
    <w:basedOn w:val="Normal"/>
    <w:rsid w:val="00FC5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AA3"/>
  </w:style>
  <w:style w:type="paragraph" w:styleId="Quote">
    <w:name w:val="Quote"/>
    <w:basedOn w:val="Heading1"/>
    <w:link w:val="QuoteChar"/>
    <w:qFormat/>
    <w:rsid w:val="00FC5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AA3"/>
    <w:pPr>
      <w:pageBreakBefore/>
    </w:pPr>
  </w:style>
  <w:style w:type="paragraph" w:customStyle="1" w:styleId="Border">
    <w:name w:val="Border"/>
    <w:basedOn w:val="Normal"/>
    <w:qFormat/>
    <w:rsid w:val="00FC5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AA3"/>
    <w:rPr>
      <w:u w:val="single"/>
    </w:rPr>
  </w:style>
  <w:style w:type="character" w:customStyle="1" w:styleId="BoldandItalics">
    <w:name w:val="Bold and Italics"/>
    <w:qFormat/>
    <w:rsid w:val="00FC5AA3"/>
    <w:rPr>
      <w:b/>
      <w:i/>
      <w:u w:val="none"/>
    </w:rPr>
  </w:style>
  <w:style w:type="paragraph" w:styleId="BalloonText">
    <w:name w:val="Balloon Text"/>
    <w:basedOn w:val="Normal"/>
    <w:link w:val="BalloonTextChar"/>
    <w:rsid w:val="00FC5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A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2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3400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FWPNSY3008 Operate automated seed sowing line for containerised forest seedling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2024-09-27T00:20:00Z</dcterms:created>
  <dcterms:modified xsi:type="dcterms:W3CDTF">2024-09-27T00:20:00Z</dcterms:modified>
</cp:coreProperties>
</file>