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DC3" w:rsidP="009D4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FWPNSY3002 Extract, clean, store and despatch tree seeds</w:t>
      </w:r>
      <w:r>
        <w:fldChar w:fldCharType="end"/>
      </w:r>
    </w:p>
    <w:p w:rsidR="009D4DC3" w:rsidP="009D4DC3">
      <w:pPr>
        <w:pStyle w:val="Version"/>
        <w:sectPr w:rsidSect="00AC74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48A" w:rsidP="00AC748A">
      <w:pPr>
        <w:pStyle w:val="SuperHeading"/>
      </w:pPr>
      <w:r w:rsidRPr="00AC748A">
        <w:t>Assessment Requirements for FWPNSY3002 Extract, clean, store and despatch tree seeds</w:t>
      </w:r>
    </w:p>
    <w:p w:rsidR="00000000" w:rsidRPr="00AC748A" w:rsidP="00AC748A">
      <w:pPr>
        <w:pStyle w:val="Heading1"/>
      </w:pPr>
      <w:bookmarkStart w:id="1" w:name="O_1209944"/>
      <w:bookmarkEnd w:id="1"/>
      <w:r w:rsidRPr="00AC74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7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8A">
            <w:pPr>
              <w:pStyle w:val="BodyTextBold"/>
              <w:rPr>
                <w:lang w:val="en-NZ"/>
              </w:rPr>
            </w:pPr>
            <w:r w:rsidRPr="00AC748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8A">
            <w:pPr>
              <w:pStyle w:val="BodyTextBold"/>
              <w:rPr>
                <w:lang w:val="en-NZ"/>
              </w:rPr>
            </w:pPr>
            <w:r w:rsidRPr="00AC748A">
              <w:t>Comments</w:t>
            </w:r>
          </w:p>
        </w:tc>
      </w:tr>
      <w:tr w:rsidTr="00AC7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8A">
            <w:pPr>
              <w:pStyle w:val="BodyText"/>
              <w:rPr>
                <w:lang w:val="en-NZ"/>
              </w:rPr>
            </w:pPr>
            <w:r w:rsidRPr="00AC748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8A" w:rsidP="00AC748A">
            <w:pPr>
              <w:pStyle w:val="BodyText"/>
            </w:pPr>
            <w:r w:rsidRPr="00AC748A">
              <w:t>This version released with FWP Forest and Wood Products Training Package Version 7.0.</w:t>
            </w:r>
          </w:p>
        </w:tc>
      </w:tr>
    </w:tbl>
    <w:p w:rsidR="00000000" w:rsidRPr="00AC748A" w:rsidP="00AC748A">
      <w:pPr>
        <w:pStyle w:val="BodyText"/>
      </w:pPr>
    </w:p>
    <w:p w:rsidR="00000000" w:rsidRPr="00AC748A" w:rsidP="00AC748A">
      <w:pPr>
        <w:pStyle w:val="AllowPageBreak"/>
      </w:pPr>
    </w:p>
    <w:p w:rsidR="00000000" w:rsidRPr="00AC748A" w:rsidP="00AC748A">
      <w:pPr>
        <w:pStyle w:val="Heading1"/>
      </w:pPr>
      <w:bookmarkStart w:id="2" w:name="O_1209945"/>
      <w:bookmarkEnd w:id="2"/>
      <w:r w:rsidRPr="00AC748A">
        <w:t>Performance Evidence</w:t>
      </w:r>
    </w:p>
    <w:p w:rsidR="00000000" w:rsidRPr="00AC748A" w:rsidP="009D4DC3">
      <w:pPr>
        <w:pStyle w:val="BodyText"/>
      </w:pPr>
      <w:r w:rsidRPr="00AC748A">
        <w:t xml:space="preserve">An individual demonstrating competency must satisfy all of the elements and performance criteria in this unit. </w:t>
      </w:r>
    </w:p>
    <w:p w:rsidR="00000000" w:rsidRPr="00AC748A" w:rsidP="009D4DC3">
      <w:pPr>
        <w:pStyle w:val="BodyText"/>
      </w:pPr>
      <w:r w:rsidRPr="00AC748A">
        <w:t>There must be evidence that the individual has extracted, cleaned, stored and despatched one batch of tree seeds.</w:t>
      </w:r>
    </w:p>
    <w:p w:rsidR="00000000" w:rsidRPr="00AC748A" w:rsidP="009D4DC3">
      <w:pPr>
        <w:pStyle w:val="BodyText"/>
      </w:pPr>
      <w:r w:rsidRPr="00AC748A">
        <w:t>In undertaking this activity, the individual has:</w:t>
      </w:r>
    </w:p>
    <w:p w:rsidR="00000000" w:rsidRPr="00AC748A" w:rsidP="00AC748A">
      <w:pPr>
        <w:pStyle w:val="ListBullet"/>
      </w:pPr>
      <w:r w:rsidRPr="00AC748A">
        <w:t>extracted tree seed using appropriate items of equipment selected from:</w:t>
      </w:r>
    </w:p>
    <w:p w:rsidR="00000000" w:rsidRPr="00AC748A" w:rsidP="00AC748A">
      <w:pPr>
        <w:pStyle w:val="ListBullet2"/>
      </w:pPr>
      <w:r w:rsidRPr="00AC748A">
        <w:t>kilns operated by gas, solar energy, oil or electricity</w:t>
      </w:r>
    </w:p>
    <w:p w:rsidR="00000000" w:rsidRPr="00AC748A" w:rsidP="00AC748A">
      <w:pPr>
        <w:pStyle w:val="ListBullet2"/>
      </w:pPr>
      <w:r w:rsidRPr="00AC748A">
        <w:t>sieves of various sizes</w:t>
      </w:r>
    </w:p>
    <w:p w:rsidR="00000000" w:rsidRPr="00AC748A" w:rsidP="00AC748A">
      <w:pPr>
        <w:pStyle w:val="ListBullet2"/>
      </w:pPr>
      <w:r w:rsidRPr="00AC748A">
        <w:t>air-drying racks and trays</w:t>
      </w:r>
    </w:p>
    <w:p w:rsidR="00000000" w:rsidRPr="00AC748A" w:rsidP="00AC748A">
      <w:pPr>
        <w:pStyle w:val="ListBullet2"/>
      </w:pPr>
      <w:r w:rsidRPr="00AC748A">
        <w:t>conveyor belt</w:t>
      </w:r>
    </w:p>
    <w:p w:rsidR="00000000" w:rsidRPr="00AC748A" w:rsidP="00AC748A">
      <w:pPr>
        <w:pStyle w:val="ListBullet2"/>
      </w:pPr>
      <w:r w:rsidRPr="00AC748A">
        <w:t>computer controlled extraction systems</w:t>
      </w:r>
    </w:p>
    <w:p w:rsidR="00000000" w:rsidRPr="00AC748A" w:rsidP="00AC748A">
      <w:pPr>
        <w:pStyle w:val="ListBullet"/>
      </w:pPr>
      <w:r w:rsidRPr="00AC748A">
        <w:t xml:space="preserve">cleaned, treated and stored one batch of tree seed </w:t>
      </w:r>
    </w:p>
    <w:p w:rsidR="00000000" w:rsidRPr="00AC748A" w:rsidP="00AC748A">
      <w:pPr>
        <w:pStyle w:val="ListBullet"/>
      </w:pPr>
      <w:r w:rsidRPr="00AC748A">
        <w:t xml:space="preserve">prepared one tree seed sample for viability testing </w:t>
      </w:r>
    </w:p>
    <w:p w:rsidR="00000000" w:rsidRPr="00AC748A" w:rsidP="00AC748A">
      <w:pPr>
        <w:pStyle w:val="ListBullet"/>
      </w:pPr>
      <w:r w:rsidRPr="00AC748A">
        <w:t xml:space="preserve">despatched one batch of seed in line with seed request specifications </w:t>
      </w:r>
    </w:p>
    <w:p w:rsidR="00000000" w:rsidRPr="00AC748A" w:rsidP="00AC748A">
      <w:pPr>
        <w:pStyle w:val="ListBullet"/>
      </w:pPr>
      <w:r w:rsidRPr="00AC748A">
        <w:t>complied with safety requirements, inclu</w:t>
      </w:r>
      <w:r w:rsidRPr="00AC748A">
        <w:t>ding use of personal protective equipment (PPE)</w:t>
      </w:r>
    </w:p>
    <w:p w:rsidR="00000000" w:rsidRPr="00AC748A" w:rsidP="00AC748A">
      <w:pPr>
        <w:pStyle w:val="ListBullet"/>
      </w:pPr>
      <w:r w:rsidRPr="00AC748A">
        <w:t>recorded seed processing information and results.</w:t>
      </w:r>
    </w:p>
    <w:p w:rsidR="00000000" w:rsidRPr="00AC748A" w:rsidP="00AC748A">
      <w:pPr>
        <w:pStyle w:val="AllowPageBreak"/>
      </w:pPr>
    </w:p>
    <w:p w:rsidR="00000000" w:rsidRPr="00AC748A" w:rsidP="00AC748A">
      <w:pPr>
        <w:pStyle w:val="Heading1"/>
      </w:pPr>
      <w:bookmarkStart w:id="3" w:name="O_1209946"/>
      <w:bookmarkEnd w:id="3"/>
      <w:r w:rsidRPr="00AC748A">
        <w:t>Knowledge Evidence</w:t>
      </w:r>
    </w:p>
    <w:p w:rsidR="00000000" w:rsidRPr="00AC748A" w:rsidP="009D4DC3">
      <w:pPr>
        <w:pStyle w:val="BodyText"/>
      </w:pPr>
      <w:r w:rsidRPr="00AC748A">
        <w:t>An individual must be able to demonstrate the knowledge required to perform the tasks outlined in the elements and perfo</w:t>
      </w:r>
      <w:r w:rsidRPr="00AC748A">
        <w:t>rmance criteria of this unit. This includes knowledge of:</w:t>
      </w:r>
    </w:p>
    <w:p w:rsidR="00000000" w:rsidRPr="00AC748A" w:rsidP="00AC748A">
      <w:pPr>
        <w:pStyle w:val="ListBullet"/>
      </w:pPr>
      <w:r w:rsidRPr="00AC748A">
        <w:t>tree seed species and structure</w:t>
      </w:r>
    </w:p>
    <w:p w:rsidR="00000000" w:rsidRPr="00AC748A" w:rsidP="00AC748A">
      <w:pPr>
        <w:pStyle w:val="ListBullet"/>
      </w:pPr>
      <w:r w:rsidRPr="00AC748A">
        <w:t xml:space="preserve">tree seed source classes </w:t>
      </w:r>
    </w:p>
    <w:p w:rsidR="00000000" w:rsidRPr="00AC748A" w:rsidP="00AC748A">
      <w:pPr>
        <w:pStyle w:val="ListBullet"/>
      </w:pPr>
      <w:r w:rsidRPr="00AC748A">
        <w:t xml:space="preserve">methods to treat seed </w:t>
      </w:r>
    </w:p>
    <w:p w:rsidR="00000000" w:rsidRPr="00AC748A" w:rsidP="00AC748A">
      <w:pPr>
        <w:pStyle w:val="ListBullet"/>
      </w:pPr>
      <w:r w:rsidRPr="00AC748A">
        <w:t>methods for testing, packaging and storing tree seed species using:</w:t>
      </w:r>
    </w:p>
    <w:p w:rsidR="00000000" w:rsidRPr="00AC748A" w:rsidP="00AC748A">
      <w:pPr>
        <w:pStyle w:val="ListBullet2"/>
      </w:pPr>
      <w:r w:rsidRPr="00AC748A">
        <w:t>vacuum sealing</w:t>
      </w:r>
    </w:p>
    <w:p w:rsidR="00000000" w:rsidRPr="00AC748A" w:rsidP="00AC748A">
      <w:pPr>
        <w:pStyle w:val="ListBullet2"/>
      </w:pPr>
      <w:r w:rsidRPr="00AC748A">
        <w:t>use of inert atmospheres, including nitrogen and carbon dioxide</w:t>
      </w:r>
    </w:p>
    <w:p w:rsidR="00000000" w:rsidRPr="00AC748A" w:rsidP="00AC748A">
      <w:pPr>
        <w:pStyle w:val="ListBullet"/>
      </w:pPr>
      <w:r w:rsidRPr="00AC748A">
        <w:t>methods for controlling the packing environment, including temperature, light and moisture</w:t>
      </w:r>
    </w:p>
    <w:p w:rsidR="00000000" w:rsidRPr="00AC748A" w:rsidP="00AC748A">
      <w:pPr>
        <w:pStyle w:val="ListBullet"/>
      </w:pPr>
      <w:r w:rsidRPr="00AC748A">
        <w:t>types, operation and maintenance procedures for seed processing equipment, including electric and ma</w:t>
      </w:r>
      <w:r w:rsidRPr="00AC748A">
        <w:t>nual scales, packaging material, seed cleaning machine, seed lot mixing device, lifting equipment</w:t>
      </w:r>
    </w:p>
    <w:p w:rsidR="00000000" w:rsidRPr="00AC748A" w:rsidP="00AC748A">
      <w:pPr>
        <w:pStyle w:val="ListBullet"/>
      </w:pPr>
      <w:r w:rsidRPr="00AC748A">
        <w:t>seed separation methods:</w:t>
      </w:r>
    </w:p>
    <w:p w:rsidR="00000000" w:rsidRPr="00AC748A" w:rsidP="00AC748A">
      <w:pPr>
        <w:pStyle w:val="ListBullet2"/>
      </w:pPr>
      <w:r w:rsidRPr="00AC748A">
        <w:t>hand selection</w:t>
      </w:r>
    </w:p>
    <w:p w:rsidR="00000000" w:rsidRPr="00AC748A" w:rsidP="00AC748A">
      <w:pPr>
        <w:pStyle w:val="ListBullet2"/>
      </w:pPr>
      <w:r w:rsidRPr="00AC748A">
        <w:t>wind separation and winnowing</w:t>
      </w:r>
    </w:p>
    <w:p w:rsidR="00000000" w:rsidRPr="00AC748A" w:rsidP="00AC748A">
      <w:pPr>
        <w:pStyle w:val="ListBullet2"/>
      </w:pPr>
      <w:r w:rsidRPr="00AC748A">
        <w:t>sieving</w:t>
      </w:r>
    </w:p>
    <w:p w:rsidR="00000000" w:rsidRPr="00AC748A" w:rsidP="00AC748A">
      <w:pPr>
        <w:pStyle w:val="ListBullet2"/>
      </w:pPr>
      <w:r w:rsidRPr="00AC748A">
        <w:t>vibrating</w:t>
      </w:r>
    </w:p>
    <w:p w:rsidR="00000000" w:rsidRPr="00AC748A" w:rsidP="00AC748A">
      <w:pPr>
        <w:pStyle w:val="ListBullet2"/>
      </w:pPr>
      <w:r w:rsidRPr="00AC748A">
        <w:t>flotation</w:t>
      </w:r>
    </w:p>
    <w:p w:rsidR="00000000" w:rsidRPr="00AC748A" w:rsidP="00AC748A">
      <w:pPr>
        <w:pStyle w:val="ListBullet2"/>
      </w:pPr>
      <w:r w:rsidRPr="00AC748A">
        <w:t>drying</w:t>
      </w:r>
    </w:p>
    <w:p w:rsidR="00000000" w:rsidRPr="00AC748A" w:rsidP="00AC748A">
      <w:pPr>
        <w:pStyle w:val="ListBullet2"/>
      </w:pPr>
      <w:r w:rsidRPr="00AC748A">
        <w:t>crumbling of husks</w:t>
      </w:r>
    </w:p>
    <w:p w:rsidR="00000000" w:rsidRPr="00AC748A" w:rsidP="00AC748A">
      <w:pPr>
        <w:pStyle w:val="ListBullet2"/>
      </w:pPr>
      <w:r w:rsidRPr="00AC748A">
        <w:t>computer controlled extraction systems</w:t>
      </w:r>
    </w:p>
    <w:p w:rsidR="00000000" w:rsidRPr="00AC748A" w:rsidP="00AC748A">
      <w:pPr>
        <w:pStyle w:val="ListBullet"/>
      </w:pPr>
      <w:r w:rsidRPr="00AC748A">
        <w:t>seed despatch process:</w:t>
      </w:r>
    </w:p>
    <w:p w:rsidR="00000000" w:rsidRPr="00AC748A" w:rsidP="00AC748A">
      <w:pPr>
        <w:pStyle w:val="ListBullet2"/>
      </w:pPr>
      <w:r w:rsidRPr="00AC748A">
        <w:t>seed species</w:t>
      </w:r>
    </w:p>
    <w:p w:rsidR="00000000" w:rsidRPr="00AC748A" w:rsidP="00AC748A">
      <w:pPr>
        <w:pStyle w:val="ListBullet2"/>
      </w:pPr>
      <w:r w:rsidRPr="00AC748A">
        <w:t>seed batching and mixing</w:t>
      </w:r>
    </w:p>
    <w:p w:rsidR="00000000" w:rsidRPr="00AC748A" w:rsidP="00AC748A">
      <w:pPr>
        <w:pStyle w:val="ListBullet2"/>
      </w:pPr>
      <w:r w:rsidRPr="00AC748A">
        <w:t>pure graded seed</w:t>
      </w:r>
    </w:p>
    <w:p w:rsidR="00000000" w:rsidRPr="00AC748A" w:rsidP="00AC748A">
      <w:pPr>
        <w:pStyle w:val="ListBullet2"/>
      </w:pPr>
      <w:r w:rsidRPr="00AC748A">
        <w:t>sowing rate</w:t>
      </w:r>
    </w:p>
    <w:p w:rsidR="00000000" w:rsidRPr="00AC748A" w:rsidP="00AC748A">
      <w:pPr>
        <w:pStyle w:val="ListBullet2"/>
      </w:pPr>
      <w:r w:rsidRPr="00AC748A">
        <w:t>despatch container</w:t>
      </w:r>
    </w:p>
    <w:p w:rsidR="00000000" w:rsidRPr="00AC748A" w:rsidP="00AC748A">
      <w:pPr>
        <w:pStyle w:val="ListBullet2"/>
      </w:pPr>
      <w:r w:rsidRPr="00AC748A">
        <w:t>method of despatch</w:t>
      </w:r>
    </w:p>
    <w:p w:rsidR="00000000" w:rsidRPr="00AC748A" w:rsidP="00AC748A">
      <w:pPr>
        <w:pStyle w:val="ListBullet2"/>
      </w:pPr>
      <w:r w:rsidRPr="00AC748A">
        <w:t>sowing equipment to be used</w:t>
      </w:r>
    </w:p>
    <w:p w:rsidR="00000000" w:rsidRPr="00AC748A" w:rsidP="00AC748A">
      <w:pPr>
        <w:pStyle w:val="ListBullet"/>
      </w:pPr>
      <w:r w:rsidRPr="00AC748A">
        <w:t>methods for recording seed processing information and resu</w:t>
      </w:r>
      <w:r w:rsidRPr="00AC748A">
        <w:t>lts and maintaining workplace information</w:t>
      </w:r>
    </w:p>
    <w:p w:rsidR="00000000" w:rsidRPr="00AC748A" w:rsidP="00AC748A">
      <w:pPr>
        <w:pStyle w:val="ListBullet"/>
      </w:pPr>
      <w:r w:rsidRPr="00AC748A">
        <w:t>impact and application procedures of seed treatments, including fungicides and cleaning </w:t>
      </w:r>
    </w:p>
    <w:p w:rsidR="00000000" w:rsidRPr="00AC748A" w:rsidP="00AC748A">
      <w:pPr>
        <w:pStyle w:val="ListBullet"/>
      </w:pPr>
      <w:r w:rsidRPr="00AC748A">
        <w:t>hazards associated with the storage, treatment and despatch of seed</w:t>
      </w:r>
    </w:p>
    <w:p w:rsidR="00000000" w:rsidRPr="00AC748A" w:rsidP="00AC748A">
      <w:pPr>
        <w:pStyle w:val="ListBullet"/>
      </w:pPr>
      <w:r w:rsidRPr="00AC748A">
        <w:t>seed species and treating, packaging and storage processes </w:t>
      </w:r>
    </w:p>
    <w:p w:rsidR="00000000" w:rsidRPr="00AC748A" w:rsidP="00AC748A">
      <w:pPr>
        <w:pStyle w:val="ListBullet"/>
      </w:pPr>
      <w:r w:rsidRPr="00AC748A">
        <w:t>seed treatments and storage requirements for different seed species</w:t>
      </w:r>
    </w:p>
    <w:p w:rsidR="00000000" w:rsidRPr="00AC748A" w:rsidP="00AC748A">
      <w:pPr>
        <w:pStyle w:val="ListBullet"/>
      </w:pPr>
      <w:r w:rsidRPr="00AC748A">
        <w:t>types of diseases and pests likely to infect the species</w:t>
      </w:r>
    </w:p>
    <w:p w:rsidR="00000000" w:rsidRPr="00AC748A" w:rsidP="00AC748A">
      <w:pPr>
        <w:pStyle w:val="ListBullet"/>
      </w:pPr>
      <w:r w:rsidRPr="00AC748A">
        <w:t>workplace procedures for recording and reporting workplace seed informa</w:t>
      </w:r>
      <w:r w:rsidRPr="00AC748A">
        <w:t>tion, including:</w:t>
      </w:r>
    </w:p>
    <w:p w:rsidR="00000000" w:rsidRPr="00AC748A" w:rsidP="00AC748A">
      <w:pPr>
        <w:pStyle w:val="ListBullet2"/>
      </w:pPr>
      <w:r w:rsidRPr="00AC748A">
        <w:t>species</w:t>
      </w:r>
    </w:p>
    <w:p w:rsidR="00000000" w:rsidRPr="00AC748A" w:rsidP="00AC748A">
      <w:pPr>
        <w:pStyle w:val="ListBullet2"/>
      </w:pPr>
      <w:r w:rsidRPr="00AC748A">
        <w:t>time and date of harvest</w:t>
      </w:r>
    </w:p>
    <w:p w:rsidR="00000000" w:rsidRPr="00AC748A" w:rsidP="00AC748A">
      <w:pPr>
        <w:pStyle w:val="ListBullet2"/>
      </w:pPr>
      <w:r w:rsidRPr="00AC748A">
        <w:t>time and date of receipt into the store</w:t>
      </w:r>
    </w:p>
    <w:p w:rsidR="00000000" w:rsidRPr="00AC748A" w:rsidP="00AC748A">
      <w:pPr>
        <w:pStyle w:val="ListBullet2"/>
      </w:pPr>
      <w:r w:rsidRPr="00AC748A">
        <w:t>place or origin of seed</w:t>
      </w:r>
    </w:p>
    <w:p w:rsidR="00000000" w:rsidRPr="00AC748A" w:rsidP="00AC748A">
      <w:pPr>
        <w:pStyle w:val="ListBullet2"/>
      </w:pPr>
      <w:r w:rsidRPr="00AC748A">
        <w:t>container identifier</w:t>
      </w:r>
    </w:p>
    <w:p w:rsidR="00000000" w:rsidRPr="00AC748A" w:rsidP="00AC748A">
      <w:pPr>
        <w:pStyle w:val="ListBullet"/>
      </w:pPr>
      <w:r w:rsidRPr="00AC748A">
        <w:t>request specifications, including:</w:t>
      </w:r>
    </w:p>
    <w:p w:rsidR="00000000" w:rsidRPr="00AC748A" w:rsidP="00AC748A">
      <w:pPr>
        <w:pStyle w:val="ListBullet2"/>
      </w:pPr>
      <w:r w:rsidRPr="00AC748A">
        <w:t>seed species</w:t>
      </w:r>
    </w:p>
    <w:p w:rsidR="00000000" w:rsidRPr="00AC748A" w:rsidP="00AC748A">
      <w:pPr>
        <w:pStyle w:val="ListBullet2"/>
      </w:pPr>
      <w:r w:rsidRPr="00AC748A">
        <w:t>percentage of seed mix</w:t>
      </w:r>
    </w:p>
    <w:p w:rsidR="00000000" w:rsidRPr="00AC748A" w:rsidP="00AC748A">
      <w:pPr>
        <w:pStyle w:val="ListBullet2"/>
      </w:pPr>
      <w:r w:rsidRPr="00AC748A">
        <w:t>pure graded seed</w:t>
      </w:r>
    </w:p>
    <w:p w:rsidR="00000000" w:rsidRPr="00AC748A" w:rsidP="00AC748A">
      <w:pPr>
        <w:pStyle w:val="ListBullet2"/>
      </w:pPr>
      <w:r w:rsidRPr="00AC748A">
        <w:t>rate of sown</w:t>
      </w:r>
    </w:p>
    <w:p w:rsidR="00000000" w:rsidRPr="00AC748A" w:rsidP="00AC748A">
      <w:pPr>
        <w:pStyle w:val="ListBullet2"/>
      </w:pPr>
      <w:r w:rsidRPr="00AC748A">
        <w:t>dispatch container</w:t>
      </w:r>
    </w:p>
    <w:p w:rsidR="00000000" w:rsidRPr="00AC748A" w:rsidP="00AC748A">
      <w:pPr>
        <w:pStyle w:val="ListBullet2"/>
      </w:pPr>
      <w:r w:rsidRPr="00AC748A">
        <w:t>method of dispatch</w:t>
      </w:r>
    </w:p>
    <w:p w:rsidR="00000000" w:rsidRPr="00AC748A" w:rsidP="00AC748A">
      <w:pPr>
        <w:pStyle w:val="ListBullet2"/>
      </w:pPr>
      <w:r w:rsidRPr="00AC748A">
        <w:t>sowing equipment to be used</w:t>
      </w:r>
    </w:p>
    <w:p w:rsidR="00000000" w:rsidRPr="00AC748A" w:rsidP="00AC748A">
      <w:pPr>
        <w:pStyle w:val="ListBullet"/>
      </w:pPr>
      <w:r w:rsidRPr="00AC748A">
        <w:t>appropriate container criteria:</w:t>
      </w:r>
    </w:p>
    <w:p w:rsidR="00000000" w:rsidRPr="00AC748A" w:rsidP="00AC748A">
      <w:pPr>
        <w:pStyle w:val="ListBullet2"/>
      </w:pPr>
      <w:r w:rsidRPr="00AC748A">
        <w:t>length of time seed will be stored</w:t>
      </w:r>
    </w:p>
    <w:p w:rsidR="00000000" w:rsidRPr="00AC748A" w:rsidP="00AC748A">
      <w:pPr>
        <w:pStyle w:val="ListBullet2"/>
      </w:pPr>
      <w:r w:rsidRPr="00AC748A">
        <w:t>method to be used to transport seed</w:t>
      </w:r>
    </w:p>
    <w:p w:rsidR="00000000" w:rsidRPr="00AC748A" w:rsidP="00AC748A">
      <w:pPr>
        <w:pStyle w:val="ListBullet2"/>
      </w:pPr>
      <w:r w:rsidRPr="00AC748A">
        <w:t>equipment to be used for sowing seed</w:t>
      </w:r>
    </w:p>
    <w:p w:rsidR="00000000" w:rsidRPr="00AC748A" w:rsidP="00AC748A">
      <w:pPr>
        <w:pStyle w:val="ListBullet2"/>
      </w:pPr>
      <w:r w:rsidRPr="00AC748A">
        <w:t>quantity of seed</w:t>
      </w:r>
    </w:p>
    <w:p w:rsidR="00000000" w:rsidRPr="00AC748A" w:rsidP="00AC748A">
      <w:pPr>
        <w:pStyle w:val="ListBullet2"/>
      </w:pPr>
      <w:r w:rsidRPr="00AC748A">
        <w:t>size of individual seeds</w:t>
      </w:r>
    </w:p>
    <w:p w:rsidR="00000000" w:rsidRPr="00AC748A" w:rsidP="00AC748A">
      <w:pPr>
        <w:pStyle w:val="ListBullet"/>
      </w:pPr>
      <w:r w:rsidRPr="00AC748A">
        <w:t>metho</w:t>
      </w:r>
      <w:r w:rsidRPr="00AC748A">
        <w:t>ds for viability testing tree seed samples.</w:t>
      </w:r>
    </w:p>
    <w:p w:rsidR="00000000" w:rsidRPr="00AC748A" w:rsidP="00AC748A">
      <w:pPr>
        <w:pStyle w:val="AllowPageBreak"/>
      </w:pPr>
    </w:p>
    <w:p w:rsidR="00000000" w:rsidRPr="00AC748A" w:rsidP="00AC748A">
      <w:pPr>
        <w:pStyle w:val="Heading1"/>
      </w:pPr>
      <w:bookmarkStart w:id="4" w:name="O_1209947"/>
      <w:bookmarkEnd w:id="4"/>
      <w:r w:rsidRPr="00AC748A">
        <w:t>Assessment Conditions</w:t>
      </w:r>
    </w:p>
    <w:p w:rsidR="00000000" w:rsidRPr="00AC748A" w:rsidP="009D4DC3">
      <w:pPr>
        <w:pStyle w:val="BodyText"/>
      </w:pPr>
      <w:r w:rsidRPr="00AC748A">
        <w:t xml:space="preserve">Assessment of the skills in this unit of competency must take place under the following conditions: </w:t>
      </w:r>
    </w:p>
    <w:p w:rsidR="00000000" w:rsidRPr="00AC748A" w:rsidP="00AC748A">
      <w:pPr>
        <w:pStyle w:val="ListBullet"/>
      </w:pPr>
      <w:r w:rsidRPr="00AC748A">
        <w:t>physical conditions:</w:t>
      </w:r>
    </w:p>
    <w:p w:rsidR="00000000" w:rsidRPr="00AC748A" w:rsidP="00AC748A">
      <w:pPr>
        <w:pStyle w:val="ListBullet2"/>
      </w:pPr>
      <w:r w:rsidRPr="00AC748A">
        <w:t>skills must be demonstrated in a forest or wood products work environment or an environment that accurately represents workplace conditions</w:t>
      </w:r>
    </w:p>
    <w:p w:rsidR="00000000" w:rsidRPr="00AC748A" w:rsidP="00AC748A">
      <w:pPr>
        <w:pStyle w:val="ListBullet"/>
      </w:pPr>
      <w:r w:rsidRPr="00AC748A">
        <w:t>resources, equipment and materials:</w:t>
      </w:r>
    </w:p>
    <w:p w:rsidR="00000000" w:rsidRPr="00AC748A" w:rsidP="00AC748A">
      <w:pPr>
        <w:pStyle w:val="ListBullet2"/>
      </w:pPr>
      <w:r w:rsidRPr="00AC748A">
        <w:t>tree seed bearing material</w:t>
      </w:r>
    </w:p>
    <w:p w:rsidR="00000000" w:rsidRPr="00AC748A" w:rsidP="00AC748A">
      <w:pPr>
        <w:pStyle w:val="ListBullet2"/>
      </w:pPr>
      <w:r w:rsidRPr="00AC748A">
        <w:t>workplace location or simulated workplace, required</w:t>
      </w:r>
      <w:r w:rsidRPr="00AC748A">
        <w:t xml:space="preserve"> to extract, treat, store and despatch tree seed</w:t>
      </w:r>
    </w:p>
    <w:p w:rsidR="00000000" w:rsidRPr="00AC748A" w:rsidP="00AC748A">
      <w:pPr>
        <w:pStyle w:val="ListBullet2"/>
      </w:pPr>
      <w:r w:rsidRPr="00AC748A">
        <w:t xml:space="preserve">materials and equipment relevant to tree seed extraction and processing work </w:t>
      </w:r>
    </w:p>
    <w:p w:rsidR="00000000" w:rsidRPr="00AC748A" w:rsidP="00AC748A">
      <w:pPr>
        <w:pStyle w:val="ListBullet2"/>
      </w:pPr>
      <w:r w:rsidRPr="00AC748A">
        <w:t>PPE suitable for work involving the extraction, cleaning, storing and despatching of tree seeds</w:t>
      </w:r>
    </w:p>
    <w:p w:rsidR="00000000" w:rsidRPr="00AC748A" w:rsidP="00AC748A">
      <w:pPr>
        <w:pStyle w:val="ListBullet"/>
      </w:pPr>
      <w:r w:rsidRPr="00AC748A">
        <w:t>specifications:</w:t>
      </w:r>
    </w:p>
    <w:p w:rsidR="00000000" w:rsidRPr="00AC748A" w:rsidP="00AC748A">
      <w:pPr>
        <w:pStyle w:val="ListBullet2"/>
      </w:pPr>
      <w:r w:rsidRPr="00AC748A">
        <w:t>workplace healt</w:t>
      </w:r>
      <w:r w:rsidRPr="00AC748A">
        <w:t>h, safety and environmental policies and procedures applicable to tree seed extraction and processing work.</w:t>
      </w:r>
    </w:p>
    <w:p w:rsidR="00000000" w:rsidRPr="00AC748A" w:rsidP="009D4DC3">
      <w:pPr>
        <w:pStyle w:val="BodyText"/>
      </w:pPr>
      <w:r w:rsidRPr="00AC748A">
        <w:t>Assessors of this unit must satisfy the requirements for assessors in applicable vocational education and training legislation, frameworks and/or standards.</w:t>
      </w:r>
    </w:p>
    <w:p w:rsidR="00000000" w:rsidRPr="00AC748A" w:rsidP="00AC748A">
      <w:pPr>
        <w:pStyle w:val="Heading1"/>
      </w:pPr>
      <w:bookmarkStart w:id="5" w:name="O_1209950"/>
      <w:bookmarkEnd w:id="5"/>
      <w:r w:rsidRPr="00AC748A">
        <w:t>Links</w:t>
      </w:r>
    </w:p>
    <w:p w:rsidR="00000000" w:rsidRPr="00AC748A" w:rsidP="009D4DC3">
      <w:pPr>
        <w:pStyle w:val="BodyText"/>
      </w:pPr>
      <w:r w:rsidRPr="00AC748A">
        <w:t>Companion Volumes, including Implementation Guides, are available at VETNe</w:t>
      </w:r>
      <w:r w:rsidRPr="00AC748A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A05B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C748A" w:rsidP="00AC748A"/>
    <w:sectPr w:rsidSect="00AC74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8A" w:rsidRPr="009D4DC3" w:rsidP="009D4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DC3" w:rsidP="00AC7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DC3" w:rsidP="00AC7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4DC3" w:rsidP="00AC74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D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48A" w:rsidRPr="009D4DC3" w:rsidP="009D4D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DC3" w:rsidRPr="002D2AF8" w:rsidP="00AC7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FWPNSY3002 Extract, clean, store and despatch tree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D4DC3" w:rsidP="00AC74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469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F48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D82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4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4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4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4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4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4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4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4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4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4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4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48A"/>
  </w:style>
  <w:style w:type="character" w:customStyle="1" w:styleId="Heading1Char">
    <w:name w:val="Heading 1 Char"/>
    <w:basedOn w:val="DefaultParagraphFont"/>
    <w:link w:val="Heading1"/>
    <w:rsid w:val="00AC74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4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4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4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74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74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4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748A"/>
    <w:rPr>
      <w:b/>
    </w:rPr>
  </w:style>
  <w:style w:type="character" w:customStyle="1" w:styleId="Heading2Char">
    <w:name w:val="Heading 2 Char"/>
    <w:basedOn w:val="DefaultParagraphFont"/>
    <w:link w:val="Heading2"/>
    <w:rsid w:val="00AC74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4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4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4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4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4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4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4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4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4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4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4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4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4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4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4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748A"/>
    <w:rPr>
      <w:b/>
      <w:spacing w:val="0"/>
    </w:rPr>
  </w:style>
  <w:style w:type="paragraph" w:customStyle="1" w:styleId="SuperTitle">
    <w:name w:val="SuperTitle"/>
    <w:basedOn w:val="Title"/>
    <w:rsid w:val="00AC74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4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4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4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4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4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4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4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4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4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4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4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48A"/>
    <w:rPr>
      <w:i/>
    </w:rPr>
  </w:style>
  <w:style w:type="paragraph" w:styleId="Caption">
    <w:name w:val="caption"/>
    <w:basedOn w:val="BodyText"/>
    <w:next w:val="Normal"/>
    <w:qFormat/>
    <w:rsid w:val="00AC74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4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4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48A"/>
  </w:style>
  <w:style w:type="paragraph" w:styleId="TableofFigures">
    <w:name w:val="table of figures"/>
    <w:basedOn w:val="Normal"/>
    <w:next w:val="Normal"/>
    <w:semiHidden/>
    <w:rsid w:val="00AC74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4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748A"/>
    <w:rPr>
      <w:rFonts w:ascii="Wingdings" w:hAnsi="Wingdings"/>
    </w:rPr>
  </w:style>
  <w:style w:type="paragraph" w:customStyle="1" w:styleId="TableHeading">
    <w:name w:val="Table Heading"/>
    <w:basedOn w:val="HeadingBase"/>
    <w:rsid w:val="00AC74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48A"/>
    <w:rPr>
      <w:color w:val="0033CC"/>
      <w:u w:val="none"/>
    </w:rPr>
  </w:style>
  <w:style w:type="paragraph" w:customStyle="1" w:styleId="BodyTextRight">
    <w:name w:val="Body Text Right"/>
    <w:basedOn w:val="BodyText"/>
    <w:rsid w:val="00AC74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4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4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4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4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4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48A"/>
    <w:rPr>
      <w:sz w:val="32"/>
    </w:rPr>
  </w:style>
  <w:style w:type="paragraph" w:customStyle="1" w:styleId="HeadingProcedure">
    <w:name w:val="Heading Procedure"/>
    <w:basedOn w:val="HeadingBase"/>
    <w:next w:val="Normal"/>
    <w:rsid w:val="00AC74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48A"/>
    <w:pPr>
      <w:spacing w:before="60" w:after="60"/>
    </w:pPr>
  </w:style>
  <w:style w:type="paragraph" w:styleId="ListContinue">
    <w:name w:val="List Continue"/>
    <w:basedOn w:val="List"/>
    <w:rsid w:val="00AC748A"/>
    <w:pPr>
      <w:ind w:firstLine="0"/>
    </w:pPr>
  </w:style>
  <w:style w:type="paragraph" w:customStyle="1" w:styleId="ListNote">
    <w:name w:val="List Note"/>
    <w:basedOn w:val="List"/>
    <w:rsid w:val="00AC74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4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4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48A"/>
    <w:rPr>
      <w:rFonts w:ascii="Courier New" w:hAnsi="Courier New"/>
    </w:rPr>
  </w:style>
  <w:style w:type="paragraph" w:customStyle="1" w:styleId="NoteBullet">
    <w:name w:val="Note Bullet"/>
    <w:basedOn w:val="Note"/>
    <w:rsid w:val="00AC74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4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4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4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4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74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4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48A"/>
    <w:rPr>
      <w:b/>
      <w:smallCaps/>
    </w:rPr>
  </w:style>
  <w:style w:type="paragraph" w:customStyle="1" w:styleId="TableListNumber">
    <w:name w:val="Table List Number"/>
    <w:basedOn w:val="ListNumber"/>
    <w:rsid w:val="00AC74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4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48A"/>
    <w:pPr>
      <w:numPr>
        <w:numId w:val="9"/>
      </w:numPr>
    </w:pPr>
  </w:style>
  <w:style w:type="paragraph" w:customStyle="1" w:styleId="ListAlpha2">
    <w:name w:val="List Alpha 2"/>
    <w:basedOn w:val="List2"/>
    <w:rsid w:val="00AC748A"/>
    <w:pPr>
      <w:numPr>
        <w:numId w:val="8"/>
      </w:numPr>
    </w:pPr>
  </w:style>
  <w:style w:type="paragraph" w:styleId="List2">
    <w:name w:val="List 2"/>
    <w:basedOn w:val="BodyText"/>
    <w:rsid w:val="00AC74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4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4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4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4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4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748A"/>
    <w:pPr>
      <w:numPr>
        <w:numId w:val="4"/>
      </w:numPr>
    </w:pPr>
  </w:style>
  <w:style w:type="paragraph" w:styleId="ListContinue2">
    <w:name w:val="List Continue 2"/>
    <w:basedOn w:val="List2"/>
    <w:rsid w:val="00AC748A"/>
    <w:pPr>
      <w:ind w:firstLine="0"/>
    </w:pPr>
  </w:style>
  <w:style w:type="paragraph" w:styleId="ListContinue3">
    <w:name w:val="List Continue 3"/>
    <w:basedOn w:val="List3"/>
    <w:rsid w:val="00AC748A"/>
    <w:pPr>
      <w:ind w:left="1021" w:firstLine="0"/>
    </w:pPr>
  </w:style>
  <w:style w:type="paragraph" w:styleId="ListContinue4">
    <w:name w:val="List Continue 4"/>
    <w:basedOn w:val="List4"/>
    <w:rsid w:val="00AC748A"/>
    <w:pPr>
      <w:ind w:firstLine="0"/>
    </w:pPr>
  </w:style>
  <w:style w:type="paragraph" w:styleId="ListContinue5">
    <w:name w:val="List Continue 5"/>
    <w:basedOn w:val="List5"/>
    <w:rsid w:val="00AC748A"/>
    <w:pPr>
      <w:ind w:firstLine="0"/>
    </w:pPr>
  </w:style>
  <w:style w:type="paragraph" w:styleId="ListNumber3">
    <w:name w:val="List Number 3"/>
    <w:basedOn w:val="List3"/>
    <w:rsid w:val="00AC748A"/>
    <w:pPr>
      <w:numPr>
        <w:numId w:val="5"/>
      </w:numPr>
    </w:pPr>
  </w:style>
  <w:style w:type="paragraph" w:styleId="ListNumber4">
    <w:name w:val="List Number 4"/>
    <w:basedOn w:val="List4"/>
    <w:rsid w:val="00AC748A"/>
    <w:pPr>
      <w:numPr>
        <w:numId w:val="6"/>
      </w:numPr>
    </w:pPr>
  </w:style>
  <w:style w:type="paragraph" w:styleId="ListNumber5">
    <w:name w:val="List Number 5"/>
    <w:basedOn w:val="List5"/>
    <w:rsid w:val="00AC748A"/>
    <w:pPr>
      <w:numPr>
        <w:numId w:val="7"/>
      </w:numPr>
    </w:pPr>
  </w:style>
  <w:style w:type="paragraph" w:styleId="BlockText">
    <w:name w:val="Block Text"/>
    <w:basedOn w:val="Normal"/>
    <w:rsid w:val="00AC74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4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48A"/>
    <w:rPr>
      <w:sz w:val="16"/>
      <w:vertAlign w:val="superscript"/>
    </w:rPr>
  </w:style>
  <w:style w:type="character" w:customStyle="1" w:styleId="Symbols">
    <w:name w:val="Symbols"/>
    <w:basedOn w:val="DefaultParagraphFont"/>
    <w:rsid w:val="00AC748A"/>
    <w:rPr>
      <w:rFonts w:ascii="Symbol" w:hAnsi="Symbol"/>
    </w:rPr>
  </w:style>
  <w:style w:type="character" w:customStyle="1" w:styleId="MenuOptions">
    <w:name w:val="Menu Options"/>
    <w:basedOn w:val="DefaultParagraphFont"/>
    <w:rsid w:val="00AC74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48A"/>
    <w:rPr>
      <w:b/>
    </w:rPr>
  </w:style>
  <w:style w:type="character" w:customStyle="1" w:styleId="Underlined">
    <w:name w:val="Underlined"/>
    <w:basedOn w:val="DefaultParagraphFont"/>
    <w:rsid w:val="00AC748A"/>
    <w:rPr>
      <w:u w:val="single"/>
    </w:rPr>
  </w:style>
  <w:style w:type="paragraph" w:customStyle="1" w:styleId="TableBodyTextRight">
    <w:name w:val="Table Body Text Right"/>
    <w:basedOn w:val="TableBodyText"/>
    <w:rsid w:val="00AC74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48A"/>
    <w:rPr>
      <w:sz w:val="18"/>
    </w:rPr>
  </w:style>
  <w:style w:type="paragraph" w:customStyle="1" w:styleId="BodySmallRight">
    <w:name w:val="Body Small Right"/>
    <w:basedOn w:val="BodyTextRight"/>
    <w:rsid w:val="00AC748A"/>
    <w:rPr>
      <w:sz w:val="18"/>
      <w:szCs w:val="18"/>
    </w:rPr>
  </w:style>
  <w:style w:type="paragraph" w:customStyle="1" w:styleId="MarginEdition">
    <w:name w:val="Margin Edition"/>
    <w:basedOn w:val="MarginNote"/>
    <w:rsid w:val="00AC74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48A"/>
    <w:rPr>
      <w:sz w:val="2"/>
      <w:szCs w:val="2"/>
    </w:rPr>
  </w:style>
  <w:style w:type="character" w:customStyle="1" w:styleId="Small">
    <w:name w:val="Small"/>
    <w:basedOn w:val="DefaultParagraphFont"/>
    <w:rsid w:val="00AC748A"/>
    <w:rPr>
      <w:sz w:val="16"/>
    </w:rPr>
  </w:style>
  <w:style w:type="paragraph" w:customStyle="1" w:styleId="WideTable">
    <w:name w:val="Wide Table"/>
    <w:basedOn w:val="Normal"/>
    <w:rsid w:val="00AC74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48A"/>
  </w:style>
  <w:style w:type="paragraph" w:styleId="Quote">
    <w:name w:val="Quote"/>
    <w:basedOn w:val="Heading1"/>
    <w:link w:val="QuoteChar"/>
    <w:qFormat/>
    <w:rsid w:val="00AC74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4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48A"/>
    <w:pPr>
      <w:pageBreakBefore/>
    </w:pPr>
  </w:style>
  <w:style w:type="paragraph" w:customStyle="1" w:styleId="Border">
    <w:name w:val="Border"/>
    <w:basedOn w:val="Normal"/>
    <w:qFormat/>
    <w:rsid w:val="00AC74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4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4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4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4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4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4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4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48A"/>
    <w:rPr>
      <w:u w:val="single"/>
    </w:rPr>
  </w:style>
  <w:style w:type="character" w:customStyle="1" w:styleId="BoldandItalics">
    <w:name w:val="Bold and Italics"/>
    <w:qFormat/>
    <w:rsid w:val="00AC748A"/>
    <w:rPr>
      <w:b/>
      <w:i/>
      <w:u w:val="none"/>
    </w:rPr>
  </w:style>
  <w:style w:type="paragraph" w:styleId="BalloonText">
    <w:name w:val="Balloon Text"/>
    <w:basedOn w:val="Normal"/>
    <w:link w:val="BalloonTextChar"/>
    <w:rsid w:val="00AC7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4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4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4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4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4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4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4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3887</Characters>
  <Application>Microsoft Office Word</Application>
  <DocSecurity>0</DocSecurity>
  <Lines>121</Lines>
  <Paragraphs>107</Paragraphs>
  <ScaleCrop>false</ScaleCrop>
  <Company>Author-it Software Corporation Ltd.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FWPNSY3002 Extract, clean, store and despatch tree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