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43EBF" w:rsidP="00243EB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FWPNSY2004 Prick out and transplant tree seedlings</w:t>
      </w:r>
      <w:r>
        <w:fldChar w:fldCharType="end"/>
      </w:r>
    </w:p>
    <w:p w:rsidR="00243EBF" w:rsidP="00243EBF">
      <w:pPr>
        <w:pStyle w:val="Version"/>
        <w:sectPr w:rsidSect="00E53DD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53DD4" w:rsidP="00E53DD4">
      <w:pPr>
        <w:pStyle w:val="SuperHeading"/>
      </w:pPr>
      <w:r w:rsidRPr="00E53DD4">
        <w:t>FWPNSY2004 Prick out and transplant tree seedlings</w:t>
      </w:r>
    </w:p>
    <w:p w:rsidR="00000000" w:rsidRPr="00E53DD4" w:rsidP="00E53DD4">
      <w:pPr>
        <w:pStyle w:val="Heading1"/>
      </w:pPr>
      <w:bookmarkStart w:id="1" w:name="O_1209849"/>
      <w:bookmarkEnd w:id="1"/>
      <w:r w:rsidRPr="00E53DD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53D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DD4">
            <w:pPr>
              <w:pStyle w:val="BodyTextBold"/>
              <w:rPr>
                <w:lang w:val="en-NZ"/>
              </w:rPr>
            </w:pPr>
            <w:r w:rsidRPr="00E53DD4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DD4">
            <w:pPr>
              <w:pStyle w:val="BodyTextBold"/>
              <w:rPr>
                <w:lang w:val="en-NZ"/>
              </w:rPr>
            </w:pPr>
            <w:r w:rsidRPr="00E53DD4">
              <w:t>Comments</w:t>
            </w:r>
          </w:p>
        </w:tc>
      </w:tr>
      <w:tr w:rsidTr="00E53D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DD4">
            <w:pPr>
              <w:pStyle w:val="BodyText"/>
              <w:rPr>
                <w:lang w:val="en-NZ"/>
              </w:rPr>
            </w:pPr>
            <w:r w:rsidRPr="00E53DD4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DD4" w:rsidP="00E53DD4">
            <w:pPr>
              <w:pStyle w:val="BodyText"/>
            </w:pPr>
            <w:r w:rsidRPr="00E53DD4">
              <w:t>This version released with FWP Forest and Wood Products Training Package Version 7.0.</w:t>
            </w:r>
          </w:p>
        </w:tc>
      </w:tr>
    </w:tbl>
    <w:p w:rsidR="00000000" w:rsidRPr="00E53DD4" w:rsidP="00E53DD4">
      <w:pPr>
        <w:pStyle w:val="BodyText"/>
      </w:pPr>
    </w:p>
    <w:p w:rsidR="00000000" w:rsidRPr="00E53DD4" w:rsidP="00E53DD4">
      <w:pPr>
        <w:pStyle w:val="AllowPageBreak"/>
      </w:pPr>
    </w:p>
    <w:p w:rsidR="00000000" w:rsidRPr="00E53DD4" w:rsidP="00E53DD4">
      <w:pPr>
        <w:pStyle w:val="Heading1"/>
      </w:pPr>
      <w:bookmarkStart w:id="2" w:name="O_1209850"/>
      <w:bookmarkEnd w:id="2"/>
      <w:r w:rsidRPr="00E53DD4">
        <w:t>Application</w:t>
      </w:r>
    </w:p>
    <w:p w:rsidR="00000000" w:rsidRPr="00E53DD4" w:rsidP="00243EBF">
      <w:pPr>
        <w:pStyle w:val="BodyText"/>
      </w:pPr>
      <w:r w:rsidRPr="00E53DD4">
        <w:t>This unit of competency describes the skills and knowledge required to prick ou</w:t>
      </w:r>
      <w:r w:rsidRPr="00E53DD4">
        <w:t>t, transplant and pot on tree seedlings and rooted cuttings mainly for revegetation/regeneration production.</w:t>
      </w:r>
    </w:p>
    <w:p w:rsidR="00000000" w:rsidRPr="00E53DD4" w:rsidP="00243EBF">
      <w:pPr>
        <w:pStyle w:val="BodyText"/>
      </w:pPr>
      <w:r w:rsidRPr="00E53DD4">
        <w:t>The unit applies to individuals who prick out and transplant tree seedlings in commercial and non-commercial tree production.</w:t>
      </w:r>
    </w:p>
    <w:p w:rsidR="00000000" w:rsidRPr="00E53DD4" w:rsidP="00243EBF">
      <w:pPr>
        <w:pStyle w:val="BodyText"/>
      </w:pPr>
      <w:r w:rsidRPr="00E53DD4">
        <w:t>All work must be carr</w:t>
      </w:r>
      <w:r w:rsidRPr="00E53DD4">
        <w:t xml:space="preserve">ied out to comply with workplace procedures, according to state/territory health and safety regulations, legislation and standards that apply to the workplace. </w:t>
      </w:r>
    </w:p>
    <w:p w:rsidR="00000000" w:rsidRPr="00E53DD4" w:rsidP="00243EBF">
      <w:pPr>
        <w:pStyle w:val="BodyText"/>
      </w:pPr>
      <w:r w:rsidRPr="00E53DD4">
        <w:t>No licensing, legislative or certification requirements apply to this unit at the time of publi</w:t>
      </w:r>
      <w:r w:rsidRPr="00E53DD4">
        <w:t xml:space="preserve">cation. </w:t>
      </w:r>
    </w:p>
    <w:p w:rsidR="00000000" w:rsidRPr="00E53DD4" w:rsidP="00E53DD4">
      <w:pPr>
        <w:pStyle w:val="Heading1"/>
      </w:pPr>
      <w:bookmarkStart w:id="3" w:name="O_1209851"/>
      <w:bookmarkEnd w:id="3"/>
      <w:r w:rsidRPr="00E53DD4">
        <w:t>Pre-requisite Unit</w:t>
      </w:r>
    </w:p>
    <w:p w:rsidR="00000000" w:rsidRPr="00E53DD4" w:rsidP="00243EBF">
      <w:pPr>
        <w:pStyle w:val="BodyText"/>
      </w:pPr>
      <w:r w:rsidRPr="00E53DD4">
        <w:t>Nil</w:t>
      </w:r>
    </w:p>
    <w:p w:rsidR="00000000" w:rsidRPr="00E53DD4" w:rsidP="00E53DD4">
      <w:pPr>
        <w:pStyle w:val="Heading1"/>
      </w:pPr>
      <w:bookmarkStart w:id="4" w:name="O_1209853"/>
      <w:bookmarkEnd w:id="4"/>
      <w:r w:rsidRPr="00E53DD4">
        <w:t>Unit Sector</w:t>
      </w:r>
    </w:p>
    <w:p w:rsidR="00000000" w:rsidRPr="00E53DD4" w:rsidP="00243EBF">
      <w:pPr>
        <w:pStyle w:val="BodyText"/>
      </w:pPr>
      <w:r w:rsidRPr="00E53DD4">
        <w:t>Forest Nursery Production (NSY)</w:t>
      </w:r>
    </w:p>
    <w:p w:rsidR="00000000" w:rsidRPr="00E53DD4" w:rsidP="00E53DD4">
      <w:pPr>
        <w:pStyle w:val="Heading1"/>
      </w:pPr>
      <w:bookmarkStart w:id="5" w:name="O_1209854"/>
      <w:bookmarkEnd w:id="5"/>
      <w:r w:rsidRPr="00E53DD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43E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DD4">
            <w:pPr>
              <w:pStyle w:val="BodyTextBold"/>
              <w:rPr>
                <w:lang w:val="en-NZ"/>
              </w:rPr>
            </w:pPr>
            <w:r w:rsidRPr="00E53DD4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DD4">
            <w:pPr>
              <w:pStyle w:val="BodyTextBold"/>
              <w:rPr>
                <w:lang w:val="en-NZ"/>
              </w:rPr>
            </w:pPr>
            <w:r w:rsidRPr="00E53DD4">
              <w:t>Performance Criteria</w:t>
            </w:r>
          </w:p>
        </w:tc>
      </w:tr>
      <w:tr w:rsidTr="00243E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DD4" w:rsidP="00E53DD4">
            <w:pPr>
              <w:pStyle w:val="BodyText"/>
            </w:pPr>
            <w:r w:rsidRPr="00E53DD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DD4">
            <w:pPr>
              <w:pStyle w:val="BodyText"/>
              <w:rPr>
                <w:lang w:val="en-NZ"/>
              </w:rPr>
            </w:pPr>
            <w:r w:rsidRPr="00E53DD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43E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DD4">
            <w:pPr>
              <w:pStyle w:val="BodyText"/>
              <w:rPr>
                <w:lang w:val="en-NZ"/>
              </w:rPr>
            </w:pPr>
            <w:r w:rsidRPr="00E53DD4">
              <w:t>1. Prepare for pricking out and transplanting tree seedlings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DD4" w:rsidP="00E53DD4">
            <w:pPr>
              <w:pStyle w:val="BodyText"/>
            </w:pPr>
            <w:r w:rsidRPr="00E53DD4">
              <w:t>1.1 Determine job requirements from work order or instruction, and where required seek clarificati</w:t>
            </w:r>
            <w:r w:rsidRPr="00E53DD4">
              <w:t>on from appropriate personnel</w:t>
            </w:r>
          </w:p>
          <w:p w:rsidR="00000000" w:rsidRPr="00E53DD4" w:rsidP="00E53DD4">
            <w:pPr>
              <w:pStyle w:val="BodyText"/>
            </w:pPr>
            <w:r w:rsidRPr="00E53DD4">
              <w:t xml:space="preserve">1.2 Confirm safety and environmental requirements, including use of personal protective equipment, for the task according to workplace </w:t>
            </w:r>
            <w:r w:rsidRPr="00E53DD4">
              <w:t xml:space="preserve">procedures </w:t>
            </w:r>
          </w:p>
          <w:p w:rsidR="00000000" w:rsidRPr="00E53DD4" w:rsidP="00E53DD4">
            <w:pPr>
              <w:pStyle w:val="BodyText"/>
            </w:pPr>
            <w:r w:rsidRPr="00E53DD4">
              <w:t xml:space="preserve">1.3 Identify, assess and take actions to mitigate risks and hazards associated </w:t>
            </w:r>
            <w:r w:rsidRPr="00E53DD4">
              <w:t>with pricking out and transplanting operations</w:t>
            </w:r>
          </w:p>
          <w:p w:rsidR="00000000" w:rsidRPr="00E53DD4" w:rsidP="00E53DD4">
            <w:pPr>
              <w:pStyle w:val="BodyText"/>
            </w:pPr>
            <w:r w:rsidRPr="00E53DD4">
              <w:t xml:space="preserve">1.4 Identify emergency and evacuation procedures to follow in the event of an incident or accident </w:t>
            </w:r>
          </w:p>
          <w:p w:rsidR="00000000" w:rsidRPr="00E53DD4" w:rsidP="00E53DD4">
            <w:pPr>
              <w:pStyle w:val="BodyText"/>
            </w:pPr>
            <w:r w:rsidRPr="00E53DD4">
              <w:t>1.5 Consult with appropriate personnel to ensure that work is coordinated effectively with others in the workplace</w:t>
            </w:r>
          </w:p>
          <w:p w:rsidR="00000000" w:rsidP="00E53DD4">
            <w:pPr>
              <w:pStyle w:val="BodyText"/>
              <w:rPr>
                <w:lang w:val="en-NZ"/>
              </w:rPr>
            </w:pPr>
            <w:r w:rsidRPr="00E53DD4">
              <w:t>1.6 Select tools, equipment and materials for pricking out and transplanting, and check for serviceability according to workplace procedures</w:t>
            </w:r>
          </w:p>
        </w:tc>
      </w:tr>
      <w:tr w:rsidTr="00243E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DD4">
            <w:pPr>
              <w:pStyle w:val="BodyText"/>
              <w:rPr>
                <w:lang w:val="en-NZ"/>
              </w:rPr>
            </w:pPr>
            <w:r w:rsidRPr="00E53DD4">
              <w:t>2. Prick out tree seedlings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DD4" w:rsidP="00E53DD4">
            <w:pPr>
              <w:pStyle w:val="BodyText"/>
            </w:pPr>
            <w:r w:rsidRPr="00E53DD4">
              <w:t>2.1 Extract seedlings from trays</w:t>
            </w:r>
          </w:p>
          <w:p w:rsidR="00000000" w:rsidRPr="00E53DD4" w:rsidP="00E53DD4">
            <w:pPr>
              <w:pStyle w:val="BodyText"/>
            </w:pPr>
            <w:r w:rsidRPr="00E53DD4">
              <w:t>2.2 Apply pricking out techniques that avoid damage to seedlings</w:t>
            </w:r>
          </w:p>
          <w:p w:rsidR="00000000" w:rsidRPr="00E53DD4" w:rsidP="00E53DD4">
            <w:pPr>
              <w:pStyle w:val="BodyText"/>
            </w:pPr>
            <w:r w:rsidRPr="00E53DD4">
              <w:t>2.3 Apply root positioning techniques that ensure that tap roots and lateral roots are not distorted during transfer</w:t>
            </w:r>
          </w:p>
          <w:p w:rsidR="00000000" w:rsidRPr="00E53DD4" w:rsidP="00E53DD4">
            <w:pPr>
              <w:pStyle w:val="BodyText"/>
            </w:pPr>
            <w:r w:rsidRPr="00E53DD4">
              <w:t>2.4 Apply fi</w:t>
            </w:r>
            <w:r w:rsidRPr="00E53DD4">
              <w:t>rming-in technique that maintains root orientation</w:t>
            </w:r>
          </w:p>
          <w:p w:rsidR="00000000" w:rsidRPr="00E53DD4" w:rsidP="00E53DD4">
            <w:pPr>
              <w:pStyle w:val="BodyText"/>
            </w:pPr>
            <w:r w:rsidRPr="00E53DD4">
              <w:t>2.5 Water-in seedlings immediately after pricking out to ensure root contact with medium</w:t>
            </w:r>
          </w:p>
          <w:p w:rsidR="00000000" w:rsidP="00E53DD4">
            <w:pPr>
              <w:pStyle w:val="BodyText"/>
              <w:rPr>
                <w:lang w:val="en-NZ"/>
              </w:rPr>
            </w:pPr>
            <w:r w:rsidRPr="00E53DD4">
              <w:t>2.6 Water unused seedlings to maintain plant vitality</w:t>
            </w:r>
          </w:p>
        </w:tc>
      </w:tr>
      <w:tr w:rsidTr="00243E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DD4">
            <w:pPr>
              <w:pStyle w:val="BodyText"/>
              <w:rPr>
                <w:lang w:val="en-NZ"/>
              </w:rPr>
            </w:pPr>
            <w:r w:rsidRPr="00E53DD4">
              <w:t>3. Transplant and pot on tree seedlings and rooted cuttings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DD4" w:rsidP="00E53DD4">
            <w:pPr>
              <w:pStyle w:val="BodyText"/>
            </w:pPr>
            <w:r w:rsidRPr="00E53DD4">
              <w:t>3</w:t>
            </w:r>
            <w:r w:rsidRPr="00E53DD4">
              <w:t>.1 Trim rooted systems to a suitable length, taking into account plant size, container size and root system characteristics</w:t>
            </w:r>
          </w:p>
          <w:p w:rsidR="00000000" w:rsidRPr="00E53DD4" w:rsidP="00E53DD4">
            <w:pPr>
              <w:pStyle w:val="BodyText"/>
            </w:pPr>
            <w:r w:rsidRPr="00E53DD4">
              <w:t>3.2 Check tap roots and lateral roots to ensure they are not distorted when placing in containers or when transplanting into open be</w:t>
            </w:r>
            <w:r w:rsidRPr="00E53DD4">
              <w:t>ds</w:t>
            </w:r>
          </w:p>
          <w:p w:rsidR="00000000" w:rsidRPr="00E53DD4" w:rsidP="00E53DD4">
            <w:pPr>
              <w:pStyle w:val="BodyText"/>
            </w:pPr>
            <w:r w:rsidRPr="00E53DD4">
              <w:t>3.3 Firm-in after transplanting, ensuring that root systems are not distorted</w:t>
            </w:r>
          </w:p>
          <w:p w:rsidR="00000000" w:rsidP="00E53DD4">
            <w:pPr>
              <w:pStyle w:val="BodyText"/>
              <w:rPr>
                <w:lang w:val="en-NZ"/>
              </w:rPr>
            </w:pPr>
            <w:r w:rsidRPr="00E53DD4">
              <w:t>3.4 Pot on transplanted pot at appropriate intervals according to species, growth rate and workplace procedures</w:t>
            </w:r>
          </w:p>
        </w:tc>
      </w:tr>
      <w:tr w:rsidTr="00243E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DD4">
            <w:pPr>
              <w:pStyle w:val="BodyText"/>
              <w:rPr>
                <w:lang w:val="en-NZ"/>
              </w:rPr>
            </w:pPr>
            <w:r w:rsidRPr="00E53DD4">
              <w:t>4. Clean up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DD4" w:rsidP="00E53DD4">
            <w:pPr>
              <w:pStyle w:val="BodyText"/>
            </w:pPr>
            <w:r w:rsidRPr="00E53DD4">
              <w:t>4.1 Check, clean and store tools and equipment aft</w:t>
            </w:r>
            <w:r w:rsidRPr="00E53DD4">
              <w:t>er pricking out and transplanting operations</w:t>
            </w:r>
          </w:p>
          <w:p w:rsidR="00000000" w:rsidRPr="00E53DD4" w:rsidP="00E53DD4">
            <w:pPr>
              <w:pStyle w:val="BodyText"/>
            </w:pPr>
            <w:r w:rsidRPr="00E53DD4">
              <w:t>4.2 Reuse, recycle or dispose of waste according to workplace procedures</w:t>
            </w:r>
          </w:p>
        </w:tc>
      </w:tr>
    </w:tbl>
    <w:p w:rsidR="00000000" w:rsidRPr="00E53DD4" w:rsidP="00E53DD4">
      <w:pPr>
        <w:pStyle w:val="BodyText"/>
      </w:pPr>
    </w:p>
    <w:p w:rsidR="00000000" w:rsidRPr="00E53DD4" w:rsidP="00E53DD4">
      <w:pPr>
        <w:pStyle w:val="AllowPageBreak"/>
      </w:pPr>
    </w:p>
    <w:p w:rsidR="00000000" w:rsidRPr="00E53DD4" w:rsidP="00E53DD4">
      <w:pPr>
        <w:pStyle w:val="Heading1"/>
      </w:pPr>
      <w:bookmarkStart w:id="6" w:name="O_1209855"/>
      <w:bookmarkEnd w:id="6"/>
      <w:r w:rsidRPr="00E53DD4">
        <w:t>Foundation Skills</w:t>
      </w:r>
    </w:p>
    <w:p w:rsidR="00000000" w:rsidRPr="00243EBF" w:rsidP="00243EBF">
      <w:pPr>
        <w:pStyle w:val="BodyText"/>
        <w:rPr>
          <w:i/>
        </w:rPr>
      </w:pPr>
      <w:r w:rsidRPr="00243EBF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53D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DD4">
            <w:pPr>
              <w:pStyle w:val="BodyTextBold"/>
              <w:rPr>
                <w:lang w:val="en-NZ"/>
              </w:rPr>
            </w:pPr>
            <w:r w:rsidRPr="00E53DD4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DD4">
            <w:pPr>
              <w:pStyle w:val="BodyTextBold"/>
              <w:rPr>
                <w:lang w:val="en-NZ"/>
              </w:rPr>
            </w:pPr>
            <w:r w:rsidRPr="00E53DD4">
              <w:t>Description</w:t>
            </w:r>
          </w:p>
        </w:tc>
      </w:tr>
      <w:tr w:rsidTr="00E53D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DD4">
            <w:pPr>
              <w:pStyle w:val="BodyText"/>
              <w:rPr>
                <w:lang w:val="en-NZ"/>
              </w:rPr>
            </w:pPr>
            <w:r w:rsidRPr="00E53DD4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DD4">
            <w:pPr>
              <w:pStyle w:val="ListBullet"/>
              <w:rPr>
                <w:lang w:val="en-NZ"/>
              </w:rPr>
            </w:pPr>
            <w:r w:rsidRPr="00E53DD4">
              <w:t>Extract information from industry g</w:t>
            </w:r>
            <w:r w:rsidRPr="00E53DD4">
              <w:t>uides and standard references on pricking out and transplanting techniques</w:t>
            </w:r>
          </w:p>
        </w:tc>
      </w:tr>
      <w:tr w:rsidTr="00E53D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DD4">
            <w:pPr>
              <w:pStyle w:val="BodyText"/>
              <w:rPr>
                <w:lang w:val="en-NZ"/>
              </w:rPr>
            </w:pPr>
            <w:r w:rsidRPr="00E53DD4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DD4">
            <w:pPr>
              <w:pStyle w:val="ListBullet"/>
              <w:rPr>
                <w:lang w:val="en-NZ"/>
              </w:rPr>
            </w:pPr>
            <w:r w:rsidRPr="00E53DD4">
              <w:t>Complete workplace forms</w:t>
            </w:r>
          </w:p>
        </w:tc>
      </w:tr>
      <w:tr w:rsidTr="00E53D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DD4">
            <w:pPr>
              <w:pStyle w:val="BodyText"/>
              <w:rPr>
                <w:lang w:val="en-NZ"/>
              </w:rPr>
            </w:pPr>
            <w:r w:rsidRPr="00E53DD4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DD4" w:rsidP="00E53DD4">
            <w:pPr>
              <w:pStyle w:val="ListBullet"/>
            </w:pPr>
            <w:r w:rsidRPr="00E53DD4">
              <w:t>Ask open and closed questions and use active listening techniques to clarify contents of work orders</w:t>
            </w:r>
          </w:p>
          <w:p w:rsidR="00000000" w:rsidP="00E53DD4">
            <w:pPr>
              <w:pStyle w:val="ListBullet"/>
              <w:rPr>
                <w:lang w:val="en-NZ"/>
              </w:rPr>
            </w:pPr>
            <w:r w:rsidRPr="00E53DD4">
              <w:t>Provide oral reports on pricking out and transplanting operations</w:t>
            </w:r>
          </w:p>
        </w:tc>
      </w:tr>
      <w:tr w:rsidTr="00E53D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DD4">
            <w:pPr>
              <w:pStyle w:val="BodyText"/>
              <w:rPr>
                <w:lang w:val="en-NZ"/>
              </w:rPr>
            </w:pPr>
            <w:r w:rsidRPr="00E53DD4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DD4" w:rsidP="00E53DD4">
            <w:pPr>
              <w:pStyle w:val="ListBullet"/>
            </w:pPr>
            <w:r w:rsidRPr="00E53DD4">
              <w:t>Count quantity of seedlings</w:t>
            </w:r>
          </w:p>
        </w:tc>
      </w:tr>
    </w:tbl>
    <w:p w:rsidR="00000000" w:rsidRPr="00E53DD4" w:rsidP="00E53DD4">
      <w:pPr>
        <w:pStyle w:val="BodyText"/>
      </w:pPr>
    </w:p>
    <w:p w:rsidR="00000000" w:rsidRPr="00E53DD4" w:rsidP="00E53DD4">
      <w:pPr>
        <w:pStyle w:val="AllowPageBreak"/>
      </w:pPr>
    </w:p>
    <w:p w:rsidR="00000000" w:rsidRPr="00E53DD4" w:rsidP="00E53DD4">
      <w:pPr>
        <w:pStyle w:val="Heading1"/>
      </w:pPr>
      <w:bookmarkStart w:id="7" w:name="O_1209857"/>
      <w:bookmarkEnd w:id="7"/>
      <w:r w:rsidRPr="00E53DD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E53D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DD4">
            <w:pPr>
              <w:pStyle w:val="BodyTextBold"/>
              <w:rPr>
                <w:lang w:val="en-NZ"/>
              </w:rPr>
            </w:pPr>
            <w:r w:rsidRPr="00E53DD4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DD4">
            <w:pPr>
              <w:pStyle w:val="BodyTextBold"/>
              <w:rPr>
                <w:lang w:val="en-NZ"/>
              </w:rPr>
            </w:pPr>
            <w:r w:rsidRPr="00E53DD4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DD4">
            <w:pPr>
              <w:pStyle w:val="BodyTextBold"/>
              <w:rPr>
                <w:lang w:val="en-NZ"/>
              </w:rPr>
            </w:pPr>
            <w:r w:rsidRPr="00E53DD4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DD4">
            <w:pPr>
              <w:pStyle w:val="BodyTextBold"/>
              <w:rPr>
                <w:lang w:val="en-NZ"/>
              </w:rPr>
            </w:pPr>
            <w:r w:rsidRPr="00E53DD4">
              <w:t>Equivalence status</w:t>
            </w:r>
          </w:p>
        </w:tc>
      </w:tr>
      <w:tr w:rsidTr="00E53D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DD4">
            <w:pPr>
              <w:pStyle w:val="BodyText"/>
              <w:rPr>
                <w:lang w:val="en-NZ"/>
              </w:rPr>
            </w:pPr>
            <w:r w:rsidRPr="00E53DD4">
              <w:t xml:space="preserve">FWPNSY2004 Prick out and transplant tree seedlings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DD4">
            <w:pPr>
              <w:pStyle w:val="BodyText"/>
              <w:rPr>
                <w:lang w:val="en-NZ"/>
              </w:rPr>
            </w:pPr>
            <w:r w:rsidRPr="00E53DD4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DD4">
            <w:pPr>
              <w:pStyle w:val="BodyText"/>
              <w:rPr>
                <w:lang w:val="en-NZ"/>
              </w:rPr>
            </w:pPr>
            <w:r w:rsidRPr="00E53DD4">
              <w:t>The unit has been created to address a skill or task required by industry that is not covered by an existing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DD4" w:rsidP="00E53DD4">
            <w:pPr>
              <w:pStyle w:val="BodyText"/>
            </w:pPr>
            <w:r w:rsidRPr="00E53DD4">
              <w:t>Newly created</w:t>
            </w:r>
          </w:p>
        </w:tc>
      </w:tr>
    </w:tbl>
    <w:p w:rsidR="00000000" w:rsidRPr="00E53DD4" w:rsidP="00E53DD4">
      <w:pPr>
        <w:pStyle w:val="BodyText"/>
      </w:pPr>
    </w:p>
    <w:p w:rsidR="00000000" w:rsidRPr="00E53DD4" w:rsidP="00E53DD4">
      <w:pPr>
        <w:pStyle w:val="AllowPageBreak"/>
      </w:pPr>
    </w:p>
    <w:p w:rsidR="00000000" w:rsidRPr="00E53DD4" w:rsidP="00E53DD4">
      <w:pPr>
        <w:pStyle w:val="Heading1"/>
      </w:pPr>
      <w:bookmarkStart w:id="8" w:name="O_1209864"/>
      <w:bookmarkEnd w:id="8"/>
      <w:r w:rsidRPr="00E53DD4">
        <w:t>Links</w:t>
      </w:r>
    </w:p>
    <w:p w:rsidR="00000000" w:rsidRPr="00E53DD4" w:rsidP="00243EBF">
      <w:pPr>
        <w:pStyle w:val="BodyText"/>
      </w:pPr>
      <w:r w:rsidRPr="00E53DD4">
        <w:t>Companion Volumes, including Imple</w:t>
      </w:r>
      <w:r w:rsidRPr="00E53DD4">
        <w:t xml:space="preserve">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ED008F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E53DD4" w:rsidP="00E53DD4"/>
    <w:sectPr w:rsidSect="00E53DD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DD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DD4" w:rsidRPr="00243EBF" w:rsidP="00243EB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DD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3EBF" w:rsidP="00E53D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43EBF" w:rsidP="00E53D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43EBF" w:rsidP="00E53DD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DD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3EB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53DD4" w:rsidRPr="00243EBF" w:rsidP="00243EB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DD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3EBF" w:rsidRPr="002D2AF8" w:rsidP="00E53D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FWPNSY2004 Prick out and transplant tree seedlings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243EBF" w:rsidP="00E53DD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F18FF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5CAC73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3DD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53DD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53DD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53DD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53DD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53DD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53DD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53DD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53DD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53DD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53DD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53DD4"/>
  </w:style>
  <w:style w:type="character" w:customStyle="1" w:styleId="Heading1Char">
    <w:name w:val="Heading 1 Char"/>
    <w:basedOn w:val="DefaultParagraphFont"/>
    <w:link w:val="Heading1"/>
    <w:rsid w:val="00E53DD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53DD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53DD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53DD4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E53DD4"/>
    <w:rPr>
      <w:i/>
    </w:rPr>
  </w:style>
  <w:style w:type="paragraph" w:customStyle="1" w:styleId="SuperHeading">
    <w:name w:val="SuperHeading"/>
    <w:basedOn w:val="Normal"/>
    <w:rsid w:val="00E53DD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53DD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53DD4"/>
    <w:rPr>
      <w:b/>
    </w:rPr>
  </w:style>
  <w:style w:type="character" w:customStyle="1" w:styleId="Heading2Char">
    <w:name w:val="Heading 2 Char"/>
    <w:basedOn w:val="DefaultParagraphFont"/>
    <w:link w:val="Heading2"/>
    <w:rsid w:val="00E53DD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53DD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53DD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53D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53D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53D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53D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53DD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53DD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53DD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53DD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53DD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53DD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53DD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53DD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53DD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53DD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53DD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53DD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53DD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53DD4"/>
    <w:rPr>
      <w:b/>
      <w:spacing w:val="0"/>
    </w:rPr>
  </w:style>
  <w:style w:type="paragraph" w:customStyle="1" w:styleId="SuperTitle">
    <w:name w:val="SuperTitle"/>
    <w:basedOn w:val="Title"/>
    <w:rsid w:val="00E53DD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53DD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53DD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53DD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53DD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53DD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53DD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53DD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53DD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53DD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53DD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53DD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53DD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53DD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53DD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53DD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53DD4"/>
  </w:style>
  <w:style w:type="paragraph" w:styleId="TableofFigures">
    <w:name w:val="table of figures"/>
    <w:basedOn w:val="Normal"/>
    <w:next w:val="Normal"/>
    <w:semiHidden/>
    <w:rsid w:val="00E53DD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53DD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53DD4"/>
    <w:rPr>
      <w:rFonts w:ascii="Wingdings" w:hAnsi="Wingdings"/>
    </w:rPr>
  </w:style>
  <w:style w:type="paragraph" w:customStyle="1" w:styleId="TableHeading">
    <w:name w:val="Table Heading"/>
    <w:basedOn w:val="HeadingBase"/>
    <w:rsid w:val="00E53DD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53DD4"/>
    <w:rPr>
      <w:color w:val="0033CC"/>
      <w:u w:val="none"/>
    </w:rPr>
  </w:style>
  <w:style w:type="paragraph" w:customStyle="1" w:styleId="BodyTextRight">
    <w:name w:val="Body Text Right"/>
    <w:basedOn w:val="BodyText"/>
    <w:rsid w:val="00E53DD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53DD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53DD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53DD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53DD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53DD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53DD4"/>
    <w:rPr>
      <w:sz w:val="32"/>
    </w:rPr>
  </w:style>
  <w:style w:type="paragraph" w:customStyle="1" w:styleId="HeadingProcedure">
    <w:name w:val="Heading Procedure"/>
    <w:basedOn w:val="HeadingBase"/>
    <w:next w:val="Normal"/>
    <w:rsid w:val="00E53DD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53DD4"/>
    <w:pPr>
      <w:spacing w:before="60" w:after="60"/>
    </w:pPr>
  </w:style>
  <w:style w:type="paragraph" w:styleId="ListContinue">
    <w:name w:val="List Continue"/>
    <w:basedOn w:val="List"/>
    <w:rsid w:val="00E53DD4"/>
    <w:pPr>
      <w:ind w:firstLine="0"/>
    </w:pPr>
  </w:style>
  <w:style w:type="paragraph" w:customStyle="1" w:styleId="ListNote">
    <w:name w:val="List Note"/>
    <w:basedOn w:val="List"/>
    <w:rsid w:val="00E53DD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53DD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53DD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53DD4"/>
    <w:rPr>
      <w:rFonts w:ascii="Courier New" w:hAnsi="Courier New"/>
    </w:rPr>
  </w:style>
  <w:style w:type="paragraph" w:customStyle="1" w:styleId="NoteBullet">
    <w:name w:val="Note Bullet"/>
    <w:basedOn w:val="Note"/>
    <w:rsid w:val="00E53DD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53DD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53DD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53DD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53DD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53DD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53DD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53DD4"/>
    <w:rPr>
      <w:b/>
      <w:smallCaps/>
    </w:rPr>
  </w:style>
  <w:style w:type="paragraph" w:customStyle="1" w:styleId="TableListNumber">
    <w:name w:val="Table List Number"/>
    <w:basedOn w:val="ListNumber"/>
    <w:rsid w:val="00E53DD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53DD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53DD4"/>
    <w:pPr>
      <w:numPr>
        <w:numId w:val="8"/>
      </w:numPr>
    </w:pPr>
  </w:style>
  <w:style w:type="paragraph" w:customStyle="1" w:styleId="ListAlpha2">
    <w:name w:val="List Alpha 2"/>
    <w:basedOn w:val="List2"/>
    <w:rsid w:val="00E53DD4"/>
    <w:pPr>
      <w:numPr>
        <w:numId w:val="7"/>
      </w:numPr>
    </w:pPr>
  </w:style>
  <w:style w:type="paragraph" w:styleId="List2">
    <w:name w:val="List 2"/>
    <w:basedOn w:val="BodyText"/>
    <w:rsid w:val="00E53DD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53DD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53DD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53DD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53DD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53DD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53DD4"/>
    <w:pPr>
      <w:numPr>
        <w:numId w:val="3"/>
      </w:numPr>
    </w:pPr>
  </w:style>
  <w:style w:type="paragraph" w:styleId="ListContinue2">
    <w:name w:val="List Continue 2"/>
    <w:basedOn w:val="List2"/>
    <w:rsid w:val="00E53DD4"/>
    <w:pPr>
      <w:ind w:firstLine="0"/>
    </w:pPr>
  </w:style>
  <w:style w:type="paragraph" w:styleId="ListContinue3">
    <w:name w:val="List Continue 3"/>
    <w:basedOn w:val="List3"/>
    <w:rsid w:val="00E53DD4"/>
    <w:pPr>
      <w:ind w:left="1021" w:firstLine="0"/>
    </w:pPr>
  </w:style>
  <w:style w:type="paragraph" w:styleId="ListContinue4">
    <w:name w:val="List Continue 4"/>
    <w:basedOn w:val="List4"/>
    <w:rsid w:val="00E53DD4"/>
    <w:pPr>
      <w:ind w:firstLine="0"/>
    </w:pPr>
  </w:style>
  <w:style w:type="paragraph" w:styleId="ListContinue5">
    <w:name w:val="List Continue 5"/>
    <w:basedOn w:val="List5"/>
    <w:rsid w:val="00E53DD4"/>
    <w:pPr>
      <w:ind w:firstLine="0"/>
    </w:pPr>
  </w:style>
  <w:style w:type="paragraph" w:styleId="ListNumber3">
    <w:name w:val="List Number 3"/>
    <w:basedOn w:val="List3"/>
    <w:rsid w:val="00E53DD4"/>
    <w:pPr>
      <w:numPr>
        <w:numId w:val="4"/>
      </w:numPr>
    </w:pPr>
  </w:style>
  <w:style w:type="paragraph" w:styleId="ListNumber4">
    <w:name w:val="List Number 4"/>
    <w:basedOn w:val="List4"/>
    <w:rsid w:val="00E53DD4"/>
    <w:pPr>
      <w:numPr>
        <w:numId w:val="5"/>
      </w:numPr>
    </w:pPr>
  </w:style>
  <w:style w:type="paragraph" w:styleId="ListNumber5">
    <w:name w:val="List Number 5"/>
    <w:basedOn w:val="List5"/>
    <w:rsid w:val="00E53DD4"/>
    <w:pPr>
      <w:numPr>
        <w:numId w:val="6"/>
      </w:numPr>
    </w:pPr>
  </w:style>
  <w:style w:type="paragraph" w:styleId="BlockText">
    <w:name w:val="Block Text"/>
    <w:basedOn w:val="Normal"/>
    <w:rsid w:val="00E53DD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53DD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53DD4"/>
    <w:rPr>
      <w:sz w:val="16"/>
      <w:vertAlign w:val="superscript"/>
    </w:rPr>
  </w:style>
  <w:style w:type="character" w:customStyle="1" w:styleId="Symbols">
    <w:name w:val="Symbols"/>
    <w:basedOn w:val="DefaultParagraphFont"/>
    <w:rsid w:val="00E53DD4"/>
    <w:rPr>
      <w:rFonts w:ascii="Symbol" w:hAnsi="Symbol"/>
    </w:rPr>
  </w:style>
  <w:style w:type="character" w:customStyle="1" w:styleId="MenuOptions">
    <w:name w:val="Menu Options"/>
    <w:basedOn w:val="DefaultParagraphFont"/>
    <w:rsid w:val="00E53DD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53DD4"/>
    <w:rPr>
      <w:b/>
    </w:rPr>
  </w:style>
  <w:style w:type="character" w:customStyle="1" w:styleId="Underlined">
    <w:name w:val="Underlined"/>
    <w:basedOn w:val="DefaultParagraphFont"/>
    <w:rsid w:val="00E53DD4"/>
    <w:rPr>
      <w:u w:val="single"/>
    </w:rPr>
  </w:style>
  <w:style w:type="paragraph" w:customStyle="1" w:styleId="TableBodyTextRight">
    <w:name w:val="Table Body Text Right"/>
    <w:basedOn w:val="TableBodyText"/>
    <w:rsid w:val="00E53DD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53DD4"/>
    <w:rPr>
      <w:sz w:val="18"/>
    </w:rPr>
  </w:style>
  <w:style w:type="paragraph" w:customStyle="1" w:styleId="BodySmallRight">
    <w:name w:val="Body Small Right"/>
    <w:basedOn w:val="BodyTextRight"/>
    <w:rsid w:val="00E53DD4"/>
    <w:rPr>
      <w:sz w:val="18"/>
      <w:szCs w:val="18"/>
    </w:rPr>
  </w:style>
  <w:style w:type="paragraph" w:customStyle="1" w:styleId="MarginEdition">
    <w:name w:val="Margin Edition"/>
    <w:basedOn w:val="MarginNote"/>
    <w:rsid w:val="00E53DD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53DD4"/>
    <w:rPr>
      <w:sz w:val="2"/>
      <w:szCs w:val="2"/>
    </w:rPr>
  </w:style>
  <w:style w:type="character" w:customStyle="1" w:styleId="Small">
    <w:name w:val="Small"/>
    <w:basedOn w:val="DefaultParagraphFont"/>
    <w:rsid w:val="00E53DD4"/>
    <w:rPr>
      <w:sz w:val="16"/>
    </w:rPr>
  </w:style>
  <w:style w:type="paragraph" w:customStyle="1" w:styleId="WideTable">
    <w:name w:val="Wide Table"/>
    <w:basedOn w:val="Normal"/>
    <w:rsid w:val="00E53DD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53DD4"/>
  </w:style>
  <w:style w:type="paragraph" w:styleId="Quote">
    <w:name w:val="Quote"/>
    <w:basedOn w:val="Heading1"/>
    <w:link w:val="QuoteChar"/>
    <w:qFormat/>
    <w:rsid w:val="00E53DD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53DD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53DD4"/>
    <w:pPr>
      <w:pageBreakBefore/>
    </w:pPr>
  </w:style>
  <w:style w:type="paragraph" w:customStyle="1" w:styleId="Border">
    <w:name w:val="Border"/>
    <w:basedOn w:val="Normal"/>
    <w:qFormat/>
    <w:rsid w:val="00E53DD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53DD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3DD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3DD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53DD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53DD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53DD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53DD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53DD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53DD4"/>
    <w:rPr>
      <w:u w:val="single"/>
    </w:rPr>
  </w:style>
  <w:style w:type="character" w:customStyle="1" w:styleId="BoldandItalics">
    <w:name w:val="Bold and Italics"/>
    <w:qFormat/>
    <w:rsid w:val="00E53DD4"/>
    <w:rPr>
      <w:b/>
      <w:i/>
      <w:u w:val="none"/>
    </w:rPr>
  </w:style>
  <w:style w:type="paragraph" w:styleId="BalloonText">
    <w:name w:val="Balloon Text"/>
    <w:basedOn w:val="Normal"/>
    <w:link w:val="BalloonTextChar"/>
    <w:rsid w:val="00E53D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53DD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53DD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53DD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53DD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53DD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53DD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43EB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614</Words>
  <Characters>3751</Characters>
  <Application>Microsoft Office Word</Application>
  <DocSecurity>0</DocSecurity>
  <Lines>129</Lines>
  <Paragraphs>82</Paragraphs>
  <ScaleCrop>false</ScaleCrop>
  <Company>Author-it Software Corporation Ltd.</Company>
  <LinksUpToDate>false</LinksUpToDate>
  <CharactersWithSpaces>4283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FWPNSY2004 Prick out and transplant tree seedlings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2024-09-27T00:17:00Z</dcterms:created>
  <dcterms:modified xsi:type="dcterms:W3CDTF">2024-09-27T00:17:00Z</dcterms:modified>
</cp:coreProperties>
</file>