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06B" w:rsidP="003D2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FWPNSY2004 Prick out and transplant tree seedlings</w:t>
      </w:r>
      <w:r>
        <w:fldChar w:fldCharType="end"/>
      </w:r>
    </w:p>
    <w:p w:rsidR="003D206B" w:rsidP="003D206B">
      <w:pPr>
        <w:pStyle w:val="Version"/>
        <w:sectPr w:rsidSect="003C43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345" w:rsidP="003C4345">
      <w:pPr>
        <w:pStyle w:val="SuperHeading"/>
      </w:pPr>
      <w:r w:rsidRPr="003C4345">
        <w:t>Assessment Requirements for FWPNSY2004 Prick out and transplant tree seedlings</w:t>
      </w:r>
    </w:p>
    <w:p w:rsidR="00000000" w:rsidRPr="003C4345" w:rsidP="003C4345">
      <w:pPr>
        <w:pStyle w:val="Heading1"/>
      </w:pPr>
      <w:bookmarkStart w:id="1" w:name="O_1209859"/>
      <w:bookmarkEnd w:id="1"/>
      <w:r w:rsidRPr="003C43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4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45">
            <w:pPr>
              <w:pStyle w:val="BodyTextBold"/>
              <w:rPr>
                <w:lang w:val="en-NZ"/>
              </w:rPr>
            </w:pPr>
            <w:r w:rsidRPr="003C434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45">
            <w:pPr>
              <w:pStyle w:val="BodyTextBold"/>
              <w:rPr>
                <w:lang w:val="en-NZ"/>
              </w:rPr>
            </w:pPr>
            <w:r w:rsidRPr="003C4345">
              <w:t>Comments</w:t>
            </w:r>
          </w:p>
        </w:tc>
      </w:tr>
      <w:tr w:rsidTr="003C4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345">
            <w:pPr>
              <w:pStyle w:val="BodyText"/>
              <w:rPr>
                <w:lang w:val="en-NZ"/>
              </w:rPr>
            </w:pPr>
            <w:r w:rsidRPr="003C434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345" w:rsidP="003C4345">
            <w:pPr>
              <w:pStyle w:val="BodyText"/>
            </w:pPr>
            <w:r w:rsidRPr="003C4345">
              <w:t>This version released with FWP Forest and Wood Products Training Package Version 7.0.</w:t>
            </w:r>
          </w:p>
        </w:tc>
      </w:tr>
    </w:tbl>
    <w:p w:rsidR="00000000" w:rsidRPr="003C4345" w:rsidP="003C4345">
      <w:pPr>
        <w:pStyle w:val="BodyText"/>
      </w:pPr>
    </w:p>
    <w:p w:rsidR="00000000" w:rsidRPr="003C4345" w:rsidP="003C4345">
      <w:pPr>
        <w:pStyle w:val="AllowPageBreak"/>
      </w:pPr>
    </w:p>
    <w:p w:rsidR="00000000" w:rsidRPr="003C4345" w:rsidP="003C4345">
      <w:pPr>
        <w:pStyle w:val="Heading1"/>
      </w:pPr>
      <w:bookmarkStart w:id="2" w:name="O_1209860"/>
      <w:bookmarkEnd w:id="2"/>
      <w:r w:rsidRPr="003C4345">
        <w:t>Performance Evidence</w:t>
      </w:r>
    </w:p>
    <w:p w:rsidR="00000000" w:rsidRPr="003C4345" w:rsidP="003D206B">
      <w:pPr>
        <w:pStyle w:val="BodyText"/>
      </w:pPr>
      <w:r w:rsidRPr="003C4345">
        <w:t xml:space="preserve">An individual demonstrating competency must satisfy all of the elements and performance criteria in this unit. </w:t>
      </w:r>
    </w:p>
    <w:p w:rsidR="00000000" w:rsidRPr="003C4345" w:rsidP="003D206B">
      <w:pPr>
        <w:pStyle w:val="BodyText"/>
      </w:pPr>
      <w:r w:rsidRPr="003C4345">
        <w:t>There must be evidence that the individual has:</w:t>
      </w:r>
    </w:p>
    <w:p w:rsidR="00000000" w:rsidRPr="003C4345" w:rsidP="003C4345">
      <w:pPr>
        <w:pStyle w:val="ListBullet"/>
      </w:pPr>
      <w:r w:rsidRPr="003C4345">
        <w:t>pricked out tree seedlings according to production requirements in a daily</w:t>
      </w:r>
      <w:r w:rsidRPr="003C4345">
        <w:t xml:space="preserve"> operation</w:t>
      </w:r>
    </w:p>
    <w:p w:rsidR="00000000" w:rsidRPr="003C4345" w:rsidP="003C4345">
      <w:pPr>
        <w:pStyle w:val="ListBullet"/>
      </w:pPr>
      <w:r w:rsidRPr="003C4345">
        <w:t>transplanted and potted on tree seedlings and rooted cuttings according to production requirements in a daily operation.</w:t>
      </w:r>
    </w:p>
    <w:p w:rsidR="00000000" w:rsidRPr="003C4345" w:rsidP="003C4345">
      <w:pPr>
        <w:pStyle w:val="BodyText"/>
      </w:pPr>
    </w:p>
    <w:p w:rsidR="00000000" w:rsidRPr="003C4345" w:rsidP="003D206B">
      <w:pPr>
        <w:pStyle w:val="BodyText"/>
      </w:pPr>
      <w:r w:rsidRPr="003C4345">
        <w:t>In undertaking this activity, the individual has:</w:t>
      </w:r>
    </w:p>
    <w:p w:rsidR="00000000" w:rsidRPr="003C4345" w:rsidP="003C4345">
      <w:pPr>
        <w:pStyle w:val="ListBullet"/>
      </w:pPr>
      <w:r w:rsidRPr="003C4345">
        <w:t>complied with safety and environmental requirements, including use of personal protective equipment (PPE)</w:t>
      </w:r>
    </w:p>
    <w:p w:rsidR="00000000" w:rsidRPr="003C4345" w:rsidP="003C4345">
      <w:pPr>
        <w:pStyle w:val="ListBullet"/>
      </w:pPr>
      <w:r w:rsidRPr="003C4345">
        <w:t>selected tools, equipment and materials for the task</w:t>
      </w:r>
    </w:p>
    <w:p w:rsidR="00000000" w:rsidRPr="003C4345" w:rsidP="003C4345">
      <w:pPr>
        <w:pStyle w:val="ListBullet"/>
      </w:pPr>
      <w:r w:rsidRPr="003C4345">
        <w:t xml:space="preserve">applied all required techniques in pricking out, transplanting and potting on tree seedlings and </w:t>
      </w:r>
      <w:r w:rsidRPr="003C4345">
        <w:t xml:space="preserve">rooted cuttings </w:t>
      </w:r>
    </w:p>
    <w:p w:rsidR="00000000" w:rsidRPr="003C4345" w:rsidP="003C4345">
      <w:pPr>
        <w:pStyle w:val="ListBullet"/>
      </w:pPr>
      <w:r w:rsidRPr="003C4345">
        <w:t>checked, cleaned and stored tools and equipment after pricking out and transplanting operations</w:t>
      </w:r>
    </w:p>
    <w:p w:rsidR="00000000" w:rsidRPr="003C4345" w:rsidP="003C4345">
      <w:pPr>
        <w:pStyle w:val="ListBullet"/>
      </w:pPr>
      <w:r w:rsidRPr="003C4345">
        <w:t>reused, recycled or disposed of waste according to workplace procedures.</w:t>
      </w:r>
    </w:p>
    <w:p w:rsidR="00000000" w:rsidRPr="003C4345" w:rsidP="003C4345">
      <w:pPr>
        <w:pStyle w:val="AllowPageBreak"/>
      </w:pPr>
    </w:p>
    <w:p w:rsidR="00000000" w:rsidRPr="003C4345" w:rsidP="003C4345">
      <w:pPr>
        <w:pStyle w:val="Heading1"/>
      </w:pPr>
      <w:bookmarkStart w:id="3" w:name="O_1209861"/>
      <w:bookmarkEnd w:id="3"/>
      <w:r w:rsidRPr="003C4345">
        <w:t>Knowledge Evidence</w:t>
      </w:r>
    </w:p>
    <w:p w:rsidR="00000000" w:rsidRPr="003C4345" w:rsidP="003D206B">
      <w:pPr>
        <w:pStyle w:val="BodyText"/>
      </w:pPr>
      <w:r w:rsidRPr="003C4345">
        <w:t>An individual must be able to de</w:t>
      </w:r>
      <w:r w:rsidRPr="003C4345">
        <w:t>monstrate the knowledge required to perform the tasks outlined in the elements and performance criteria of this unit. This includes knowledge of:</w:t>
      </w:r>
    </w:p>
    <w:p w:rsidR="00000000" w:rsidRPr="003C4345" w:rsidP="003C4345">
      <w:pPr>
        <w:pStyle w:val="ListBullet"/>
      </w:pPr>
      <w:r w:rsidRPr="003C4345">
        <w:t>typical workplace hazards associated with pricking out and transplanting operations, and methods of minimisin</w:t>
      </w:r>
      <w:r w:rsidRPr="003C4345">
        <w:t>g risks</w:t>
      </w:r>
    </w:p>
    <w:p w:rsidR="00000000" w:rsidRPr="003C4345" w:rsidP="003C4345">
      <w:pPr>
        <w:pStyle w:val="ListBullet"/>
      </w:pPr>
      <w:r w:rsidRPr="003C4345">
        <w:t>reasons for pricking out and using particular techniques</w:t>
      </w:r>
    </w:p>
    <w:p w:rsidR="00000000" w:rsidRPr="003C4345" w:rsidP="003C4345">
      <w:pPr>
        <w:pStyle w:val="ListBullet"/>
      </w:pPr>
      <w:r w:rsidRPr="003C4345">
        <w:t>reasons for transplanting and using particular techniques</w:t>
      </w:r>
    </w:p>
    <w:p w:rsidR="00000000" w:rsidRPr="003C4345" w:rsidP="003C4345">
      <w:pPr>
        <w:pStyle w:val="ListBullet"/>
      </w:pPr>
      <w:r w:rsidRPr="003C4345">
        <w:t>reasons for potting on</w:t>
      </w:r>
    </w:p>
    <w:p w:rsidR="00000000" w:rsidRPr="003C4345" w:rsidP="003C4345">
      <w:pPr>
        <w:pStyle w:val="ListBullet"/>
      </w:pPr>
      <w:r w:rsidRPr="003C4345">
        <w:t>root system quality:</w:t>
      </w:r>
    </w:p>
    <w:p w:rsidR="00000000" w:rsidRPr="003C4345" w:rsidP="003C4345">
      <w:pPr>
        <w:pStyle w:val="ListBullet2"/>
      </w:pPr>
      <w:r w:rsidRPr="003C4345">
        <w:t>tap root distortion</w:t>
      </w:r>
    </w:p>
    <w:p w:rsidR="00000000" w:rsidRPr="003C4345" w:rsidP="003C4345">
      <w:pPr>
        <w:pStyle w:val="ListBullet2"/>
      </w:pPr>
      <w:r w:rsidRPr="003C4345">
        <w:t>lateral root distortion</w:t>
      </w:r>
    </w:p>
    <w:p w:rsidR="00000000" w:rsidRPr="003C4345" w:rsidP="003C4345">
      <w:pPr>
        <w:pStyle w:val="ListBullet2"/>
      </w:pPr>
      <w:r w:rsidRPr="003C4345">
        <w:t>impact of root distortion on tree stability</w:t>
      </w:r>
    </w:p>
    <w:p w:rsidR="00000000" w:rsidRPr="003C4345" w:rsidP="003C4345">
      <w:pPr>
        <w:pStyle w:val="ListBullet"/>
      </w:pPr>
      <w:r w:rsidRPr="003C4345">
        <w:t>pricking out tree seedling techniques:</w:t>
      </w:r>
    </w:p>
    <w:p w:rsidR="00000000" w:rsidRPr="003C4345" w:rsidP="003C4345">
      <w:pPr>
        <w:pStyle w:val="ListBullet2"/>
      </w:pPr>
      <w:r w:rsidRPr="003C4345">
        <w:t>extracting seedlings from trays</w:t>
      </w:r>
    </w:p>
    <w:p w:rsidR="00000000" w:rsidRPr="003C4345" w:rsidP="003C4345">
      <w:pPr>
        <w:pStyle w:val="ListBullet2"/>
      </w:pPr>
      <w:r w:rsidRPr="003C4345">
        <w:t xml:space="preserve">pricking out techniques </w:t>
      </w:r>
    </w:p>
    <w:p w:rsidR="00000000" w:rsidRPr="003C4345" w:rsidP="003C4345">
      <w:pPr>
        <w:pStyle w:val="ListBullet2"/>
      </w:pPr>
      <w:r w:rsidRPr="003C4345">
        <w:t xml:space="preserve">root positioning techniques </w:t>
      </w:r>
    </w:p>
    <w:p w:rsidR="00000000" w:rsidRPr="003C4345" w:rsidP="003C4345">
      <w:pPr>
        <w:pStyle w:val="ListBullet2"/>
      </w:pPr>
      <w:r w:rsidRPr="003C4345">
        <w:t>firming-in technique that maintains root orientation</w:t>
      </w:r>
    </w:p>
    <w:p w:rsidR="00000000" w:rsidRPr="003C4345" w:rsidP="003C4345">
      <w:pPr>
        <w:pStyle w:val="ListBullet2"/>
      </w:pPr>
      <w:r w:rsidRPr="003C4345">
        <w:t xml:space="preserve">techniques for watering-in seedlings </w:t>
      </w:r>
    </w:p>
    <w:p w:rsidR="00000000" w:rsidRPr="003C4345" w:rsidP="003C4345">
      <w:pPr>
        <w:pStyle w:val="ListBullet"/>
      </w:pPr>
      <w:r w:rsidRPr="003C4345">
        <w:t>transplant transfer techniques for tr</w:t>
      </w:r>
      <w:r w:rsidRPr="003C4345">
        <w:t>ee species</w:t>
      </w:r>
    </w:p>
    <w:p w:rsidR="00000000" w:rsidRPr="003C4345" w:rsidP="003C4345">
      <w:pPr>
        <w:pStyle w:val="ListBullet"/>
      </w:pPr>
      <w:r w:rsidRPr="003C4345">
        <w:t>potting on intervals and techniques for tree species</w:t>
      </w:r>
    </w:p>
    <w:p w:rsidR="00000000" w:rsidRPr="003C4345" w:rsidP="003C4345">
      <w:pPr>
        <w:pStyle w:val="ListBullet"/>
      </w:pPr>
      <w:r w:rsidRPr="003C4345">
        <w:t>purpose, features and safe operation of tools and equipment used in pricking and transplanting operations</w:t>
      </w:r>
    </w:p>
    <w:p w:rsidR="00000000" w:rsidRPr="003C4345" w:rsidP="003C4345">
      <w:pPr>
        <w:pStyle w:val="ListBullet"/>
      </w:pPr>
      <w:r w:rsidRPr="003C4345">
        <w:t>workplace procedures specific to pricking and transplanting operations:</w:t>
      </w:r>
    </w:p>
    <w:p w:rsidR="00000000" w:rsidRPr="003C4345" w:rsidP="003C4345">
      <w:pPr>
        <w:pStyle w:val="ListBullet2"/>
      </w:pPr>
      <w:r w:rsidRPr="003C4345">
        <w:t>workplace hea</w:t>
      </w:r>
      <w:r w:rsidRPr="003C4345">
        <w:t>lth and safety, with particular emphasis on risk control and use of personal protective equipment</w:t>
      </w:r>
    </w:p>
    <w:p w:rsidR="00000000" w:rsidRPr="003C4345" w:rsidP="003C4345">
      <w:pPr>
        <w:pStyle w:val="ListBullet2"/>
      </w:pPr>
      <w:r w:rsidRPr="003C4345">
        <w:t>communication reporting lines.</w:t>
      </w:r>
    </w:p>
    <w:p w:rsidR="00000000" w:rsidRPr="003C4345" w:rsidP="003C4345">
      <w:pPr>
        <w:pStyle w:val="AllowPageBreak"/>
      </w:pPr>
    </w:p>
    <w:p w:rsidR="00000000" w:rsidRPr="003C4345" w:rsidP="003C4345">
      <w:pPr>
        <w:pStyle w:val="Heading1"/>
      </w:pPr>
      <w:bookmarkStart w:id="4" w:name="O_1209862"/>
      <w:bookmarkEnd w:id="4"/>
      <w:r w:rsidRPr="003C4345">
        <w:t>Assessment Conditions</w:t>
      </w:r>
    </w:p>
    <w:p w:rsidR="00000000" w:rsidRPr="003C4345" w:rsidP="003D206B">
      <w:pPr>
        <w:pStyle w:val="BodyText"/>
      </w:pPr>
      <w:r w:rsidRPr="003C4345">
        <w:t xml:space="preserve">Assessment of the skills in this unit of competency must take place under the following conditions: </w:t>
      </w:r>
    </w:p>
    <w:p w:rsidR="00000000" w:rsidRPr="003C4345" w:rsidP="003C4345">
      <w:pPr>
        <w:pStyle w:val="ListBullet"/>
      </w:pPr>
      <w:r w:rsidRPr="003C4345">
        <w:t>physical conditions:</w:t>
      </w:r>
    </w:p>
    <w:p w:rsidR="00000000" w:rsidRPr="003C4345" w:rsidP="003C4345">
      <w:pPr>
        <w:pStyle w:val="ListBullet2"/>
      </w:pPr>
      <w:r w:rsidRPr="003C4345">
        <w:t>skills must be demonstrated in a tree production work environment or an environment that accurately represents workplace conditions</w:t>
      </w:r>
    </w:p>
    <w:p w:rsidR="00000000" w:rsidRPr="003C4345" w:rsidP="003C4345">
      <w:pPr>
        <w:pStyle w:val="ListBullet"/>
      </w:pPr>
      <w:r w:rsidRPr="003C4345">
        <w:t>resources, equipment and materials:</w:t>
      </w:r>
    </w:p>
    <w:p w:rsidR="00000000" w:rsidRPr="003C4345" w:rsidP="003C4345">
      <w:pPr>
        <w:pStyle w:val="ListBullet2"/>
      </w:pPr>
      <w:r w:rsidRPr="003C4345">
        <w:t>tree seedlings</w:t>
      </w:r>
    </w:p>
    <w:p w:rsidR="00000000" w:rsidRPr="003C4345" w:rsidP="003C4345">
      <w:pPr>
        <w:pStyle w:val="ListBullet2"/>
      </w:pPr>
      <w:r w:rsidRPr="003C4345">
        <w:t>tools, equipment and materials used in pricking out and transplanting operations</w:t>
      </w:r>
    </w:p>
    <w:p w:rsidR="00000000" w:rsidRPr="003C4345" w:rsidP="003C4345">
      <w:pPr>
        <w:pStyle w:val="ListBullet2"/>
      </w:pPr>
      <w:r w:rsidRPr="003C4345">
        <w:t>PPE suitable for use in pricking out and transplanting operations</w:t>
      </w:r>
    </w:p>
    <w:p w:rsidR="00000000" w:rsidRPr="003C4345" w:rsidP="003C4345">
      <w:pPr>
        <w:pStyle w:val="ListBullet"/>
      </w:pPr>
      <w:r w:rsidRPr="003C4345">
        <w:t>specifications:</w:t>
      </w:r>
    </w:p>
    <w:p w:rsidR="00000000" w:rsidRPr="003C4345" w:rsidP="003C4345">
      <w:pPr>
        <w:pStyle w:val="ListBullet2"/>
      </w:pPr>
      <w:r w:rsidRPr="003C4345">
        <w:t>workplace health, safety and environme</w:t>
      </w:r>
      <w:r w:rsidRPr="003C4345">
        <w:t>ntal policies and procedures applicable to pricking out and transplanting operations</w:t>
      </w:r>
    </w:p>
    <w:p w:rsidR="00000000" w:rsidRPr="003C4345" w:rsidP="003C4345">
      <w:pPr>
        <w:pStyle w:val="ListBullet2"/>
      </w:pPr>
      <w:r w:rsidRPr="003C4345">
        <w:t>workplace procedures for pricking out and transplanting operations.</w:t>
      </w:r>
    </w:p>
    <w:p w:rsidR="00000000" w:rsidRPr="003C4345" w:rsidP="003D206B">
      <w:pPr>
        <w:pStyle w:val="BodyText"/>
      </w:pPr>
      <w:r w:rsidRPr="003C4345">
        <w:t>Assessors of this unit must satisfy the requirements for assessors in applicable vocational education a</w:t>
      </w:r>
      <w:r w:rsidRPr="003C4345">
        <w:t>nd training legislation, frameworks and/or standards.</w:t>
      </w:r>
    </w:p>
    <w:p w:rsidR="00000000" w:rsidRPr="003C4345" w:rsidP="003C4345">
      <w:pPr>
        <w:pStyle w:val="Heading1"/>
      </w:pPr>
      <w:bookmarkStart w:id="5" w:name="O_1209865"/>
      <w:bookmarkEnd w:id="5"/>
      <w:r w:rsidRPr="003C4345">
        <w:t>Links</w:t>
      </w:r>
    </w:p>
    <w:p w:rsidR="00000000" w:rsidRPr="003C4345" w:rsidP="003D206B">
      <w:pPr>
        <w:pStyle w:val="BodyText"/>
      </w:pPr>
      <w:r w:rsidRPr="003C43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58F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4345" w:rsidP="003C4345"/>
    <w:sectPr w:rsidSect="003C43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45" w:rsidRPr="003D206B" w:rsidP="003D2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06B" w:rsidP="003C4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206B" w:rsidP="003C4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206B" w:rsidP="003C43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345" w:rsidRPr="003D206B" w:rsidP="003D2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06B" w:rsidRPr="002D2AF8" w:rsidP="003C4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FWPNSY2004 Prick out and transplant tree seedlings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D206B" w:rsidP="003C43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30D2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043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0EA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3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3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3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3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3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3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3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3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3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3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3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345"/>
  </w:style>
  <w:style w:type="character" w:customStyle="1" w:styleId="Heading1Char">
    <w:name w:val="Heading 1 Char"/>
    <w:basedOn w:val="DefaultParagraphFont"/>
    <w:link w:val="Heading1"/>
    <w:rsid w:val="003C43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3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3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3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43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43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3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4345"/>
    <w:rPr>
      <w:b/>
    </w:rPr>
  </w:style>
  <w:style w:type="character" w:customStyle="1" w:styleId="Heading2Char">
    <w:name w:val="Heading 2 Char"/>
    <w:basedOn w:val="DefaultParagraphFont"/>
    <w:link w:val="Heading2"/>
    <w:rsid w:val="003C43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3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3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3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3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3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3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3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3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3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3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3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3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3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3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3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4345"/>
    <w:rPr>
      <w:b/>
      <w:spacing w:val="0"/>
    </w:rPr>
  </w:style>
  <w:style w:type="paragraph" w:customStyle="1" w:styleId="SuperTitle">
    <w:name w:val="SuperTitle"/>
    <w:basedOn w:val="Title"/>
    <w:rsid w:val="003C43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3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3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43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3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3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3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3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3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3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3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3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345"/>
    <w:rPr>
      <w:i/>
    </w:rPr>
  </w:style>
  <w:style w:type="paragraph" w:styleId="Caption">
    <w:name w:val="caption"/>
    <w:basedOn w:val="BodyText"/>
    <w:next w:val="Normal"/>
    <w:qFormat/>
    <w:rsid w:val="003C43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3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3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345"/>
  </w:style>
  <w:style w:type="paragraph" w:styleId="TableofFigures">
    <w:name w:val="table of figures"/>
    <w:basedOn w:val="Normal"/>
    <w:next w:val="Normal"/>
    <w:semiHidden/>
    <w:rsid w:val="003C43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3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4345"/>
    <w:rPr>
      <w:rFonts w:ascii="Wingdings" w:hAnsi="Wingdings"/>
    </w:rPr>
  </w:style>
  <w:style w:type="paragraph" w:customStyle="1" w:styleId="TableHeading">
    <w:name w:val="Table Heading"/>
    <w:basedOn w:val="HeadingBase"/>
    <w:rsid w:val="003C43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345"/>
    <w:rPr>
      <w:color w:val="0033CC"/>
      <w:u w:val="none"/>
    </w:rPr>
  </w:style>
  <w:style w:type="paragraph" w:customStyle="1" w:styleId="BodyTextRight">
    <w:name w:val="Body Text Right"/>
    <w:basedOn w:val="BodyText"/>
    <w:rsid w:val="003C43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3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3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3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3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3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345"/>
    <w:rPr>
      <w:sz w:val="32"/>
    </w:rPr>
  </w:style>
  <w:style w:type="paragraph" w:customStyle="1" w:styleId="HeadingProcedure">
    <w:name w:val="Heading Procedure"/>
    <w:basedOn w:val="HeadingBase"/>
    <w:next w:val="Normal"/>
    <w:rsid w:val="003C43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345"/>
    <w:pPr>
      <w:spacing w:before="60" w:after="60"/>
    </w:pPr>
  </w:style>
  <w:style w:type="paragraph" w:styleId="ListContinue">
    <w:name w:val="List Continue"/>
    <w:basedOn w:val="List"/>
    <w:rsid w:val="003C4345"/>
    <w:pPr>
      <w:ind w:firstLine="0"/>
    </w:pPr>
  </w:style>
  <w:style w:type="paragraph" w:customStyle="1" w:styleId="ListNote">
    <w:name w:val="List Note"/>
    <w:basedOn w:val="List"/>
    <w:rsid w:val="003C43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3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3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345"/>
    <w:rPr>
      <w:rFonts w:ascii="Courier New" w:hAnsi="Courier New"/>
    </w:rPr>
  </w:style>
  <w:style w:type="paragraph" w:customStyle="1" w:styleId="NoteBullet">
    <w:name w:val="Note Bullet"/>
    <w:basedOn w:val="Note"/>
    <w:rsid w:val="003C43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3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3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3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3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43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3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345"/>
    <w:rPr>
      <w:b/>
      <w:smallCaps/>
    </w:rPr>
  </w:style>
  <w:style w:type="paragraph" w:customStyle="1" w:styleId="TableListNumber">
    <w:name w:val="Table List Number"/>
    <w:basedOn w:val="ListNumber"/>
    <w:rsid w:val="003C43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3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345"/>
    <w:pPr>
      <w:numPr>
        <w:numId w:val="9"/>
      </w:numPr>
    </w:pPr>
  </w:style>
  <w:style w:type="paragraph" w:customStyle="1" w:styleId="ListAlpha2">
    <w:name w:val="List Alpha 2"/>
    <w:basedOn w:val="List2"/>
    <w:rsid w:val="003C4345"/>
    <w:pPr>
      <w:numPr>
        <w:numId w:val="8"/>
      </w:numPr>
    </w:pPr>
  </w:style>
  <w:style w:type="paragraph" w:styleId="List2">
    <w:name w:val="List 2"/>
    <w:basedOn w:val="BodyText"/>
    <w:rsid w:val="003C43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3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3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3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3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3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4345"/>
    <w:pPr>
      <w:numPr>
        <w:numId w:val="4"/>
      </w:numPr>
    </w:pPr>
  </w:style>
  <w:style w:type="paragraph" w:styleId="ListContinue2">
    <w:name w:val="List Continue 2"/>
    <w:basedOn w:val="List2"/>
    <w:rsid w:val="003C4345"/>
    <w:pPr>
      <w:ind w:firstLine="0"/>
    </w:pPr>
  </w:style>
  <w:style w:type="paragraph" w:styleId="ListContinue3">
    <w:name w:val="List Continue 3"/>
    <w:basedOn w:val="List3"/>
    <w:rsid w:val="003C4345"/>
    <w:pPr>
      <w:ind w:left="1021" w:firstLine="0"/>
    </w:pPr>
  </w:style>
  <w:style w:type="paragraph" w:styleId="ListContinue4">
    <w:name w:val="List Continue 4"/>
    <w:basedOn w:val="List4"/>
    <w:rsid w:val="003C4345"/>
    <w:pPr>
      <w:ind w:firstLine="0"/>
    </w:pPr>
  </w:style>
  <w:style w:type="paragraph" w:styleId="ListContinue5">
    <w:name w:val="List Continue 5"/>
    <w:basedOn w:val="List5"/>
    <w:rsid w:val="003C4345"/>
    <w:pPr>
      <w:ind w:firstLine="0"/>
    </w:pPr>
  </w:style>
  <w:style w:type="paragraph" w:styleId="ListNumber3">
    <w:name w:val="List Number 3"/>
    <w:basedOn w:val="List3"/>
    <w:rsid w:val="003C4345"/>
    <w:pPr>
      <w:numPr>
        <w:numId w:val="5"/>
      </w:numPr>
    </w:pPr>
  </w:style>
  <w:style w:type="paragraph" w:styleId="ListNumber4">
    <w:name w:val="List Number 4"/>
    <w:basedOn w:val="List4"/>
    <w:rsid w:val="003C4345"/>
    <w:pPr>
      <w:numPr>
        <w:numId w:val="6"/>
      </w:numPr>
    </w:pPr>
  </w:style>
  <w:style w:type="paragraph" w:styleId="ListNumber5">
    <w:name w:val="List Number 5"/>
    <w:basedOn w:val="List5"/>
    <w:rsid w:val="003C4345"/>
    <w:pPr>
      <w:numPr>
        <w:numId w:val="7"/>
      </w:numPr>
    </w:pPr>
  </w:style>
  <w:style w:type="paragraph" w:styleId="BlockText">
    <w:name w:val="Block Text"/>
    <w:basedOn w:val="Normal"/>
    <w:rsid w:val="003C43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3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345"/>
    <w:rPr>
      <w:sz w:val="16"/>
      <w:vertAlign w:val="superscript"/>
    </w:rPr>
  </w:style>
  <w:style w:type="character" w:customStyle="1" w:styleId="Symbols">
    <w:name w:val="Symbols"/>
    <w:basedOn w:val="DefaultParagraphFont"/>
    <w:rsid w:val="003C4345"/>
    <w:rPr>
      <w:rFonts w:ascii="Symbol" w:hAnsi="Symbol"/>
    </w:rPr>
  </w:style>
  <w:style w:type="character" w:customStyle="1" w:styleId="MenuOptions">
    <w:name w:val="Menu Options"/>
    <w:basedOn w:val="DefaultParagraphFont"/>
    <w:rsid w:val="003C43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345"/>
    <w:rPr>
      <w:b/>
    </w:rPr>
  </w:style>
  <w:style w:type="character" w:customStyle="1" w:styleId="Underlined">
    <w:name w:val="Underlined"/>
    <w:basedOn w:val="DefaultParagraphFont"/>
    <w:rsid w:val="003C4345"/>
    <w:rPr>
      <w:u w:val="single"/>
    </w:rPr>
  </w:style>
  <w:style w:type="paragraph" w:customStyle="1" w:styleId="TableBodyTextRight">
    <w:name w:val="Table Body Text Right"/>
    <w:basedOn w:val="TableBodyText"/>
    <w:rsid w:val="003C43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345"/>
    <w:rPr>
      <w:sz w:val="18"/>
    </w:rPr>
  </w:style>
  <w:style w:type="paragraph" w:customStyle="1" w:styleId="BodySmallRight">
    <w:name w:val="Body Small Right"/>
    <w:basedOn w:val="BodyTextRight"/>
    <w:rsid w:val="003C4345"/>
    <w:rPr>
      <w:sz w:val="18"/>
      <w:szCs w:val="18"/>
    </w:rPr>
  </w:style>
  <w:style w:type="paragraph" w:customStyle="1" w:styleId="MarginEdition">
    <w:name w:val="Margin Edition"/>
    <w:basedOn w:val="MarginNote"/>
    <w:rsid w:val="003C43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345"/>
    <w:rPr>
      <w:sz w:val="2"/>
      <w:szCs w:val="2"/>
    </w:rPr>
  </w:style>
  <w:style w:type="character" w:customStyle="1" w:styleId="Small">
    <w:name w:val="Small"/>
    <w:basedOn w:val="DefaultParagraphFont"/>
    <w:rsid w:val="003C4345"/>
    <w:rPr>
      <w:sz w:val="16"/>
    </w:rPr>
  </w:style>
  <w:style w:type="paragraph" w:customStyle="1" w:styleId="WideTable">
    <w:name w:val="Wide Table"/>
    <w:basedOn w:val="Normal"/>
    <w:rsid w:val="003C43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345"/>
  </w:style>
  <w:style w:type="paragraph" w:styleId="Quote">
    <w:name w:val="Quote"/>
    <w:basedOn w:val="Heading1"/>
    <w:link w:val="QuoteChar"/>
    <w:qFormat/>
    <w:rsid w:val="003C43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3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345"/>
    <w:pPr>
      <w:pageBreakBefore/>
    </w:pPr>
  </w:style>
  <w:style w:type="paragraph" w:customStyle="1" w:styleId="Border">
    <w:name w:val="Border"/>
    <w:basedOn w:val="Normal"/>
    <w:qFormat/>
    <w:rsid w:val="003C43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3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3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3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3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3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3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345"/>
    <w:rPr>
      <w:u w:val="single"/>
    </w:rPr>
  </w:style>
  <w:style w:type="character" w:customStyle="1" w:styleId="BoldandItalics">
    <w:name w:val="Bold and Italics"/>
    <w:qFormat/>
    <w:rsid w:val="003C4345"/>
    <w:rPr>
      <w:b/>
      <w:i/>
      <w:u w:val="none"/>
    </w:rPr>
  </w:style>
  <w:style w:type="paragraph" w:styleId="BalloonText">
    <w:name w:val="Balloon Text"/>
    <w:basedOn w:val="Normal"/>
    <w:link w:val="BalloonTextChar"/>
    <w:rsid w:val="003C4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3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3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3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3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3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3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2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3102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FWPNSY2004 Prick out and transplant tree seedlings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