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32C" w:rsidP="0020732C">
      <w:pPr>
        <w:pStyle w:val="Title"/>
      </w:pPr>
      <w:r>
        <w:fldChar w:fldCharType="begin"/>
      </w:r>
      <w:r>
        <w:instrText xml:space="preserve"> TITLE   \* MERGEFORMAT </w:instrText>
      </w:r>
      <w:r>
        <w:fldChar w:fldCharType="separate"/>
      </w:r>
      <w:r>
        <w:t>FWPHAR4210 Plan for and coordinate log recovery (hook tender)</w:t>
      </w:r>
      <w:r>
        <w:fldChar w:fldCharType="end"/>
      </w:r>
    </w:p>
    <w:p w:rsidR="0020732C" w:rsidP="0020732C">
      <w:pPr>
        <w:pStyle w:val="Version"/>
        <w:sectPr w:rsidSect="00D65D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D86" w:rsidP="00D65D86">
      <w:pPr>
        <w:pStyle w:val="SuperHeading"/>
      </w:pPr>
      <w:r w:rsidRPr="00D65D86">
        <w:t>FWPHAR4210 Plan for and coordinate log recovery (hook tender)</w:t>
      </w:r>
    </w:p>
    <w:p w:rsidR="00000000" w:rsidRPr="00D65D86" w:rsidP="00D65D86">
      <w:pPr>
        <w:pStyle w:val="Heading1"/>
      </w:pPr>
      <w:bookmarkStart w:id="1" w:name="O_1209773"/>
      <w:bookmarkEnd w:id="1"/>
      <w:r w:rsidRPr="00D65D86">
        <w:t>Modification History</w:t>
      </w:r>
    </w:p>
    <w:tbl>
      <w:tblPr>
        <w:tblW w:w="9520" w:type="dxa"/>
        <w:tblLayout w:type="fixed"/>
        <w:tblCellMar>
          <w:left w:w="62" w:type="dxa"/>
          <w:right w:w="62" w:type="dxa"/>
        </w:tblCellMar>
        <w:tblLook w:val="0000"/>
      </w:tblPr>
      <w:tblGrid>
        <w:gridCol w:w="2580"/>
        <w:gridCol w:w="6940"/>
      </w:tblGrid>
      <w:tr w:rsidTr="00D65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Bold"/>
              <w:rPr>
                <w:lang w:val="en-NZ"/>
              </w:rPr>
            </w:pPr>
            <w:r w:rsidRPr="00D65D8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Bold"/>
              <w:rPr>
                <w:lang w:val="en-NZ"/>
              </w:rPr>
            </w:pPr>
            <w:r w:rsidRPr="00D65D86">
              <w:t>Comments</w:t>
            </w:r>
          </w:p>
        </w:tc>
      </w:tr>
      <w:tr w:rsidTr="00D65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This version released with FWP Forest and Wood Products Training Package Version 7.0.</w:t>
            </w:r>
          </w:p>
        </w:tc>
      </w:tr>
    </w:tbl>
    <w:p w:rsidR="00000000" w:rsidRPr="00D65D86" w:rsidP="00D65D86">
      <w:pPr>
        <w:pStyle w:val="BodyText"/>
      </w:pPr>
    </w:p>
    <w:p w:rsidR="00000000" w:rsidRPr="00D65D86" w:rsidP="00D65D86">
      <w:pPr>
        <w:pStyle w:val="AllowPageBreak"/>
      </w:pPr>
    </w:p>
    <w:p w:rsidR="00000000" w:rsidRPr="00D65D86" w:rsidP="00D65D86">
      <w:pPr>
        <w:pStyle w:val="Heading1"/>
      </w:pPr>
      <w:bookmarkStart w:id="2" w:name="O_1209774"/>
      <w:bookmarkEnd w:id="2"/>
      <w:r w:rsidRPr="00D65D86">
        <w:t>Application</w:t>
      </w:r>
    </w:p>
    <w:p w:rsidR="00000000" w:rsidRPr="00D65D86" w:rsidP="0020732C">
      <w:pPr>
        <w:pStyle w:val="BodyText"/>
      </w:pPr>
      <w:r w:rsidRPr="00D65D86">
        <w:t>This unit of competency describes the skills and knowledge required to coordinate operational planning and setting up of cable log recovery systems as part of forestry operations, including coordinating and supervising rigging slingers, yarders, choker set</w:t>
      </w:r>
      <w:r w:rsidRPr="00D65D86">
        <w:t>ters and chasers.</w:t>
      </w:r>
    </w:p>
    <w:p w:rsidR="00000000" w:rsidRPr="00D65D86" w:rsidP="0020732C">
      <w:pPr>
        <w:pStyle w:val="BodyText"/>
      </w:pPr>
      <w:r w:rsidRPr="00D65D86">
        <w:t>The unit applies to individuals whose job role includes coordinating the operational planning and setting up of cable log recovery systems.</w:t>
      </w:r>
    </w:p>
    <w:p w:rsidR="00000000" w:rsidRPr="00D65D86" w:rsidP="0020732C">
      <w:pPr>
        <w:pStyle w:val="BodyText"/>
      </w:pPr>
      <w:r w:rsidRPr="00D65D86">
        <w:t>All work must be carried out to comply with workplace procedures, according to state/territory hea</w:t>
      </w:r>
      <w:r w:rsidRPr="00D65D86">
        <w:t xml:space="preserve">lth and safety regulations, legislation and standards that apply to the workplace. </w:t>
      </w:r>
    </w:p>
    <w:p w:rsidR="00000000" w:rsidRPr="00D65D86" w:rsidP="0020732C">
      <w:pPr>
        <w:pStyle w:val="BodyText"/>
      </w:pPr>
      <w:r w:rsidRPr="00D65D86">
        <w:t>No licensing, legislative or certification requirements apply to this unit at the time of publication.</w:t>
      </w:r>
    </w:p>
    <w:p w:rsidR="00000000" w:rsidRPr="00D65D86" w:rsidP="00D65D86">
      <w:pPr>
        <w:pStyle w:val="Heading1"/>
      </w:pPr>
      <w:bookmarkStart w:id="3" w:name="O_1209775"/>
      <w:bookmarkEnd w:id="3"/>
      <w:r w:rsidRPr="00D65D86">
        <w:t>Pre-requisite Unit</w:t>
      </w:r>
    </w:p>
    <w:p w:rsidR="00000000" w:rsidRPr="00D65D86" w:rsidP="0020732C">
      <w:pPr>
        <w:pStyle w:val="BodyText"/>
      </w:pPr>
      <w:r w:rsidRPr="00D65D86">
        <w:t>Nil</w:t>
      </w:r>
    </w:p>
    <w:p w:rsidR="00000000" w:rsidRPr="00D65D86" w:rsidP="00D65D86">
      <w:pPr>
        <w:pStyle w:val="Heading1"/>
      </w:pPr>
      <w:bookmarkStart w:id="4" w:name="O_1209777"/>
      <w:bookmarkEnd w:id="4"/>
      <w:r w:rsidRPr="00D65D86">
        <w:t>Unit Sec</w:t>
      </w:r>
      <w:r w:rsidRPr="00D65D86">
        <w:t>tor</w:t>
      </w:r>
    </w:p>
    <w:p w:rsidR="00000000" w:rsidRPr="00D65D86" w:rsidP="0020732C">
      <w:pPr>
        <w:pStyle w:val="BodyText"/>
      </w:pPr>
      <w:r w:rsidRPr="00D65D86">
        <w:t>Harvesting and Haulage (HAR)</w:t>
      </w:r>
    </w:p>
    <w:p w:rsidR="00000000" w:rsidRPr="00D65D86" w:rsidP="00D65D86">
      <w:pPr>
        <w:pStyle w:val="Heading1"/>
      </w:pPr>
      <w:bookmarkStart w:id="5" w:name="O_1209778"/>
      <w:bookmarkEnd w:id="5"/>
      <w:r w:rsidRPr="00D65D86">
        <w:t>Elements and Performance Criteria</w:t>
      </w:r>
    </w:p>
    <w:tbl>
      <w:tblPr>
        <w:tblW w:w="9520" w:type="dxa"/>
        <w:tblLayout w:type="fixed"/>
        <w:tblCellMar>
          <w:left w:w="62" w:type="dxa"/>
          <w:right w:w="62" w:type="dxa"/>
        </w:tblCellMar>
        <w:tblLook w:val="0000"/>
      </w:tblPr>
      <w:tblGrid>
        <w:gridCol w:w="2580"/>
        <w:gridCol w:w="6940"/>
      </w:tblGrid>
      <w:tr w:rsidTr="002073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5D86">
            <w:pPr>
              <w:pStyle w:val="BodyTextBold"/>
              <w:rPr>
                <w:lang w:val="en-NZ"/>
              </w:rPr>
            </w:pPr>
            <w:r w:rsidRPr="00D65D8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5D86">
            <w:pPr>
              <w:pStyle w:val="BodyTextBold"/>
              <w:rPr>
                <w:lang w:val="en-NZ"/>
              </w:rPr>
            </w:pPr>
            <w:r w:rsidRPr="00D65D86">
              <w:t>Performance Criteria</w:t>
            </w:r>
          </w:p>
        </w:tc>
      </w:tr>
      <w:tr w:rsidTr="0020732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rPr>
                <w:rStyle w:val="Emphasis"/>
              </w:rPr>
              <w:t>Performance criteria describe the performance needed to demonstrate achievement of the element.</w:t>
            </w:r>
          </w:p>
        </w:tc>
      </w:tr>
      <w:tr w:rsidTr="002073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1. Prepare for hook tender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1.1 Determine job requirements from work order or instruction, and where required seek clarification from appropriate personnel</w:t>
            </w:r>
          </w:p>
          <w:p w:rsidR="00000000" w:rsidRPr="00D65D86" w:rsidP="00D65D86">
            <w:pPr>
              <w:pStyle w:val="BodyText"/>
            </w:pPr>
            <w:r w:rsidRPr="00D65D86">
              <w:t>1.2 Confirm safety and environmental requirements, including use of personal protective eq</w:t>
            </w:r>
            <w:r w:rsidRPr="00D65D86">
              <w:t>uipment, for the task according to workplace procedures</w:t>
            </w:r>
          </w:p>
          <w:p w:rsidR="00000000" w:rsidRPr="00D65D86" w:rsidP="00D65D86">
            <w:pPr>
              <w:pStyle w:val="BodyText"/>
            </w:pPr>
            <w:r w:rsidRPr="00D65D86">
              <w:t>1.3 Identify, assess and take actions to mitigate risks and hazards associated with cable operation activities</w:t>
            </w:r>
          </w:p>
          <w:p w:rsidR="00000000" w:rsidRPr="00D65D86" w:rsidP="00D65D86">
            <w:pPr>
              <w:pStyle w:val="BodyText"/>
            </w:pPr>
            <w:r w:rsidRPr="00D65D86">
              <w:t>1.4 Identify emergency and evacuation procedures to follow in the event of an incident or</w:t>
            </w:r>
            <w:r w:rsidRPr="00D65D86">
              <w:t xml:space="preserve"> accident </w:t>
            </w:r>
          </w:p>
          <w:p w:rsidR="00000000" w:rsidRPr="00D65D86" w:rsidP="00D65D86">
            <w:pPr>
              <w:pStyle w:val="BodyText"/>
            </w:pPr>
            <w:r w:rsidRPr="00D65D86">
              <w:t>1.5 Confirm chain of command for communication of information and instructions and consult with appropriate personnel to ensure that work is coordinated effectively with others in the workplace</w:t>
            </w:r>
          </w:p>
          <w:p w:rsidR="00000000" w:rsidRPr="00D65D86" w:rsidP="00D65D86">
            <w:pPr>
              <w:pStyle w:val="BodyText"/>
            </w:pPr>
            <w:r w:rsidRPr="00D65D86">
              <w:t>1.6 Identify required type and quantity of cable recovery equipment, and assess for safety and operational effectiveness in line with manufacturer recommendations</w:t>
            </w:r>
          </w:p>
          <w:p w:rsidR="00000000" w:rsidP="00D65D86">
            <w:pPr>
              <w:pStyle w:val="BodyText"/>
              <w:rPr>
                <w:lang w:val="en-NZ"/>
              </w:rPr>
            </w:pPr>
            <w:r w:rsidRPr="00D65D86">
              <w:t>1.7 Plan cable operation activities according to workplace procedures</w:t>
            </w:r>
          </w:p>
        </w:tc>
      </w:tr>
      <w:tr w:rsidTr="002073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2. Plan cable system l</w:t>
            </w:r>
            <w:r w:rsidRPr="00D65D86">
              <w:t>ayout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2.1 Obtain and evaluate information to plan cable system layout and inspect site for hazards and factors affecting harvesting operations</w:t>
            </w:r>
          </w:p>
          <w:p w:rsidR="00000000" w:rsidRPr="00D65D86" w:rsidP="00D65D86">
            <w:pPr>
              <w:pStyle w:val="BodyText"/>
            </w:pPr>
            <w:r w:rsidRPr="00D65D86">
              <w:t>2.2 Provide personnel with information about landing location and size, hauling boundaries, access routes and con</w:t>
            </w:r>
            <w:r w:rsidRPr="00D65D86">
              <w:t>struction requirements</w:t>
            </w:r>
          </w:p>
          <w:p w:rsidR="00000000" w:rsidRPr="00D65D86" w:rsidP="00D65D86">
            <w:pPr>
              <w:pStyle w:val="BodyText"/>
            </w:pPr>
            <w:r w:rsidRPr="00D65D86">
              <w:t>2.3 Consider code of practice, site topography and minimising system design additions, and select cable system type to optimise log extraction rate</w:t>
            </w:r>
          </w:p>
          <w:p w:rsidR="00000000" w:rsidP="00D65D86">
            <w:pPr>
              <w:pStyle w:val="BodyText"/>
              <w:rPr>
                <w:lang w:val="en-NZ"/>
              </w:rPr>
            </w:pPr>
            <w:r w:rsidRPr="00D65D86">
              <w:t>2.4 Identify general requirements for anchor points, backline and intermediate suppor</w:t>
            </w:r>
            <w:r w:rsidRPr="00D65D86">
              <w:t>ts, and provide instruction to fallers</w:t>
            </w:r>
          </w:p>
        </w:tc>
      </w:tr>
      <w:tr w:rsidTr="002073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3. Coordinate yarder and cable system setup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3.1 Select rope sizes for lines according to code of practice, yarder capacity, system design and manufacturer recommendations</w:t>
            </w:r>
          </w:p>
          <w:p w:rsidR="00000000" w:rsidRPr="00D65D86" w:rsidP="00D65D86">
            <w:pPr>
              <w:pStyle w:val="BodyText"/>
            </w:pPr>
            <w:r w:rsidRPr="00D65D86">
              <w:t>3.2 Select components and rigging to meet cod</w:t>
            </w:r>
            <w:r w:rsidRPr="00D65D86">
              <w:t>e of practice requirements, system design and manufacturer recommendations</w:t>
            </w:r>
          </w:p>
          <w:p w:rsidR="00000000" w:rsidRPr="00D65D86" w:rsidP="00D65D86">
            <w:pPr>
              <w:pStyle w:val="BodyText"/>
            </w:pPr>
            <w:r w:rsidRPr="00D65D86">
              <w:t>3.3 Inspect and install components and lines</w:t>
            </w:r>
          </w:p>
          <w:p w:rsidR="00000000" w:rsidRPr="00D65D86" w:rsidP="00D65D86">
            <w:pPr>
              <w:pStyle w:val="BodyText"/>
            </w:pPr>
            <w:r w:rsidRPr="00D65D86">
              <w:t>3.4 Direct and assist personnel to lay out lines, select anchors and position mobile backstops</w:t>
            </w:r>
          </w:p>
          <w:p w:rsidR="00000000" w:rsidRPr="00D65D86" w:rsidP="00D65D86">
            <w:pPr>
              <w:pStyle w:val="BodyText"/>
            </w:pPr>
            <w:r w:rsidRPr="00D65D86">
              <w:t>3.5 Assess felled trees for location, siz</w:t>
            </w:r>
            <w:r w:rsidRPr="00D65D86">
              <w:t>e and obstructions</w:t>
            </w:r>
          </w:p>
          <w:p w:rsidR="00000000" w:rsidRPr="00D65D86" w:rsidP="00D65D86">
            <w:pPr>
              <w:pStyle w:val="BodyText"/>
            </w:pPr>
            <w:r w:rsidRPr="00D65D86">
              <w:t>3.6 Plan recovery extraction sequence to minimise line shifts, log and environmental damage</w:t>
            </w:r>
          </w:p>
          <w:p w:rsidR="00000000" w:rsidRPr="00D65D86" w:rsidP="00D65D86">
            <w:pPr>
              <w:pStyle w:val="BodyText"/>
            </w:pPr>
            <w:r w:rsidRPr="00D65D86">
              <w:t>3.7 Select support trees and provide directions for rigging</w:t>
            </w:r>
          </w:p>
          <w:p w:rsidR="00000000" w:rsidRPr="00D65D86" w:rsidP="00D65D86">
            <w:pPr>
              <w:pStyle w:val="BodyText"/>
            </w:pPr>
            <w:r w:rsidRPr="00D65D86">
              <w:t xml:space="preserve">3.8 Check unloaded and loaded system performance, and calculate </w:t>
            </w:r>
            <w:r w:rsidRPr="00D65D86">
              <w:t xml:space="preserve">loads to ensure they </w:t>
            </w:r>
            <w:r w:rsidRPr="00D65D86">
              <w:t>are within system and equipment capacity</w:t>
            </w:r>
          </w:p>
          <w:p w:rsidR="00000000" w:rsidP="00D65D86">
            <w:pPr>
              <w:pStyle w:val="BodyText"/>
              <w:rPr>
                <w:lang w:val="en-NZ"/>
              </w:rPr>
            </w:pPr>
            <w:r w:rsidRPr="00D65D86">
              <w:t>3.9 Monitor operations and change and communicate procedures or system design to improve safety and payload efficiency</w:t>
            </w:r>
          </w:p>
        </w:tc>
      </w:tr>
      <w:tr w:rsidTr="002073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4. Coordinate rigging of towers, trees and yarders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4.1 Check cable system plans and determine o</w:t>
            </w:r>
            <w:r w:rsidRPr="00D65D86">
              <w:t>perational requirements for tower and support trees</w:t>
            </w:r>
          </w:p>
          <w:p w:rsidR="00000000" w:rsidRPr="00D65D86" w:rsidP="00D65D86">
            <w:pPr>
              <w:pStyle w:val="BodyText"/>
            </w:pPr>
            <w:r w:rsidRPr="00D65D86">
              <w:t>4.2 Ensure rigging of towers and trees complies with code of practice and manufacturer recommendations</w:t>
            </w:r>
          </w:p>
          <w:p w:rsidR="00000000" w:rsidRPr="00D65D86" w:rsidP="00D65D86">
            <w:pPr>
              <w:pStyle w:val="BodyText"/>
            </w:pPr>
            <w:r w:rsidRPr="00D65D86">
              <w:t>4.3 Check and select support trees to be rigged, guylines and anchor points</w:t>
            </w:r>
          </w:p>
          <w:p w:rsidR="00000000" w:rsidRPr="00D65D86" w:rsidP="00D65D86">
            <w:pPr>
              <w:pStyle w:val="BodyText"/>
            </w:pPr>
            <w:r w:rsidRPr="00D65D86">
              <w:t>4.4 Select rigging and rope sizes to meet load</w:t>
            </w:r>
          </w:p>
          <w:p w:rsidR="00000000" w:rsidRPr="00D65D86" w:rsidP="00D65D86">
            <w:pPr>
              <w:pStyle w:val="BodyText"/>
            </w:pPr>
            <w:r w:rsidRPr="00D65D86">
              <w:t>4.5 Provide directions to check components for wear, failure or missing parts prior to rigging</w:t>
            </w:r>
          </w:p>
          <w:p w:rsidR="00000000" w:rsidRPr="00D65D86" w:rsidP="00D65D86">
            <w:pPr>
              <w:pStyle w:val="BodyText"/>
            </w:pPr>
            <w:r w:rsidRPr="00D65D86">
              <w:t>4.6 Identify faults and take corrective action</w:t>
            </w:r>
          </w:p>
          <w:p w:rsidR="00000000" w:rsidRPr="00D65D86" w:rsidP="00D65D86">
            <w:pPr>
              <w:pStyle w:val="BodyText"/>
            </w:pPr>
            <w:r w:rsidRPr="00D65D86">
              <w:t>4.7 Coordinate rigging on machine towers to prepare, assemble and f</w:t>
            </w:r>
            <w:r w:rsidRPr="00D65D86">
              <w:t>it operational lines, prior to raising according to system design</w:t>
            </w:r>
          </w:p>
          <w:p w:rsidR="00000000" w:rsidRPr="00D65D86" w:rsidP="00D65D86">
            <w:pPr>
              <w:pStyle w:val="BodyText"/>
            </w:pPr>
            <w:r w:rsidRPr="00D65D86">
              <w:t>4.8 Identify climbing and pass line equipment</w:t>
            </w:r>
          </w:p>
          <w:p w:rsidR="00000000" w:rsidRPr="00D65D86" w:rsidP="00D65D86">
            <w:pPr>
              <w:pStyle w:val="BodyText"/>
            </w:pPr>
            <w:r w:rsidRPr="00D65D86">
              <w:t>4.9 Coordinate guyline positioning and rigging within location angle requirements to provide minimal difference in length and tension</w:t>
            </w:r>
          </w:p>
          <w:p w:rsidR="00000000" w:rsidP="00D65D86">
            <w:pPr>
              <w:pStyle w:val="BodyText"/>
              <w:rPr>
                <w:lang w:val="en-NZ"/>
              </w:rPr>
            </w:pPr>
            <w:r w:rsidRPr="00D65D86">
              <w:t>4.10 Check</w:t>
            </w:r>
            <w:r w:rsidRPr="00D65D86">
              <w:t xml:space="preserve"> system components for size, safe working load, layout, position, safety straps, joins, lead angles and operating angles</w:t>
            </w:r>
          </w:p>
        </w:tc>
      </w:tr>
      <w:tr w:rsidTr="002073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5. Coordinate line shifts and rigging modifications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5.1 Anticipate line shifts and prepare required rigging in advance</w:t>
            </w:r>
          </w:p>
          <w:p w:rsidR="00000000" w:rsidRPr="00D65D86" w:rsidP="00D65D86">
            <w:pPr>
              <w:pStyle w:val="BodyText"/>
            </w:pPr>
            <w:r w:rsidRPr="00D65D86">
              <w:t>5.2 Diagnose li</w:t>
            </w:r>
            <w:r w:rsidRPr="00D65D86">
              <w:t>mitations of system design or positioning, and plan modifications according to code of practice and manufacturer recommendations</w:t>
            </w:r>
          </w:p>
          <w:p w:rsidR="00000000" w:rsidRPr="00D65D86" w:rsidP="00D65D86">
            <w:pPr>
              <w:pStyle w:val="BodyText"/>
            </w:pPr>
            <w:r w:rsidRPr="00D65D86">
              <w:t>5.3 Monitor operations, and as required change and communicate procedures to improve safety and payload efficiency</w:t>
            </w:r>
          </w:p>
          <w:p w:rsidR="00000000" w:rsidRPr="00D65D86" w:rsidP="00D65D86">
            <w:pPr>
              <w:pStyle w:val="BodyText"/>
            </w:pPr>
            <w:r w:rsidRPr="00D65D86">
              <w:t>5.4 Locate n</w:t>
            </w:r>
            <w:r w:rsidRPr="00D65D86">
              <w:t xml:space="preserve">ew support trees, anchor points and mobile tail anchor position </w:t>
            </w:r>
          </w:p>
          <w:p w:rsidR="00000000" w:rsidRPr="00D65D86" w:rsidP="00D65D86">
            <w:pPr>
              <w:pStyle w:val="BodyText"/>
            </w:pPr>
            <w:r w:rsidRPr="00D65D86">
              <w:t>5.5 Assign riggers to prepare and rig according to system requirements</w:t>
            </w:r>
          </w:p>
          <w:p w:rsidR="00000000" w:rsidRPr="00D65D86" w:rsidP="00D65D86">
            <w:pPr>
              <w:pStyle w:val="BodyText"/>
            </w:pPr>
            <w:r w:rsidRPr="00D65D86">
              <w:t>5.6 Record and report production processes and equipment faults according to workplace procedures</w:t>
            </w:r>
          </w:p>
        </w:tc>
      </w:tr>
    </w:tbl>
    <w:p w:rsidR="00000000" w:rsidRPr="00D65D86" w:rsidP="00D65D86">
      <w:pPr>
        <w:pStyle w:val="BodyText"/>
      </w:pPr>
    </w:p>
    <w:p w:rsidR="00000000" w:rsidRPr="00D65D86" w:rsidP="00D65D86">
      <w:pPr>
        <w:pStyle w:val="AllowPageBreak"/>
      </w:pPr>
    </w:p>
    <w:p w:rsidR="00000000" w:rsidRPr="00D65D86" w:rsidP="00D65D86">
      <w:pPr>
        <w:pStyle w:val="Heading1"/>
      </w:pPr>
      <w:bookmarkStart w:id="6" w:name="O_1209779"/>
      <w:bookmarkEnd w:id="6"/>
      <w:r w:rsidRPr="00D65D86">
        <w:t>F</w:t>
      </w:r>
      <w:r w:rsidRPr="00D65D86">
        <w:t>oundation Skills</w:t>
      </w:r>
    </w:p>
    <w:p w:rsidR="00000000" w:rsidRPr="0020732C" w:rsidP="0020732C">
      <w:pPr>
        <w:pStyle w:val="BodyText"/>
        <w:rPr>
          <w:i/>
        </w:rPr>
      </w:pPr>
      <w:r w:rsidRPr="0020732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65D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Bold"/>
              <w:rPr>
                <w:lang w:val="en-NZ"/>
              </w:rPr>
            </w:pPr>
            <w:r w:rsidRPr="00D65D8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Bold"/>
              <w:rPr>
                <w:lang w:val="en-NZ"/>
              </w:rPr>
            </w:pPr>
            <w:r w:rsidRPr="00D65D86">
              <w:t>Description</w:t>
            </w:r>
          </w:p>
        </w:tc>
      </w:tr>
      <w:tr w:rsidTr="00D65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ListBullet"/>
              <w:rPr>
                <w:lang w:val="en-NZ"/>
              </w:rPr>
            </w:pPr>
            <w:r w:rsidRPr="00D65D86">
              <w:t>Read and comprehend familiar workplace documents, including workplace health and safety procedures and operational manuals</w:t>
            </w:r>
          </w:p>
        </w:tc>
      </w:tr>
      <w:tr w:rsidTr="00D65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ListBullet"/>
              <w:rPr>
                <w:lang w:val="en-NZ"/>
              </w:rPr>
            </w:pPr>
            <w:r w:rsidRPr="00D65D86">
              <w:t>Complete workplace forms and reports on breakout process and equipment faults</w:t>
            </w:r>
          </w:p>
        </w:tc>
      </w:tr>
      <w:tr w:rsidTr="00D65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ListBullet"/>
            </w:pPr>
            <w:r w:rsidRPr="00D65D86">
              <w:t>Ask questions and actively listen to clarify contents of work plans</w:t>
            </w:r>
          </w:p>
          <w:p w:rsidR="00000000" w:rsidP="00D65D86">
            <w:pPr>
              <w:pStyle w:val="ListBullet"/>
              <w:rPr>
                <w:lang w:val="en-NZ"/>
              </w:rPr>
            </w:pPr>
            <w:r w:rsidRPr="00D65D86">
              <w:t>Provide clear, unambiguous rigging instructions to site personnel</w:t>
            </w:r>
          </w:p>
        </w:tc>
      </w:tr>
      <w:tr w:rsidTr="00D65D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ListBullet"/>
            </w:pPr>
            <w:r w:rsidRPr="00D65D86">
              <w:t>Complete routine calculations to optimise log extraction rate for number and size of felled trees</w:t>
            </w:r>
          </w:p>
          <w:p w:rsidR="00000000" w:rsidRPr="00D65D86" w:rsidP="00D65D86">
            <w:pPr>
              <w:pStyle w:val="ListBullet"/>
            </w:pPr>
            <w:r w:rsidRPr="00D65D86">
              <w:t xml:space="preserve">Identify and </w:t>
            </w:r>
            <w:r w:rsidRPr="00D65D86">
              <w:t>interpret numerical requirements within codes of practice and manufacturer recommendations</w:t>
            </w:r>
          </w:p>
          <w:p w:rsidR="00000000" w:rsidRPr="00D65D86" w:rsidP="00D65D86">
            <w:pPr>
              <w:pStyle w:val="ListBullet"/>
            </w:pPr>
            <w:r w:rsidRPr="00D65D86">
              <w:t>Complete calculations involving height, length, weight, tension, angles and loads to determine efficient and safe operational capacity of rigging</w:t>
            </w:r>
          </w:p>
          <w:p w:rsidR="00000000" w:rsidRPr="00D65D86" w:rsidP="00D65D86">
            <w:pPr>
              <w:pStyle w:val="ListBullet"/>
            </w:pPr>
            <w:r w:rsidRPr="00D65D86">
              <w:t>Identify boundaries</w:t>
            </w:r>
            <w:r w:rsidRPr="00D65D86">
              <w:t xml:space="preserve"> on maps and plans, and calculate spatial requirements for yarder and rigging operations</w:t>
            </w:r>
          </w:p>
        </w:tc>
      </w:tr>
    </w:tbl>
    <w:p w:rsidR="00000000" w:rsidRPr="00D65D86" w:rsidP="00D65D86">
      <w:pPr>
        <w:pStyle w:val="BodyText"/>
      </w:pPr>
    </w:p>
    <w:p w:rsidR="00000000" w:rsidRPr="00D65D86" w:rsidP="00D65D86">
      <w:pPr>
        <w:pStyle w:val="AllowPageBreak"/>
      </w:pPr>
    </w:p>
    <w:p w:rsidR="00000000" w:rsidRPr="00D65D86" w:rsidP="00D65D86">
      <w:pPr>
        <w:pStyle w:val="Heading1"/>
      </w:pPr>
      <w:bookmarkStart w:id="7" w:name="O_1209781"/>
      <w:bookmarkEnd w:id="7"/>
      <w:r w:rsidRPr="00D65D86">
        <w:t>Unit Mapping Information</w:t>
      </w:r>
    </w:p>
    <w:tbl>
      <w:tblPr>
        <w:tblW w:w="9520" w:type="dxa"/>
        <w:tblLayout w:type="fixed"/>
        <w:tblCellMar>
          <w:left w:w="62" w:type="dxa"/>
          <w:right w:w="62" w:type="dxa"/>
        </w:tblCellMar>
        <w:tblLook w:val="0000"/>
      </w:tblPr>
      <w:tblGrid>
        <w:gridCol w:w="2268"/>
        <w:gridCol w:w="2268"/>
        <w:gridCol w:w="2716"/>
        <w:gridCol w:w="2268"/>
      </w:tblGrid>
      <w:tr w:rsidTr="00D65D8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Bold"/>
              <w:rPr>
                <w:lang w:val="en-NZ"/>
              </w:rPr>
            </w:pPr>
            <w:r w:rsidRPr="00D65D8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Bold"/>
              <w:rPr>
                <w:lang w:val="en-NZ"/>
              </w:rPr>
            </w:pPr>
            <w:r w:rsidRPr="00D65D8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Bold"/>
              <w:rPr>
                <w:lang w:val="en-NZ"/>
              </w:rPr>
            </w:pPr>
            <w:r w:rsidRPr="00D65D8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Bold"/>
              <w:rPr>
                <w:lang w:val="en-NZ"/>
              </w:rPr>
            </w:pPr>
            <w:r w:rsidRPr="00D65D86">
              <w:t>Equivalence status</w:t>
            </w:r>
          </w:p>
        </w:tc>
      </w:tr>
      <w:tr w:rsidTr="00D65D8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D86">
            <w:pPr>
              <w:pStyle w:val="BodyText"/>
              <w:rPr>
                <w:lang w:val="en-NZ"/>
              </w:rPr>
            </w:pPr>
            <w:r w:rsidRPr="00D65D86">
              <w:t>FWPHAR4210 Plan for and coordinate log recovery (hook tender)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FWPHAR4202 Coordinate log recovery (hook tender)</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New title</w:t>
            </w:r>
          </w:p>
          <w:p w:rsidR="00000000" w:rsidRPr="00D65D86" w:rsidP="00D65D86">
            <w:pPr>
              <w:pStyle w:val="BodyText"/>
            </w:pPr>
            <w:r w:rsidRPr="00D65D86">
              <w:t>Updated Application Statement</w:t>
            </w:r>
          </w:p>
          <w:p w:rsidR="00000000" w:rsidRPr="00D65D86" w:rsidP="00D65D86">
            <w:pPr>
              <w:pStyle w:val="BodyText"/>
            </w:pPr>
            <w:r w:rsidRPr="00D65D86">
              <w:t>Minor revisions to Elements, Performance Criteria and Knowledge Evidence</w:t>
            </w:r>
          </w:p>
          <w:p w:rsidR="00000000" w:rsidRPr="00D65D86" w:rsidP="00D65D86">
            <w:pPr>
              <w:pStyle w:val="BodyText"/>
            </w:pPr>
            <w:r w:rsidRPr="00D65D86">
              <w:t>Simplified Performance Evidence</w:t>
            </w:r>
            <w:r w:rsidRPr="00D65D86">
              <w:t xml:space="preserve"> </w:t>
            </w:r>
          </w:p>
          <w:p w:rsidR="00000000" w:rsidP="00D65D86">
            <w:pPr>
              <w:pStyle w:val="BodyText"/>
              <w:rPr>
                <w:lang w:val="en-NZ"/>
              </w:rPr>
            </w:pPr>
            <w:r w:rsidRPr="00D65D86">
              <w:t>Updated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D86" w:rsidP="00D65D86">
            <w:pPr>
              <w:pStyle w:val="BodyText"/>
            </w:pPr>
            <w:r w:rsidRPr="00D65D86">
              <w:t xml:space="preserve">Equivalent </w:t>
            </w:r>
          </w:p>
          <w:p w:rsidR="00000000" w:rsidRPr="00D65D86" w:rsidP="00D65D86">
            <w:pPr>
              <w:pStyle w:val="BodyText"/>
            </w:pPr>
          </w:p>
        </w:tc>
      </w:tr>
    </w:tbl>
    <w:p w:rsidR="00000000" w:rsidRPr="00D65D86" w:rsidP="00D65D86">
      <w:pPr>
        <w:pStyle w:val="BodyText"/>
      </w:pPr>
    </w:p>
    <w:p w:rsidR="00000000" w:rsidRPr="00D65D86" w:rsidP="00D65D86">
      <w:pPr>
        <w:pStyle w:val="AllowPageBreak"/>
      </w:pPr>
    </w:p>
    <w:p w:rsidR="00000000" w:rsidRPr="00D65D86" w:rsidP="00D65D86">
      <w:pPr>
        <w:pStyle w:val="Heading1"/>
      </w:pPr>
      <w:bookmarkStart w:id="8" w:name="O_1209788"/>
      <w:bookmarkEnd w:id="8"/>
      <w:r w:rsidRPr="00D65D86">
        <w:t>Links</w:t>
      </w:r>
    </w:p>
    <w:p w:rsidR="00000000" w:rsidRPr="00D65D86" w:rsidP="0020732C">
      <w:pPr>
        <w:pStyle w:val="BodyText"/>
      </w:pPr>
      <w:r w:rsidRPr="00D65D8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20C9E">
        <w:rPr>
          <w:rStyle w:val="Hyperlink"/>
        </w:rPr>
        <w:t>https://vetnet.gov.au/Pages/TrainingDocs.aspx?q=0d96fe23-5747-4c01-9d6f-3509ff8d3d47</w:t>
      </w:r>
      <w:r>
        <w:fldChar w:fldCharType="end"/>
      </w:r>
    </w:p>
    <w:p w:rsidR="00000000" w:rsidRPr="00D65D86" w:rsidP="00D65D86"/>
    <w:sectPr w:rsidSect="00D65D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86" w:rsidRPr="0020732C" w:rsidP="00207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2C" w:rsidP="00D65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32C" w:rsidP="00D65D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20732C" w:rsidP="00D65D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D86" w:rsidRPr="0020732C" w:rsidP="002073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32C" w:rsidRPr="002D2AF8" w:rsidP="00D65D86">
    <w:pPr>
      <w:pStyle w:val="Header"/>
      <w:framePr w:wrap="around"/>
    </w:pPr>
    <w:r>
      <w:fldChar w:fldCharType="begin"/>
    </w:r>
    <w:r>
      <w:instrText xml:space="preserve"> TITLE   \* MERGEFORMAT </w:instrText>
    </w:r>
    <w:r>
      <w:fldChar w:fldCharType="separate"/>
    </w:r>
    <w:r>
      <w:t>FWPHAR4210 Plan for and coordinate log recovery (hook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20732C" w:rsidP="00D65D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F6B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FAD3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D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D86"/>
    <w:pPr>
      <w:spacing w:before="360" w:after="60"/>
      <w:outlineLvl w:val="0"/>
    </w:pPr>
    <w:rPr>
      <w:sz w:val="32"/>
    </w:rPr>
  </w:style>
  <w:style w:type="paragraph" w:styleId="Heading2">
    <w:name w:val="heading 2"/>
    <w:basedOn w:val="HeadingBase"/>
    <w:next w:val="BodyText"/>
    <w:link w:val="Heading2Char"/>
    <w:qFormat/>
    <w:rsid w:val="00D65D86"/>
    <w:pPr>
      <w:keepLines/>
      <w:spacing w:before="240" w:after="120"/>
      <w:outlineLvl w:val="1"/>
    </w:pPr>
    <w:rPr>
      <w:sz w:val="28"/>
      <w:szCs w:val="40"/>
    </w:rPr>
  </w:style>
  <w:style w:type="paragraph" w:styleId="Heading3">
    <w:name w:val="heading 3"/>
    <w:basedOn w:val="HeadingBase"/>
    <w:next w:val="BodyText"/>
    <w:link w:val="Heading3Char"/>
    <w:qFormat/>
    <w:rsid w:val="00D65D86"/>
    <w:pPr>
      <w:spacing w:before="180" w:after="120"/>
      <w:outlineLvl w:val="2"/>
    </w:pPr>
    <w:rPr>
      <w:spacing w:val="-10"/>
      <w:kern w:val="32"/>
    </w:rPr>
  </w:style>
  <w:style w:type="paragraph" w:styleId="Heading4">
    <w:name w:val="heading 4"/>
    <w:basedOn w:val="HeadingBase"/>
    <w:next w:val="BodyText"/>
    <w:link w:val="Heading4Char"/>
    <w:qFormat/>
    <w:rsid w:val="00D65D86"/>
    <w:pPr>
      <w:spacing w:before="160" w:after="120"/>
      <w:outlineLvl w:val="3"/>
    </w:pPr>
    <w:rPr>
      <w:sz w:val="22"/>
    </w:rPr>
  </w:style>
  <w:style w:type="paragraph" w:styleId="Heading5">
    <w:name w:val="heading 5"/>
    <w:basedOn w:val="HeadingBase"/>
    <w:next w:val="Normal"/>
    <w:link w:val="Heading5Char"/>
    <w:qFormat/>
    <w:rsid w:val="00D65D86"/>
    <w:pPr>
      <w:spacing w:before="80"/>
      <w:outlineLvl w:val="4"/>
    </w:pPr>
    <w:rPr>
      <w:color w:val="918585"/>
      <w:sz w:val="20"/>
    </w:rPr>
  </w:style>
  <w:style w:type="paragraph" w:styleId="Heading6">
    <w:name w:val="heading 6"/>
    <w:basedOn w:val="HeadingBase"/>
    <w:next w:val="Normal"/>
    <w:link w:val="Heading6Char"/>
    <w:qFormat/>
    <w:rsid w:val="00D65D86"/>
    <w:pPr>
      <w:spacing w:before="60"/>
      <w:outlineLvl w:val="5"/>
    </w:pPr>
    <w:rPr>
      <w:color w:val="918585"/>
      <w:sz w:val="20"/>
    </w:rPr>
  </w:style>
  <w:style w:type="paragraph" w:styleId="Heading7">
    <w:name w:val="heading 7"/>
    <w:basedOn w:val="Normal"/>
    <w:next w:val="Normal"/>
    <w:link w:val="Heading7Char"/>
    <w:qFormat/>
    <w:rsid w:val="00D65D86"/>
    <w:pPr>
      <w:ind w:left="720"/>
      <w:outlineLvl w:val="6"/>
    </w:pPr>
    <w:rPr>
      <w:i/>
    </w:rPr>
  </w:style>
  <w:style w:type="paragraph" w:styleId="Heading8">
    <w:name w:val="heading 8"/>
    <w:basedOn w:val="Normal"/>
    <w:next w:val="Normal"/>
    <w:link w:val="Heading8Char"/>
    <w:qFormat/>
    <w:rsid w:val="00D65D86"/>
    <w:pPr>
      <w:ind w:left="720"/>
      <w:outlineLvl w:val="7"/>
    </w:pPr>
    <w:rPr>
      <w:i/>
    </w:rPr>
  </w:style>
  <w:style w:type="paragraph" w:styleId="Heading9">
    <w:name w:val="heading 9"/>
    <w:basedOn w:val="Normal"/>
    <w:next w:val="Normal"/>
    <w:link w:val="Heading9Char"/>
    <w:qFormat/>
    <w:rsid w:val="00D65D86"/>
    <w:pPr>
      <w:ind w:left="720"/>
      <w:outlineLvl w:val="8"/>
    </w:pPr>
    <w:rPr>
      <w:i/>
    </w:rPr>
  </w:style>
  <w:style w:type="character" w:default="1" w:styleId="DefaultParagraphFont">
    <w:name w:val="Default Paragraph Font"/>
    <w:uiPriority w:val="1"/>
    <w:unhideWhenUsed/>
    <w:rsid w:val="00D65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D86"/>
  </w:style>
  <w:style w:type="character" w:customStyle="1" w:styleId="Heading1Char">
    <w:name w:val="Heading 1 Char"/>
    <w:basedOn w:val="DefaultParagraphFont"/>
    <w:link w:val="Heading1"/>
    <w:rsid w:val="00D65D86"/>
    <w:rPr>
      <w:rFonts w:ascii="Times New Roman" w:eastAsia="Times New Roman" w:hAnsi="Times New Roman" w:cs="Times New Roman"/>
      <w:b/>
      <w:sz w:val="32"/>
      <w:szCs w:val="20"/>
      <w:lang w:eastAsia="en-US"/>
    </w:rPr>
  </w:style>
  <w:style w:type="paragraph" w:styleId="BodyText">
    <w:name w:val="Body Text"/>
    <w:basedOn w:val="Normal"/>
    <w:link w:val="BodyTextChar"/>
    <w:rsid w:val="00D65D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D86"/>
    <w:rPr>
      <w:rFonts w:ascii="Times New Roman" w:eastAsia="Times New Roman" w:hAnsi="Times New Roman" w:cs="Times New Roman"/>
      <w:sz w:val="24"/>
      <w:lang w:eastAsia="en-US"/>
    </w:rPr>
  </w:style>
  <w:style w:type="paragraph" w:styleId="ListBullet">
    <w:name w:val="List Bullet"/>
    <w:basedOn w:val="List"/>
    <w:rsid w:val="00D65D86"/>
    <w:pPr>
      <w:numPr>
        <w:numId w:val="11"/>
      </w:numPr>
      <w:tabs>
        <w:tab w:val="clear" w:pos="340"/>
      </w:tabs>
      <w:spacing w:before="40" w:after="40"/>
    </w:pPr>
  </w:style>
  <w:style w:type="character" w:styleId="Emphasis">
    <w:name w:val="Emphasis"/>
    <w:basedOn w:val="DefaultParagraphFont"/>
    <w:qFormat/>
    <w:rsid w:val="00D65D86"/>
    <w:rPr>
      <w:i/>
    </w:rPr>
  </w:style>
  <w:style w:type="paragraph" w:customStyle="1" w:styleId="SuperHeading">
    <w:name w:val="SuperHeading"/>
    <w:basedOn w:val="Normal"/>
    <w:rsid w:val="00D65D86"/>
    <w:pPr>
      <w:spacing w:before="240" w:after="120"/>
      <w:outlineLvl w:val="0"/>
    </w:pPr>
    <w:rPr>
      <w:rFonts w:ascii="Times New Roman" w:hAnsi="Times New Roman"/>
      <w:b/>
      <w:sz w:val="32"/>
    </w:rPr>
  </w:style>
  <w:style w:type="paragraph" w:customStyle="1" w:styleId="AllowPageBreak">
    <w:name w:val="AllowPageBreak"/>
    <w:rsid w:val="00D65D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65D86"/>
    <w:rPr>
      <w:b/>
    </w:rPr>
  </w:style>
  <w:style w:type="character" w:customStyle="1" w:styleId="Heading2Char">
    <w:name w:val="Heading 2 Char"/>
    <w:basedOn w:val="DefaultParagraphFont"/>
    <w:link w:val="Heading2"/>
    <w:rsid w:val="00D65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D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D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D86"/>
    <w:rPr>
      <w:rFonts w:ascii="Courier New" w:eastAsia="Times New Roman" w:hAnsi="Courier New" w:cs="Times New Roman"/>
      <w:i/>
      <w:szCs w:val="20"/>
      <w:lang w:eastAsia="en-US"/>
    </w:rPr>
  </w:style>
  <w:style w:type="paragraph" w:customStyle="1" w:styleId="HeadingBase">
    <w:name w:val="Heading Base"/>
    <w:rsid w:val="00D65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D86"/>
    <w:pPr>
      <w:tabs>
        <w:tab w:val="right" w:leader="dot" w:pos="9072"/>
      </w:tabs>
      <w:ind w:left="567"/>
    </w:pPr>
    <w:rPr>
      <w:szCs w:val="22"/>
    </w:rPr>
  </w:style>
  <w:style w:type="paragraph" w:customStyle="1" w:styleId="TOCBase">
    <w:name w:val="TOC Base"/>
    <w:rsid w:val="00D65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D86"/>
    <w:pPr>
      <w:tabs>
        <w:tab w:val="right" w:leader="dot" w:pos="9072"/>
      </w:tabs>
      <w:spacing w:before="40" w:after="40"/>
      <w:ind w:left="284"/>
    </w:pPr>
    <w:rPr>
      <w:rFonts w:ascii="Times New Roman" w:hAnsi="Times New Roman"/>
    </w:rPr>
  </w:style>
  <w:style w:type="paragraph" w:styleId="TOC1">
    <w:name w:val="toc 1"/>
    <w:basedOn w:val="TOCBase"/>
    <w:next w:val="Normal"/>
    <w:rsid w:val="00D65D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D86"/>
    <w:rPr>
      <w:rFonts w:ascii="Times New Roman" w:eastAsia="Times New Roman" w:hAnsi="Times New Roman" w:cs="Times New Roman"/>
      <w:sz w:val="16"/>
      <w:lang w:eastAsia="en-US"/>
    </w:rPr>
  </w:style>
  <w:style w:type="paragraph" w:styleId="Title">
    <w:name w:val="Title"/>
    <w:basedOn w:val="HeadingBase"/>
    <w:link w:val="TitleChar"/>
    <w:qFormat/>
    <w:rsid w:val="00D65D86"/>
    <w:pPr>
      <w:spacing w:before="5040"/>
      <w:jc w:val="center"/>
    </w:pPr>
    <w:rPr>
      <w:sz w:val="48"/>
      <w:szCs w:val="72"/>
      <w:lang w:val="en-US"/>
    </w:rPr>
  </w:style>
  <w:style w:type="character" w:customStyle="1" w:styleId="TitleChar">
    <w:name w:val="Title Char"/>
    <w:basedOn w:val="DefaultParagraphFont"/>
    <w:link w:val="Title"/>
    <w:rsid w:val="00D65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D86"/>
    <w:pPr>
      <w:tabs>
        <w:tab w:val="left" w:pos="3600"/>
        <w:tab w:val="left" w:pos="3958"/>
      </w:tabs>
    </w:pPr>
  </w:style>
  <w:style w:type="paragraph" w:styleId="List">
    <w:name w:val="List"/>
    <w:basedOn w:val="BodyText"/>
    <w:next w:val="BodyText"/>
    <w:rsid w:val="00D65D86"/>
    <w:pPr>
      <w:tabs>
        <w:tab w:val="left" w:pos="340"/>
      </w:tabs>
      <w:spacing w:before="60" w:after="60"/>
      <w:ind w:left="340" w:hanging="340"/>
    </w:pPr>
  </w:style>
  <w:style w:type="paragraph" w:customStyle="1" w:styleId="Note">
    <w:name w:val="Note"/>
    <w:basedOn w:val="BodyText"/>
    <w:rsid w:val="00D65D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5D86"/>
    <w:rPr>
      <w:b/>
      <w:spacing w:val="0"/>
    </w:rPr>
  </w:style>
  <w:style w:type="paragraph" w:customStyle="1" w:styleId="SuperTitle">
    <w:name w:val="SuperTitle"/>
    <w:basedOn w:val="Title"/>
    <w:rsid w:val="00D65D86"/>
    <w:pPr>
      <w:framePr w:wrap="auto" w:hAnchor="text" w:y="6049"/>
    </w:pPr>
    <w:rPr>
      <w:color w:val="000000"/>
      <w:sz w:val="40"/>
    </w:rPr>
  </w:style>
  <w:style w:type="paragraph" w:customStyle="1" w:styleId="TOCTitle">
    <w:name w:val="TOCTitle"/>
    <w:basedOn w:val="Heading1"/>
    <w:rsid w:val="00D65D86"/>
    <w:pPr>
      <w:spacing w:after="240"/>
      <w:jc w:val="center"/>
      <w:outlineLvl w:val="9"/>
    </w:pPr>
    <w:rPr>
      <w:caps/>
    </w:rPr>
  </w:style>
  <w:style w:type="paragraph" w:customStyle="1" w:styleId="Version">
    <w:name w:val="Version"/>
    <w:rsid w:val="00D65D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5D86"/>
    <w:pPr>
      <w:numPr>
        <w:numId w:val="12"/>
      </w:numPr>
      <w:tabs>
        <w:tab w:val="clear" w:pos="680"/>
      </w:tabs>
    </w:pPr>
  </w:style>
  <w:style w:type="paragraph" w:styleId="Index1">
    <w:name w:val="index 1"/>
    <w:basedOn w:val="Normal"/>
    <w:next w:val="Normal"/>
    <w:semiHidden/>
    <w:rsid w:val="00D65D86"/>
    <w:pPr>
      <w:keepNext w:val="0"/>
      <w:tabs>
        <w:tab w:val="right" w:pos="4176"/>
      </w:tabs>
      <w:ind w:left="198" w:hanging="198"/>
    </w:pPr>
    <w:rPr>
      <w:rFonts w:ascii="Garamond" w:hAnsi="Garamond"/>
    </w:rPr>
  </w:style>
  <w:style w:type="paragraph" w:styleId="IndexHeading">
    <w:name w:val="index heading"/>
    <w:basedOn w:val="Normal"/>
    <w:next w:val="Index1"/>
    <w:semiHidden/>
    <w:rsid w:val="00D65D86"/>
    <w:pPr>
      <w:spacing w:before="120" w:after="120"/>
    </w:pPr>
    <w:rPr>
      <w:rFonts w:ascii="Arial" w:hAnsi="Arial"/>
      <w:b/>
      <w:color w:val="918585"/>
      <w:sz w:val="24"/>
    </w:rPr>
  </w:style>
  <w:style w:type="paragraph" w:styleId="Header">
    <w:name w:val="header"/>
    <w:basedOn w:val="Normal"/>
    <w:link w:val="HeaderChar"/>
    <w:rsid w:val="00D65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D86"/>
    <w:rPr>
      <w:rFonts w:ascii="Times New Roman" w:eastAsia="Times New Roman" w:hAnsi="Times New Roman" w:cs="Times New Roman"/>
      <w:sz w:val="16"/>
      <w:szCs w:val="20"/>
      <w:lang w:val="en-GB" w:eastAsia="en-US"/>
    </w:rPr>
  </w:style>
  <w:style w:type="paragraph" w:customStyle="1" w:styleId="Chapter">
    <w:name w:val="Chapter"/>
    <w:basedOn w:val="Normal"/>
    <w:rsid w:val="00D65D86"/>
    <w:pPr>
      <w:spacing w:before="240"/>
    </w:pPr>
    <w:rPr>
      <w:rFonts w:ascii="Times New Roman" w:hAnsi="Times New Roman"/>
      <w:smallCaps/>
      <w:spacing w:val="80"/>
      <w:sz w:val="28"/>
    </w:rPr>
  </w:style>
  <w:style w:type="paragraph" w:customStyle="1" w:styleId="InChapter">
    <w:name w:val="InChapter"/>
    <w:basedOn w:val="Heading3"/>
    <w:rsid w:val="00D65D86"/>
    <w:pPr>
      <w:spacing w:after="240"/>
      <w:outlineLvl w:val="9"/>
    </w:pPr>
    <w:rPr>
      <w:noProof/>
    </w:rPr>
  </w:style>
  <w:style w:type="paragraph" w:styleId="Index2">
    <w:name w:val="index 2"/>
    <w:basedOn w:val="Normal"/>
    <w:next w:val="Normal"/>
    <w:semiHidden/>
    <w:rsid w:val="00D65D86"/>
    <w:pPr>
      <w:tabs>
        <w:tab w:val="right" w:pos="4176"/>
      </w:tabs>
      <w:ind w:left="568" w:hanging="284"/>
    </w:pPr>
    <w:rPr>
      <w:rFonts w:ascii="Garamond" w:hAnsi="Garamond"/>
    </w:rPr>
  </w:style>
  <w:style w:type="paragraph" w:customStyle="1" w:styleId="Byline">
    <w:name w:val="Byline"/>
    <w:rsid w:val="00D65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D86"/>
    <w:pPr>
      <w:tabs>
        <w:tab w:val="clear" w:pos="3600"/>
        <w:tab w:val="clear" w:pos="3958"/>
      </w:tabs>
      <w:jc w:val="right"/>
    </w:pPr>
  </w:style>
  <w:style w:type="paragraph" w:styleId="Caption">
    <w:name w:val="caption"/>
    <w:basedOn w:val="BodyText"/>
    <w:next w:val="Normal"/>
    <w:qFormat/>
    <w:rsid w:val="00D65D86"/>
    <w:pPr>
      <w:framePr w:w="2268" w:hSpace="181" w:vSpace="181" w:wrap="around" w:vAnchor="text" w:hAnchor="page" w:x="1135" w:y="285" w:anchorLock="1"/>
    </w:pPr>
    <w:rPr>
      <w:i/>
    </w:rPr>
  </w:style>
  <w:style w:type="paragraph" w:customStyle="1" w:styleId="MiniTOCTitle">
    <w:name w:val="MiniTOCTitle"/>
    <w:basedOn w:val="Heading4"/>
    <w:rsid w:val="00D65D86"/>
    <w:pPr>
      <w:spacing w:before="240"/>
      <w:outlineLvl w:val="9"/>
    </w:pPr>
    <w:rPr>
      <w:noProof/>
      <w:sz w:val="24"/>
    </w:rPr>
  </w:style>
  <w:style w:type="paragraph" w:customStyle="1" w:styleId="MiniTOCItem">
    <w:name w:val="MiniTOCItem"/>
    <w:basedOn w:val="ListBullet"/>
    <w:rsid w:val="00D65D86"/>
    <w:pPr>
      <w:numPr>
        <w:numId w:val="0"/>
      </w:numPr>
      <w:tabs>
        <w:tab w:val="right" w:leader="dot" w:pos="6521"/>
      </w:tabs>
      <w:spacing w:before="0" w:after="0"/>
    </w:pPr>
  </w:style>
  <w:style w:type="paragraph" w:customStyle="1" w:styleId="TOFTitle">
    <w:name w:val="TOFTitle"/>
    <w:basedOn w:val="TOCTitle"/>
    <w:rsid w:val="00D65D86"/>
  </w:style>
  <w:style w:type="paragraph" w:styleId="TableofFigures">
    <w:name w:val="table of figures"/>
    <w:basedOn w:val="Normal"/>
    <w:next w:val="Normal"/>
    <w:semiHidden/>
    <w:rsid w:val="00D65D86"/>
    <w:pPr>
      <w:tabs>
        <w:tab w:val="right" w:leader="dot" w:pos="9072"/>
      </w:tabs>
      <w:ind w:left="970" w:hanging="403"/>
    </w:pPr>
    <w:rPr>
      <w:rFonts w:ascii="Times New Roman" w:hAnsi="Times New Roman"/>
      <w:b/>
    </w:rPr>
  </w:style>
  <w:style w:type="paragraph" w:styleId="ListNumber">
    <w:name w:val="List Number"/>
    <w:basedOn w:val="List"/>
    <w:rsid w:val="00D65D86"/>
    <w:pPr>
      <w:numPr>
        <w:numId w:val="14"/>
      </w:numPr>
      <w:tabs>
        <w:tab w:val="clear" w:pos="340"/>
      </w:tabs>
    </w:pPr>
  </w:style>
  <w:style w:type="character" w:customStyle="1" w:styleId="WingdingSymbols">
    <w:name w:val="Wingding Symbols"/>
    <w:rsid w:val="00D65D86"/>
    <w:rPr>
      <w:rFonts w:ascii="Wingdings" w:hAnsi="Wingdings"/>
    </w:rPr>
  </w:style>
  <w:style w:type="paragraph" w:customStyle="1" w:styleId="TableHeading">
    <w:name w:val="Table Heading"/>
    <w:basedOn w:val="HeadingBase"/>
    <w:rsid w:val="00D65D86"/>
    <w:pPr>
      <w:keepLines/>
      <w:pBdr>
        <w:bottom w:val="single" w:sz="6" w:space="1" w:color="918585"/>
      </w:pBdr>
      <w:spacing w:before="240"/>
    </w:pPr>
  </w:style>
  <w:style w:type="character" w:customStyle="1" w:styleId="HotSpot">
    <w:name w:val="HotSpot"/>
    <w:rsid w:val="00D65D86"/>
    <w:rPr>
      <w:color w:val="0033CC"/>
      <w:u w:val="none"/>
    </w:rPr>
  </w:style>
  <w:style w:type="paragraph" w:customStyle="1" w:styleId="BodyTextRight">
    <w:name w:val="Body Text Right"/>
    <w:basedOn w:val="BodyText"/>
    <w:rsid w:val="00D65D86"/>
    <w:pPr>
      <w:spacing w:before="0" w:after="0"/>
      <w:jc w:val="right"/>
    </w:pPr>
  </w:style>
  <w:style w:type="paragraph" w:styleId="Index3">
    <w:name w:val="index 3"/>
    <w:basedOn w:val="ListNumber2"/>
    <w:next w:val="Normal"/>
    <w:semiHidden/>
    <w:rsid w:val="00D65D86"/>
    <w:pPr>
      <w:numPr>
        <w:numId w:val="0"/>
      </w:numPr>
      <w:tabs>
        <w:tab w:val="right" w:leader="dot" w:pos="4176"/>
      </w:tabs>
    </w:pPr>
  </w:style>
  <w:style w:type="paragraph" w:styleId="ListNumber2">
    <w:name w:val="List Number 2"/>
    <w:basedOn w:val="List2"/>
    <w:rsid w:val="00D65D86"/>
    <w:pPr>
      <w:numPr>
        <w:numId w:val="9"/>
      </w:numPr>
      <w:tabs>
        <w:tab w:val="clear" w:pos="1060"/>
      </w:tabs>
    </w:pPr>
  </w:style>
  <w:style w:type="paragraph" w:customStyle="1" w:styleId="MarginNote">
    <w:name w:val="Margin Note"/>
    <w:basedOn w:val="BodyText"/>
    <w:rsid w:val="00D65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D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D86"/>
    <w:rPr>
      <w:sz w:val="32"/>
    </w:rPr>
  </w:style>
  <w:style w:type="paragraph" w:customStyle="1" w:styleId="HeadingProcedure">
    <w:name w:val="Heading Procedure"/>
    <w:basedOn w:val="HeadingBase"/>
    <w:next w:val="Normal"/>
    <w:rsid w:val="00D65D86"/>
    <w:pPr>
      <w:tabs>
        <w:tab w:val="left" w:pos="0"/>
      </w:tabs>
      <w:spacing w:before="120" w:after="60"/>
    </w:pPr>
    <w:rPr>
      <w:i/>
      <w:color w:val="918585"/>
      <w:sz w:val="22"/>
    </w:rPr>
  </w:style>
  <w:style w:type="paragraph" w:customStyle="1" w:styleId="TableBodyText">
    <w:name w:val="Table Body Text"/>
    <w:basedOn w:val="BodyText"/>
    <w:rsid w:val="00D65D86"/>
    <w:pPr>
      <w:spacing w:before="60" w:after="60"/>
    </w:pPr>
  </w:style>
  <w:style w:type="paragraph" w:styleId="ListContinue">
    <w:name w:val="List Continue"/>
    <w:basedOn w:val="List"/>
    <w:rsid w:val="00D65D86"/>
    <w:pPr>
      <w:ind w:firstLine="0"/>
    </w:pPr>
  </w:style>
  <w:style w:type="paragraph" w:customStyle="1" w:styleId="ListNote">
    <w:name w:val="List Note"/>
    <w:basedOn w:val="List"/>
    <w:rsid w:val="00D65D86"/>
    <w:pPr>
      <w:pBdr>
        <w:top w:val="single" w:sz="6" w:space="2" w:color="918585"/>
        <w:bottom w:val="single" w:sz="6" w:space="2" w:color="918585"/>
      </w:pBdr>
      <w:tabs>
        <w:tab w:val="left" w:pos="1021"/>
      </w:tabs>
      <w:ind w:firstLine="0"/>
    </w:pPr>
  </w:style>
  <w:style w:type="paragraph" w:customStyle="1" w:styleId="Warning">
    <w:name w:val="Warning"/>
    <w:basedOn w:val="BodyText"/>
    <w:rsid w:val="00D65D86"/>
    <w:pPr>
      <w:shd w:val="clear" w:color="auto" w:fill="D9D9D9"/>
      <w:tabs>
        <w:tab w:val="left" w:pos="992"/>
      </w:tabs>
      <w:ind w:left="119" w:right="119"/>
    </w:pPr>
    <w:rPr>
      <w:sz w:val="20"/>
    </w:rPr>
  </w:style>
  <w:style w:type="paragraph" w:customStyle="1" w:styleId="MarginIcons">
    <w:name w:val="Margin Icons"/>
    <w:basedOn w:val="BodyText"/>
    <w:rsid w:val="00D65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D86"/>
    <w:rPr>
      <w:rFonts w:ascii="Courier New" w:hAnsi="Courier New"/>
    </w:rPr>
  </w:style>
  <w:style w:type="paragraph" w:customStyle="1" w:styleId="NoteBullet">
    <w:name w:val="Note Bullet"/>
    <w:basedOn w:val="Note"/>
    <w:rsid w:val="00D65D86"/>
    <w:pPr>
      <w:tabs>
        <w:tab w:val="clear" w:pos="680"/>
      </w:tabs>
      <w:spacing w:before="60" w:after="60"/>
    </w:pPr>
  </w:style>
  <w:style w:type="paragraph" w:customStyle="1" w:styleId="SubHeading2">
    <w:name w:val="SubHeading2"/>
    <w:basedOn w:val="HeadingBase"/>
    <w:rsid w:val="00D65D86"/>
    <w:pPr>
      <w:spacing w:before="240" w:after="60"/>
    </w:pPr>
    <w:rPr>
      <w:sz w:val="20"/>
    </w:rPr>
  </w:style>
  <w:style w:type="paragraph" w:customStyle="1" w:styleId="SubHeading1">
    <w:name w:val="SubHeading1"/>
    <w:basedOn w:val="HeadingBase"/>
    <w:rsid w:val="00D65D86"/>
    <w:pPr>
      <w:spacing w:before="240" w:after="60"/>
    </w:pPr>
    <w:rPr>
      <w:color w:val="918585"/>
      <w:sz w:val="22"/>
    </w:rPr>
  </w:style>
  <w:style w:type="paragraph" w:customStyle="1" w:styleId="SideHeading">
    <w:name w:val="Side Heading"/>
    <w:basedOn w:val="HeadingBase"/>
    <w:rsid w:val="00D65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D86"/>
    <w:pPr>
      <w:numPr>
        <w:numId w:val="10"/>
      </w:numPr>
    </w:pPr>
  </w:style>
  <w:style w:type="paragraph" w:styleId="PlainText">
    <w:name w:val="Plain Text"/>
    <w:basedOn w:val="Normal"/>
    <w:link w:val="PlainTextChar"/>
    <w:rsid w:val="00D65D86"/>
    <w:rPr>
      <w:sz w:val="20"/>
    </w:rPr>
  </w:style>
  <w:style w:type="character" w:customStyle="1" w:styleId="PlainTextChar">
    <w:name w:val="Plain Text Char"/>
    <w:basedOn w:val="DefaultParagraphFont"/>
    <w:link w:val="PlainText"/>
    <w:rsid w:val="00D65D86"/>
    <w:rPr>
      <w:rFonts w:ascii="Courier New" w:eastAsia="Times New Roman" w:hAnsi="Courier New" w:cs="Times New Roman"/>
      <w:sz w:val="20"/>
      <w:szCs w:val="20"/>
      <w:lang w:eastAsia="en-US"/>
    </w:rPr>
  </w:style>
  <w:style w:type="character" w:customStyle="1" w:styleId="MenuOption">
    <w:name w:val="Menu Option"/>
    <w:basedOn w:val="DefaultParagraphFont"/>
    <w:rsid w:val="00D65D86"/>
    <w:rPr>
      <w:b/>
      <w:smallCaps/>
    </w:rPr>
  </w:style>
  <w:style w:type="paragraph" w:customStyle="1" w:styleId="TableListNumber">
    <w:name w:val="Table List Number"/>
    <w:basedOn w:val="ListNumber"/>
    <w:rsid w:val="00D65D86"/>
    <w:pPr>
      <w:numPr>
        <w:numId w:val="0"/>
      </w:numPr>
    </w:pPr>
  </w:style>
  <w:style w:type="paragraph" w:styleId="TOC4">
    <w:name w:val="toc 4"/>
    <w:basedOn w:val="TOCBase"/>
    <w:next w:val="Normal"/>
    <w:semiHidden/>
    <w:rsid w:val="00D65D86"/>
    <w:pPr>
      <w:tabs>
        <w:tab w:val="right" w:leader="dot" w:pos="9071"/>
      </w:tabs>
      <w:ind w:left="1701"/>
    </w:pPr>
  </w:style>
  <w:style w:type="paragraph" w:customStyle="1" w:styleId="ListAlpha">
    <w:name w:val="List Alpha"/>
    <w:basedOn w:val="List"/>
    <w:rsid w:val="00D65D86"/>
    <w:pPr>
      <w:numPr>
        <w:numId w:val="8"/>
      </w:numPr>
    </w:pPr>
  </w:style>
  <w:style w:type="paragraph" w:customStyle="1" w:styleId="ListAlpha2">
    <w:name w:val="List Alpha 2"/>
    <w:basedOn w:val="List2"/>
    <w:rsid w:val="00D65D86"/>
    <w:pPr>
      <w:numPr>
        <w:numId w:val="7"/>
      </w:numPr>
    </w:pPr>
  </w:style>
  <w:style w:type="paragraph" w:styleId="List2">
    <w:name w:val="List 2"/>
    <w:basedOn w:val="BodyText"/>
    <w:rsid w:val="00D65D86"/>
    <w:pPr>
      <w:tabs>
        <w:tab w:val="left" w:pos="680"/>
      </w:tabs>
      <w:spacing w:before="60" w:after="60"/>
      <w:ind w:left="680" w:hanging="340"/>
    </w:pPr>
  </w:style>
  <w:style w:type="paragraph" w:styleId="List3">
    <w:name w:val="List 3"/>
    <w:basedOn w:val="BodyText"/>
    <w:rsid w:val="00D65D86"/>
    <w:pPr>
      <w:tabs>
        <w:tab w:val="left" w:pos="1021"/>
      </w:tabs>
      <w:spacing w:before="60" w:after="60"/>
      <w:ind w:left="1020" w:hanging="340"/>
    </w:pPr>
  </w:style>
  <w:style w:type="paragraph" w:styleId="List4">
    <w:name w:val="List 4"/>
    <w:basedOn w:val="BodyText"/>
    <w:rsid w:val="00D65D86"/>
    <w:pPr>
      <w:tabs>
        <w:tab w:val="left" w:pos="1361"/>
      </w:tabs>
      <w:spacing w:before="60" w:after="60"/>
      <w:ind w:left="1361" w:hanging="340"/>
    </w:pPr>
  </w:style>
  <w:style w:type="paragraph" w:styleId="List5">
    <w:name w:val="List 5"/>
    <w:basedOn w:val="BodyText"/>
    <w:rsid w:val="00D65D86"/>
    <w:pPr>
      <w:tabs>
        <w:tab w:val="left" w:pos="1701"/>
      </w:tabs>
      <w:spacing w:before="60" w:after="60"/>
      <w:ind w:left="1701" w:hanging="340"/>
    </w:pPr>
  </w:style>
  <w:style w:type="paragraph" w:styleId="ListBullet3">
    <w:name w:val="List Bullet 3"/>
    <w:basedOn w:val="List3"/>
    <w:rsid w:val="00D65D86"/>
    <w:pPr>
      <w:numPr>
        <w:numId w:val="13"/>
      </w:numPr>
      <w:tabs>
        <w:tab w:val="clear" w:pos="1021"/>
      </w:tabs>
      <w:ind w:left="1037" w:hanging="357"/>
    </w:pPr>
  </w:style>
  <w:style w:type="paragraph" w:styleId="ListBullet4">
    <w:name w:val="List Bullet 4"/>
    <w:basedOn w:val="List4"/>
    <w:rsid w:val="00D65D86"/>
    <w:pPr>
      <w:numPr>
        <w:numId w:val="2"/>
      </w:numPr>
      <w:tabs>
        <w:tab w:val="clear" w:pos="1361"/>
      </w:tabs>
    </w:pPr>
  </w:style>
  <w:style w:type="paragraph" w:styleId="ListBullet5">
    <w:name w:val="List Bullet 5"/>
    <w:basedOn w:val="List5"/>
    <w:rsid w:val="00D65D86"/>
    <w:pPr>
      <w:numPr>
        <w:numId w:val="3"/>
      </w:numPr>
    </w:pPr>
  </w:style>
  <w:style w:type="paragraph" w:styleId="ListContinue2">
    <w:name w:val="List Continue 2"/>
    <w:basedOn w:val="List2"/>
    <w:rsid w:val="00D65D86"/>
    <w:pPr>
      <w:ind w:firstLine="0"/>
    </w:pPr>
  </w:style>
  <w:style w:type="paragraph" w:styleId="ListContinue3">
    <w:name w:val="List Continue 3"/>
    <w:basedOn w:val="List3"/>
    <w:rsid w:val="00D65D86"/>
    <w:pPr>
      <w:ind w:left="1021" w:firstLine="0"/>
    </w:pPr>
  </w:style>
  <w:style w:type="paragraph" w:styleId="ListContinue4">
    <w:name w:val="List Continue 4"/>
    <w:basedOn w:val="List4"/>
    <w:rsid w:val="00D65D86"/>
    <w:pPr>
      <w:ind w:firstLine="0"/>
    </w:pPr>
  </w:style>
  <w:style w:type="paragraph" w:styleId="ListContinue5">
    <w:name w:val="List Continue 5"/>
    <w:basedOn w:val="List5"/>
    <w:rsid w:val="00D65D86"/>
    <w:pPr>
      <w:ind w:firstLine="0"/>
    </w:pPr>
  </w:style>
  <w:style w:type="paragraph" w:styleId="ListNumber3">
    <w:name w:val="List Number 3"/>
    <w:basedOn w:val="List3"/>
    <w:rsid w:val="00D65D86"/>
    <w:pPr>
      <w:numPr>
        <w:numId w:val="4"/>
      </w:numPr>
    </w:pPr>
  </w:style>
  <w:style w:type="paragraph" w:styleId="ListNumber4">
    <w:name w:val="List Number 4"/>
    <w:basedOn w:val="List4"/>
    <w:rsid w:val="00D65D86"/>
    <w:pPr>
      <w:numPr>
        <w:numId w:val="5"/>
      </w:numPr>
    </w:pPr>
  </w:style>
  <w:style w:type="paragraph" w:styleId="ListNumber5">
    <w:name w:val="List Number 5"/>
    <w:basedOn w:val="List5"/>
    <w:rsid w:val="00D65D86"/>
    <w:pPr>
      <w:numPr>
        <w:numId w:val="6"/>
      </w:numPr>
    </w:pPr>
  </w:style>
  <w:style w:type="paragraph" w:styleId="BlockText">
    <w:name w:val="Block Text"/>
    <w:basedOn w:val="Normal"/>
    <w:rsid w:val="00D65D86"/>
    <w:pPr>
      <w:spacing w:after="120"/>
      <w:ind w:left="1440" w:right="1440"/>
    </w:pPr>
  </w:style>
  <w:style w:type="character" w:customStyle="1" w:styleId="Subscript">
    <w:name w:val="Subscript"/>
    <w:basedOn w:val="DefaultParagraphFont"/>
    <w:rsid w:val="00D65D86"/>
    <w:rPr>
      <w:sz w:val="16"/>
      <w:vertAlign w:val="subscript"/>
    </w:rPr>
  </w:style>
  <w:style w:type="character" w:customStyle="1" w:styleId="Superscript">
    <w:name w:val="Superscript"/>
    <w:basedOn w:val="DefaultParagraphFont"/>
    <w:rsid w:val="00D65D86"/>
    <w:rPr>
      <w:sz w:val="16"/>
      <w:vertAlign w:val="superscript"/>
    </w:rPr>
  </w:style>
  <w:style w:type="character" w:customStyle="1" w:styleId="Symbols">
    <w:name w:val="Symbols"/>
    <w:basedOn w:val="DefaultParagraphFont"/>
    <w:rsid w:val="00D65D86"/>
    <w:rPr>
      <w:rFonts w:ascii="Symbol" w:hAnsi="Symbol"/>
    </w:rPr>
  </w:style>
  <w:style w:type="character" w:customStyle="1" w:styleId="MenuOptions">
    <w:name w:val="Menu Options"/>
    <w:basedOn w:val="DefaultParagraphFont"/>
    <w:rsid w:val="00D65D86"/>
    <w:rPr>
      <w:rFonts w:ascii="Arial Narrow" w:hAnsi="Arial Narrow"/>
      <w:smallCaps/>
    </w:rPr>
  </w:style>
  <w:style w:type="character" w:customStyle="1" w:styleId="Buttons">
    <w:name w:val="Buttons"/>
    <w:basedOn w:val="DefaultParagraphFont"/>
    <w:rsid w:val="00D65D86"/>
    <w:rPr>
      <w:b/>
    </w:rPr>
  </w:style>
  <w:style w:type="character" w:customStyle="1" w:styleId="Underlined">
    <w:name w:val="Underlined"/>
    <w:basedOn w:val="DefaultParagraphFont"/>
    <w:rsid w:val="00D65D86"/>
    <w:rPr>
      <w:u w:val="single"/>
    </w:rPr>
  </w:style>
  <w:style w:type="paragraph" w:customStyle="1" w:styleId="TableBodyTextRight">
    <w:name w:val="Table Body Text Right"/>
    <w:basedOn w:val="TableBodyText"/>
    <w:rsid w:val="00D65D86"/>
    <w:pPr>
      <w:widowControl w:val="0"/>
      <w:autoSpaceDE w:val="0"/>
      <w:autoSpaceDN w:val="0"/>
      <w:adjustRightInd w:val="0"/>
      <w:jc w:val="right"/>
    </w:pPr>
    <w:rPr>
      <w:rFonts w:cs="Arial"/>
      <w:szCs w:val="18"/>
    </w:rPr>
  </w:style>
  <w:style w:type="paragraph" w:customStyle="1" w:styleId="CopyrightText">
    <w:name w:val="Copyright Text"/>
    <w:basedOn w:val="BodyText"/>
    <w:rsid w:val="00D65D86"/>
    <w:rPr>
      <w:sz w:val="18"/>
    </w:rPr>
  </w:style>
  <w:style w:type="paragraph" w:customStyle="1" w:styleId="BodySmallRight">
    <w:name w:val="Body Small Right"/>
    <w:basedOn w:val="BodyTextRight"/>
    <w:rsid w:val="00D65D86"/>
    <w:rPr>
      <w:sz w:val="18"/>
      <w:szCs w:val="18"/>
    </w:rPr>
  </w:style>
  <w:style w:type="paragraph" w:customStyle="1" w:styleId="MarginEdition">
    <w:name w:val="Margin Edition"/>
    <w:basedOn w:val="MarginNote"/>
    <w:rsid w:val="00D65D86"/>
    <w:pPr>
      <w:spacing w:before="0" w:after="0"/>
    </w:pPr>
    <w:rPr>
      <w:rFonts w:ascii="Times New Roman" w:hAnsi="Times New Roman"/>
      <w:color w:val="999999"/>
    </w:rPr>
  </w:style>
  <w:style w:type="paragraph" w:customStyle="1" w:styleId="Spacer">
    <w:name w:val="Spacer"/>
    <w:basedOn w:val="Normal"/>
    <w:rsid w:val="00D65D86"/>
    <w:rPr>
      <w:sz w:val="2"/>
      <w:szCs w:val="2"/>
    </w:rPr>
  </w:style>
  <w:style w:type="character" w:customStyle="1" w:styleId="Small">
    <w:name w:val="Small"/>
    <w:basedOn w:val="DefaultParagraphFont"/>
    <w:rsid w:val="00D65D86"/>
    <w:rPr>
      <w:sz w:val="16"/>
    </w:rPr>
  </w:style>
  <w:style w:type="paragraph" w:customStyle="1" w:styleId="WideTable">
    <w:name w:val="Wide Table"/>
    <w:basedOn w:val="Normal"/>
    <w:rsid w:val="00D65D86"/>
    <w:pPr>
      <w:ind w:left="-1418"/>
    </w:pPr>
    <w:rPr>
      <w:sz w:val="2"/>
      <w:szCs w:val="2"/>
    </w:rPr>
  </w:style>
  <w:style w:type="character" w:styleId="PageNumber">
    <w:name w:val="page number"/>
    <w:basedOn w:val="DefaultParagraphFont"/>
    <w:rsid w:val="00D65D86"/>
  </w:style>
  <w:style w:type="paragraph" w:styleId="Quote">
    <w:name w:val="Quote"/>
    <w:basedOn w:val="Heading1"/>
    <w:link w:val="QuoteChar"/>
    <w:qFormat/>
    <w:rsid w:val="00D65D86"/>
    <w:rPr>
      <w:b w:val="0"/>
      <w:sz w:val="72"/>
      <w:szCs w:val="72"/>
      <w:lang w:val="en-NZ"/>
    </w:rPr>
  </w:style>
  <w:style w:type="character" w:customStyle="1" w:styleId="QuoteChar">
    <w:name w:val="Quote Char"/>
    <w:basedOn w:val="DefaultParagraphFont"/>
    <w:link w:val="Quote"/>
    <w:rsid w:val="00D65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D86"/>
    <w:pPr>
      <w:pageBreakBefore/>
    </w:pPr>
  </w:style>
  <w:style w:type="paragraph" w:customStyle="1" w:styleId="Border">
    <w:name w:val="Border"/>
    <w:basedOn w:val="Normal"/>
    <w:qFormat/>
    <w:rsid w:val="00D65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D86"/>
    <w:rPr>
      <w:b/>
      <w:bCs/>
      <w:i/>
      <w:iCs/>
      <w:color w:val="auto"/>
    </w:rPr>
  </w:style>
  <w:style w:type="paragraph" w:styleId="IntenseQuote">
    <w:name w:val="Intense Quote"/>
    <w:basedOn w:val="Normal"/>
    <w:next w:val="Normal"/>
    <w:link w:val="IntenseQuoteChar"/>
    <w:uiPriority w:val="30"/>
    <w:qFormat/>
    <w:rsid w:val="00D65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D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D86"/>
    <w:rPr>
      <w:smallCaps/>
      <w:color w:val="auto"/>
      <w:u w:val="single"/>
    </w:rPr>
  </w:style>
  <w:style w:type="character" w:styleId="IntenseReference">
    <w:name w:val="Intense Reference"/>
    <w:basedOn w:val="DefaultParagraphFont"/>
    <w:uiPriority w:val="32"/>
    <w:qFormat/>
    <w:rsid w:val="00D65D86"/>
    <w:rPr>
      <w:b/>
      <w:bCs/>
      <w:smallCaps/>
      <w:color w:val="auto"/>
      <w:spacing w:val="5"/>
      <w:u w:val="single"/>
    </w:rPr>
  </w:style>
  <w:style w:type="paragraph" w:customStyle="1" w:styleId="2ColumnHeading">
    <w:name w:val="2Column Heading"/>
    <w:basedOn w:val="BodyText"/>
    <w:qFormat/>
    <w:rsid w:val="00D65D86"/>
    <w:pPr>
      <w:spacing w:after="60"/>
      <w:ind w:left="-2268"/>
    </w:pPr>
    <w:rPr>
      <w:b/>
    </w:rPr>
  </w:style>
  <w:style w:type="paragraph" w:customStyle="1" w:styleId="Heading1TOC">
    <w:name w:val="Heading1 TOC"/>
    <w:basedOn w:val="Normal"/>
    <w:qFormat/>
    <w:rsid w:val="00D65D86"/>
    <w:pPr>
      <w:spacing w:before="240" w:after="120"/>
    </w:pPr>
    <w:rPr>
      <w:rFonts w:ascii="Times New Roman" w:hAnsi="Times New Roman"/>
      <w:b/>
      <w:sz w:val="32"/>
    </w:rPr>
  </w:style>
  <w:style w:type="paragraph" w:customStyle="1" w:styleId="Heading2TOC">
    <w:name w:val="Heading2 TOC"/>
    <w:basedOn w:val="Normal"/>
    <w:qFormat/>
    <w:rsid w:val="00D65D86"/>
    <w:pPr>
      <w:spacing w:before="240" w:after="60"/>
    </w:pPr>
    <w:rPr>
      <w:rFonts w:ascii="Times New Roman" w:hAnsi="Times New Roman"/>
      <w:b/>
      <w:sz w:val="28"/>
    </w:rPr>
  </w:style>
  <w:style w:type="character" w:customStyle="1" w:styleId="Underline">
    <w:name w:val="Underline"/>
    <w:basedOn w:val="DefaultParagraphFont"/>
    <w:qFormat/>
    <w:rsid w:val="00D65D86"/>
    <w:rPr>
      <w:u w:val="single"/>
    </w:rPr>
  </w:style>
  <w:style w:type="character" w:customStyle="1" w:styleId="BoldandItalics">
    <w:name w:val="Bold and Italics"/>
    <w:qFormat/>
    <w:rsid w:val="00D65D86"/>
    <w:rPr>
      <w:b/>
      <w:i/>
      <w:u w:val="none"/>
    </w:rPr>
  </w:style>
  <w:style w:type="paragraph" w:styleId="BalloonText">
    <w:name w:val="Balloon Text"/>
    <w:basedOn w:val="Normal"/>
    <w:link w:val="BalloonTextChar"/>
    <w:rsid w:val="00D65D86"/>
    <w:rPr>
      <w:rFonts w:ascii="Tahoma" w:hAnsi="Tahoma" w:cs="Tahoma"/>
      <w:sz w:val="16"/>
      <w:szCs w:val="16"/>
    </w:rPr>
  </w:style>
  <w:style w:type="character" w:customStyle="1" w:styleId="BalloonTextChar">
    <w:name w:val="Balloon Text Char"/>
    <w:basedOn w:val="DefaultParagraphFont"/>
    <w:link w:val="BalloonText"/>
    <w:rsid w:val="00D65D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D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D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D86"/>
    <w:rPr>
      <w:b/>
      <w:color w:val="660033"/>
      <w:spacing w:val="0"/>
    </w:rPr>
  </w:style>
  <w:style w:type="paragraph" w:customStyle="1" w:styleId="Nameditemlist">
    <w:name w:val="Named item list"/>
    <w:basedOn w:val="BodyText"/>
    <w:qFormat/>
    <w:rsid w:val="00D65D86"/>
    <w:pPr>
      <w:tabs>
        <w:tab w:val="left" w:pos="2835"/>
      </w:tabs>
      <w:ind w:left="2835" w:hanging="2835"/>
    </w:pPr>
  </w:style>
  <w:style w:type="paragraph" w:customStyle="1" w:styleId="BodyTextnopadding">
    <w:name w:val="Body Text no padding"/>
    <w:basedOn w:val="BodyText"/>
    <w:qFormat/>
    <w:rsid w:val="00D65D86"/>
    <w:pPr>
      <w:spacing w:before="0" w:after="0"/>
    </w:pPr>
  </w:style>
  <w:style w:type="character" w:styleId="Hyperlink">
    <w:name w:val="Hyperlink"/>
    <w:basedOn w:val="DefaultParagraphFont"/>
    <w:uiPriority w:val="99"/>
    <w:unhideWhenUsed/>
    <w:rsid w:val="002073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6103</Characters>
  <Application>Microsoft Office Word</Application>
  <DocSecurity>0</DocSecurity>
  <Lines>190</Lines>
  <Paragraphs>110</Paragraphs>
  <ScaleCrop>false</ScaleCrop>
  <Company>Author-it Software Corporation Ltd.</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FWPHAR4210 Plan for and coordinate log recovery (hook tender)</dc:title>
  <dc:subject>Approved</dc:subject>
  <dc:creator>Skills Insight</dc:creator>
  <cp:keywords>Release: 1</cp:keywords>
  <dc:description>Review Date: 12 April 2008</dc:description>
  <cp:lastModifiedBy>HSD_TPCMSd.prod</cp:lastModifiedBy>
  <cp:revision>3</cp:revision>
  <dcterms:created xsi:type="dcterms:W3CDTF">2024-09-27T00:43:00Z</dcterms:created>
  <dcterms:modified xsi:type="dcterms:W3CDTF">2024-09-27T00:43:00Z</dcterms:modified>
</cp:coreProperties>
</file>