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878" w:rsidP="00A96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FWPHAR4210 Plan for and coordinate log recovery (hook tender)</w:t>
      </w:r>
      <w:r>
        <w:fldChar w:fldCharType="end"/>
      </w:r>
    </w:p>
    <w:p w:rsidR="00A96878" w:rsidP="00A96878">
      <w:pPr>
        <w:pStyle w:val="Version"/>
        <w:sectPr w:rsidSect="00385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6B1" w:rsidP="003856B1">
      <w:pPr>
        <w:pStyle w:val="SuperHeading"/>
      </w:pPr>
      <w:r w:rsidRPr="003856B1">
        <w:t>Assessment Requirements for FWPHAR4210 Plan for and coordinate log recovery (hook tender)</w:t>
      </w:r>
    </w:p>
    <w:p w:rsidR="00000000" w:rsidRPr="003856B1" w:rsidP="003856B1">
      <w:pPr>
        <w:pStyle w:val="Heading1"/>
      </w:pPr>
      <w:bookmarkStart w:id="1" w:name="O_1209783"/>
      <w:bookmarkEnd w:id="1"/>
      <w:r w:rsidRPr="003856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1">
            <w:pPr>
              <w:pStyle w:val="BodyTextBold"/>
              <w:rPr>
                <w:lang w:val="en-NZ"/>
              </w:rPr>
            </w:pPr>
            <w:r w:rsidRPr="003856B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1">
            <w:pPr>
              <w:pStyle w:val="BodyTextBold"/>
              <w:rPr>
                <w:lang w:val="en-NZ"/>
              </w:rPr>
            </w:pPr>
            <w:r w:rsidRPr="003856B1">
              <w:t>Comments</w:t>
            </w:r>
          </w:p>
        </w:tc>
      </w:tr>
      <w:tr w:rsidTr="00385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1">
            <w:pPr>
              <w:pStyle w:val="BodyText"/>
              <w:rPr>
                <w:lang w:val="en-NZ"/>
              </w:rPr>
            </w:pPr>
            <w:r w:rsidRPr="003856B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1" w:rsidP="003856B1">
            <w:pPr>
              <w:pStyle w:val="BodyText"/>
            </w:pPr>
            <w:r w:rsidRPr="003856B1">
              <w:t>This version released with FWP Forest and Wood Products Training Package Version 7.0.</w:t>
            </w:r>
          </w:p>
        </w:tc>
      </w:tr>
    </w:tbl>
    <w:p w:rsidR="00000000" w:rsidRPr="003856B1" w:rsidP="003856B1">
      <w:pPr>
        <w:pStyle w:val="BodyText"/>
      </w:pPr>
    </w:p>
    <w:p w:rsidR="00000000" w:rsidRPr="003856B1" w:rsidP="003856B1">
      <w:pPr>
        <w:pStyle w:val="AllowPageBreak"/>
      </w:pPr>
    </w:p>
    <w:p w:rsidR="00000000" w:rsidRPr="003856B1" w:rsidP="003856B1">
      <w:pPr>
        <w:pStyle w:val="Heading1"/>
      </w:pPr>
      <w:bookmarkStart w:id="2" w:name="O_1209784"/>
      <w:bookmarkEnd w:id="2"/>
      <w:r w:rsidRPr="003856B1">
        <w:t>Performance Evidence</w:t>
      </w:r>
    </w:p>
    <w:p w:rsidR="00000000" w:rsidRPr="003856B1" w:rsidP="00A96878">
      <w:pPr>
        <w:pStyle w:val="BodyText"/>
      </w:pPr>
      <w:r w:rsidRPr="003856B1">
        <w:t xml:space="preserve">An individual demonstrating competency must satisfy all of the elements and performance criteria in this unit. </w:t>
      </w:r>
    </w:p>
    <w:p w:rsidR="00000000" w:rsidRPr="003856B1" w:rsidP="00A96878">
      <w:pPr>
        <w:pStyle w:val="BodyText"/>
      </w:pPr>
      <w:r w:rsidRPr="003856B1">
        <w:t>There must be evidence that the individual has coordinated the operational planning and setting up of one cable lo</w:t>
      </w:r>
      <w:r w:rsidRPr="003856B1">
        <w:t xml:space="preserve">g recovery system. </w:t>
      </w:r>
    </w:p>
    <w:p w:rsidR="00000000" w:rsidRPr="003856B1" w:rsidP="00A96878">
      <w:pPr>
        <w:pStyle w:val="BodyText"/>
      </w:pPr>
      <w:r w:rsidRPr="003856B1">
        <w:t>In undertaking this activity, the individual has:</w:t>
      </w:r>
    </w:p>
    <w:p w:rsidR="00000000" w:rsidRPr="003856B1" w:rsidP="003856B1">
      <w:pPr>
        <w:pStyle w:val="ListBullet"/>
      </w:pPr>
      <w:r w:rsidRPr="003856B1">
        <w:t>planned and coordinated the establishment of one of the following cable recovery systems:</w:t>
      </w:r>
    </w:p>
    <w:p w:rsidR="00000000" w:rsidRPr="003856B1" w:rsidP="003856B1">
      <w:pPr>
        <w:pStyle w:val="ListBullet2"/>
      </w:pPr>
      <w:r w:rsidRPr="003856B1">
        <w:t>high lead (no skyline)</w:t>
      </w:r>
    </w:p>
    <w:p w:rsidR="00000000" w:rsidRPr="003856B1" w:rsidP="003856B1">
      <w:pPr>
        <w:pStyle w:val="ListBullet2"/>
      </w:pPr>
      <w:r w:rsidRPr="003856B1">
        <w:t>standing skyline</w:t>
      </w:r>
    </w:p>
    <w:p w:rsidR="00000000" w:rsidRPr="003856B1" w:rsidP="003856B1">
      <w:pPr>
        <w:pStyle w:val="ListBullet2"/>
      </w:pPr>
      <w:r w:rsidRPr="003856B1">
        <w:t>running skyline</w:t>
      </w:r>
    </w:p>
    <w:p w:rsidR="00000000" w:rsidRPr="003856B1" w:rsidP="003856B1">
      <w:pPr>
        <w:pStyle w:val="ListBullet"/>
      </w:pPr>
      <w:r w:rsidRPr="003856B1">
        <w:t xml:space="preserve">complied with safety and environmental requirements, including use of personal protective equipment (PPE) </w:t>
      </w:r>
    </w:p>
    <w:p w:rsidR="00000000" w:rsidRPr="003856B1" w:rsidP="003856B1">
      <w:pPr>
        <w:pStyle w:val="ListBullet"/>
      </w:pPr>
      <w:r w:rsidRPr="003856B1">
        <w:t>confirmed chain of command for communication of information and instructions and consulted with appropriate personnel to ensure that work is coordina</w:t>
      </w:r>
      <w:r w:rsidRPr="003856B1">
        <w:t>ted effectively with others in the workplace</w:t>
      </w:r>
    </w:p>
    <w:p w:rsidR="00000000" w:rsidRPr="003856B1" w:rsidP="003856B1">
      <w:pPr>
        <w:pStyle w:val="ListBullet"/>
      </w:pPr>
      <w:r w:rsidRPr="003856B1">
        <w:t>coordinated rigging of towers, trees and yarders according to workplace policies and procedures and related industry codes of practice for log recovery operations</w:t>
      </w:r>
    </w:p>
    <w:p w:rsidR="00000000" w:rsidRPr="003856B1" w:rsidP="003856B1">
      <w:pPr>
        <w:pStyle w:val="ListBullet"/>
      </w:pPr>
      <w:r w:rsidRPr="003856B1">
        <w:t>coordinated line shifts and rigging modification</w:t>
      </w:r>
      <w:r w:rsidRPr="003856B1">
        <w:t>s according to workplace policies and procedures and related industry codes of practice for log recovery operations</w:t>
      </w:r>
    </w:p>
    <w:p w:rsidR="00000000" w:rsidRPr="003856B1" w:rsidP="003856B1">
      <w:pPr>
        <w:pStyle w:val="ListBullet"/>
      </w:pPr>
      <w:r w:rsidRPr="003856B1">
        <w:t>monitored operations and as required changed and communicated procedures to improve safety and payload efficiency</w:t>
      </w:r>
    </w:p>
    <w:p w:rsidR="00000000" w:rsidRPr="003856B1" w:rsidP="003856B1">
      <w:pPr>
        <w:pStyle w:val="ListBullet"/>
      </w:pPr>
      <w:r w:rsidRPr="003856B1">
        <w:t>recorded and reported prod</w:t>
      </w:r>
      <w:r w:rsidRPr="003856B1">
        <w:t>uction processes and equipment faults according to workplace procedures.</w:t>
      </w:r>
    </w:p>
    <w:p w:rsidR="00000000" w:rsidRPr="003856B1" w:rsidP="003856B1">
      <w:pPr>
        <w:pStyle w:val="AllowPageBreak"/>
      </w:pPr>
    </w:p>
    <w:p w:rsidR="00000000" w:rsidRPr="003856B1" w:rsidP="003856B1">
      <w:pPr>
        <w:pStyle w:val="Heading1"/>
      </w:pPr>
      <w:bookmarkStart w:id="3" w:name="O_1209785"/>
      <w:bookmarkEnd w:id="3"/>
      <w:r w:rsidRPr="003856B1">
        <w:t>Knowledge Evidence</w:t>
      </w:r>
    </w:p>
    <w:p w:rsidR="00000000" w:rsidRPr="003856B1" w:rsidP="00A96878">
      <w:pPr>
        <w:pStyle w:val="BodyText"/>
      </w:pPr>
      <w:r w:rsidRPr="003856B1">
        <w:t>An individual must be able to demonstrate the knowledge required to perform the tasks outlined in the elements and performance criteria of this u</w:t>
      </w:r>
      <w:r w:rsidRPr="003856B1">
        <w:t>nit. This includes knowledge of:</w:t>
      </w:r>
    </w:p>
    <w:p w:rsidR="00000000" w:rsidRPr="003856B1" w:rsidP="003856B1">
      <w:pPr>
        <w:pStyle w:val="ListBullet"/>
      </w:pPr>
      <w:r w:rsidRPr="003856B1">
        <w:t>content and application of applicable industry code of practice for log recovery activities</w:t>
      </w:r>
    </w:p>
    <w:p w:rsidR="00000000" w:rsidRPr="003856B1" w:rsidP="003856B1">
      <w:pPr>
        <w:pStyle w:val="ListBullet"/>
      </w:pPr>
      <w:r w:rsidRPr="003856B1">
        <w:t>key features of these varying environmental conditions and effects on the layout, setup and operation of cable systems for log rec</w:t>
      </w:r>
      <w:r w:rsidRPr="003856B1">
        <w:t>overy:</w:t>
      </w:r>
    </w:p>
    <w:p w:rsidR="00000000" w:rsidRPr="003856B1" w:rsidP="003856B1">
      <w:pPr>
        <w:pStyle w:val="ListBullet2"/>
      </w:pPr>
      <w:r w:rsidRPr="003856B1">
        <w:t>fallen trees</w:t>
      </w:r>
    </w:p>
    <w:p w:rsidR="00000000" w:rsidRPr="003856B1" w:rsidP="003856B1">
      <w:pPr>
        <w:pStyle w:val="ListBullet2"/>
      </w:pPr>
      <w:r w:rsidRPr="003856B1">
        <w:t>general forest lean</w:t>
      </w:r>
    </w:p>
    <w:p w:rsidR="00000000" w:rsidRPr="003856B1" w:rsidP="003856B1">
      <w:pPr>
        <w:pStyle w:val="ListBullet2"/>
      </w:pPr>
      <w:r w:rsidRPr="003856B1">
        <w:t>ground growth</w:t>
      </w:r>
    </w:p>
    <w:p w:rsidR="00000000" w:rsidRPr="003856B1" w:rsidP="003856B1">
      <w:pPr>
        <w:pStyle w:val="ListBullet2"/>
      </w:pPr>
      <w:r w:rsidRPr="003856B1">
        <w:t>ground hazards and obstacles</w:t>
      </w:r>
    </w:p>
    <w:p w:rsidR="00000000" w:rsidRPr="003856B1" w:rsidP="003856B1">
      <w:pPr>
        <w:pStyle w:val="ListBullet2"/>
      </w:pPr>
      <w:r w:rsidRPr="003856B1">
        <w:t>ground slope</w:t>
      </w:r>
    </w:p>
    <w:p w:rsidR="00000000" w:rsidRPr="003856B1" w:rsidP="003856B1">
      <w:pPr>
        <w:pStyle w:val="ListBullet2"/>
      </w:pPr>
      <w:r w:rsidRPr="003856B1">
        <w:t>density of trees</w:t>
      </w:r>
    </w:p>
    <w:p w:rsidR="00000000" w:rsidRPr="003856B1" w:rsidP="003856B1">
      <w:pPr>
        <w:pStyle w:val="ListBullet2"/>
      </w:pPr>
      <w:r w:rsidRPr="003856B1">
        <w:t>wet and adverse weather conditions</w:t>
      </w:r>
    </w:p>
    <w:p w:rsidR="00000000" w:rsidRPr="003856B1" w:rsidP="003856B1">
      <w:pPr>
        <w:pStyle w:val="ListBullet2"/>
      </w:pPr>
      <w:r w:rsidRPr="003856B1">
        <w:t>wind speed and direction</w:t>
      </w:r>
    </w:p>
    <w:p w:rsidR="00000000" w:rsidRPr="003856B1" w:rsidP="003856B1">
      <w:pPr>
        <w:pStyle w:val="ListBullet"/>
      </w:pPr>
      <w:r w:rsidRPr="003856B1">
        <w:t>environmental protection practices for cable logging operations:</w:t>
      </w:r>
    </w:p>
    <w:p w:rsidR="00000000" w:rsidRPr="003856B1" w:rsidP="003856B1">
      <w:pPr>
        <w:pStyle w:val="ListBullet2"/>
      </w:pPr>
      <w:r w:rsidRPr="003856B1">
        <w:t>safe disposal of waste material</w:t>
      </w:r>
    </w:p>
    <w:p w:rsidR="00000000" w:rsidRPr="003856B1" w:rsidP="003856B1">
      <w:pPr>
        <w:pStyle w:val="ListBullet2"/>
      </w:pPr>
      <w:r w:rsidRPr="003856B1">
        <w:t>cleaning of plant, tools and equipment</w:t>
      </w:r>
    </w:p>
    <w:p w:rsidR="00000000" w:rsidRPr="003856B1" w:rsidP="003856B1">
      <w:pPr>
        <w:pStyle w:val="ListBullet2"/>
      </w:pPr>
      <w:r w:rsidRPr="003856B1">
        <w:t>soil and water protection</w:t>
      </w:r>
    </w:p>
    <w:p w:rsidR="00000000" w:rsidRPr="003856B1" w:rsidP="003856B1">
      <w:pPr>
        <w:pStyle w:val="ListBullet"/>
      </w:pPr>
      <w:r w:rsidRPr="003856B1">
        <w:t>industry standard lengths for logs</w:t>
      </w:r>
    </w:p>
    <w:p w:rsidR="00000000" w:rsidRPr="003856B1" w:rsidP="003856B1">
      <w:pPr>
        <w:pStyle w:val="ListBullet"/>
      </w:pPr>
      <w:r w:rsidRPr="003856B1">
        <w:t>operational planning processes for:</w:t>
      </w:r>
    </w:p>
    <w:p w:rsidR="00000000" w:rsidRPr="003856B1" w:rsidP="003856B1">
      <w:pPr>
        <w:pStyle w:val="ListBullet2"/>
      </w:pPr>
      <w:r w:rsidRPr="003856B1">
        <w:t>designing and coordinating the establishment of cable recovery systems</w:t>
      </w:r>
    </w:p>
    <w:p w:rsidR="00000000" w:rsidRPr="003856B1" w:rsidP="003856B1">
      <w:pPr>
        <w:pStyle w:val="ListBullet2"/>
      </w:pPr>
      <w:r w:rsidRPr="003856B1">
        <w:t>determining the most time and cost effective cable system for log recovery</w:t>
      </w:r>
    </w:p>
    <w:p w:rsidR="00000000" w:rsidRPr="003856B1" w:rsidP="003856B1">
      <w:pPr>
        <w:pStyle w:val="ListBullet"/>
      </w:pPr>
      <w:r w:rsidRPr="003856B1">
        <w:t>techniques used in cable log recovery:</w:t>
      </w:r>
    </w:p>
    <w:p w:rsidR="00000000" w:rsidRPr="003856B1" w:rsidP="003856B1">
      <w:pPr>
        <w:pStyle w:val="ListBullet2"/>
      </w:pPr>
      <w:r w:rsidRPr="003856B1">
        <w:t>log extraction methods</w:t>
      </w:r>
    </w:p>
    <w:p w:rsidR="00000000" w:rsidRPr="003856B1" w:rsidP="003856B1">
      <w:pPr>
        <w:pStyle w:val="ListBullet2"/>
      </w:pPr>
      <w:r w:rsidRPr="003856B1">
        <w:t>rigging techniques</w:t>
      </w:r>
    </w:p>
    <w:p w:rsidR="00000000" w:rsidRPr="003856B1" w:rsidP="003856B1">
      <w:pPr>
        <w:pStyle w:val="ListBullet"/>
      </w:pPr>
      <w:r w:rsidRPr="003856B1">
        <w:t>typical industry chain of command for communication of information and instruction</w:t>
      </w:r>
    </w:p>
    <w:p w:rsidR="00000000" w:rsidRPr="003856B1" w:rsidP="003856B1">
      <w:pPr>
        <w:pStyle w:val="ListBullet"/>
      </w:pPr>
      <w:r w:rsidRPr="003856B1">
        <w:t xml:space="preserve">cable logging </w:t>
      </w:r>
      <w:r w:rsidRPr="003856B1">
        <w:t>systems and rigging components</w:t>
      </w:r>
    </w:p>
    <w:p w:rsidR="00000000" w:rsidRPr="003856B1" w:rsidP="003856B1">
      <w:pPr>
        <w:pStyle w:val="ListBullet"/>
      </w:pPr>
      <w:r w:rsidRPr="003856B1">
        <w:t>system design additions:</w:t>
      </w:r>
    </w:p>
    <w:p w:rsidR="00000000" w:rsidRPr="003856B1" w:rsidP="003856B1">
      <w:pPr>
        <w:pStyle w:val="ListBullet2"/>
      </w:pPr>
      <w:r w:rsidRPr="003856B1">
        <w:t>blind leads</w:t>
      </w:r>
    </w:p>
    <w:p w:rsidR="00000000" w:rsidRPr="003856B1" w:rsidP="003856B1">
      <w:pPr>
        <w:pStyle w:val="ListBullet2"/>
      </w:pPr>
      <w:r w:rsidRPr="003856B1">
        <w:t>bridling</w:t>
      </w:r>
    </w:p>
    <w:p w:rsidR="00000000" w:rsidRPr="003856B1" w:rsidP="003856B1">
      <w:pPr>
        <w:pStyle w:val="ListBullet2"/>
      </w:pPr>
      <w:r w:rsidRPr="003856B1">
        <w:t>multispans</w:t>
      </w:r>
    </w:p>
    <w:p w:rsidR="00000000" w:rsidRPr="003856B1" w:rsidP="003856B1">
      <w:pPr>
        <w:pStyle w:val="ListBullet"/>
      </w:pPr>
      <w:r w:rsidRPr="003856B1">
        <w:t>yarders and anchors:</w:t>
      </w:r>
    </w:p>
    <w:p w:rsidR="00000000" w:rsidRPr="003856B1" w:rsidP="003856B1">
      <w:pPr>
        <w:pStyle w:val="ListBullet2"/>
      </w:pPr>
      <w:r w:rsidRPr="003856B1">
        <w:t>anchors</w:t>
      </w:r>
    </w:p>
    <w:p w:rsidR="00000000" w:rsidRPr="003856B1" w:rsidP="003856B1">
      <w:pPr>
        <w:pStyle w:val="ListBullet2"/>
      </w:pPr>
      <w:r w:rsidRPr="003856B1">
        <w:t>block stumps</w:t>
      </w:r>
    </w:p>
    <w:p w:rsidR="00000000" w:rsidRPr="003856B1" w:rsidP="003856B1">
      <w:pPr>
        <w:pStyle w:val="ListBullet2"/>
      </w:pPr>
      <w:r w:rsidRPr="003856B1">
        <w:t>mobile backstops</w:t>
      </w:r>
    </w:p>
    <w:p w:rsidR="00000000" w:rsidRPr="003856B1" w:rsidP="003856B1">
      <w:pPr>
        <w:pStyle w:val="ListBullet2"/>
      </w:pPr>
      <w:r w:rsidRPr="003856B1">
        <w:t>tailholds</w:t>
      </w:r>
    </w:p>
    <w:p w:rsidR="00000000" w:rsidRPr="003856B1" w:rsidP="003856B1">
      <w:pPr>
        <w:pStyle w:val="ListBullet"/>
      </w:pPr>
      <w:r w:rsidRPr="003856B1">
        <w:t>lines:</w:t>
      </w:r>
    </w:p>
    <w:p w:rsidR="00000000" w:rsidRPr="003856B1" w:rsidP="003856B1">
      <w:pPr>
        <w:pStyle w:val="ListBullet2"/>
      </w:pPr>
      <w:r w:rsidRPr="003856B1">
        <w:t>extensions</w:t>
      </w:r>
    </w:p>
    <w:p w:rsidR="00000000" w:rsidRPr="003856B1" w:rsidP="003856B1">
      <w:pPr>
        <w:pStyle w:val="ListBullet2"/>
      </w:pPr>
      <w:r w:rsidRPr="003856B1">
        <w:t>guylines</w:t>
      </w:r>
    </w:p>
    <w:p w:rsidR="00000000" w:rsidRPr="003856B1" w:rsidP="003856B1">
      <w:pPr>
        <w:pStyle w:val="ListBullet2"/>
      </w:pPr>
      <w:r w:rsidRPr="003856B1">
        <w:t>haulback lines</w:t>
      </w:r>
    </w:p>
    <w:p w:rsidR="00000000" w:rsidRPr="003856B1" w:rsidP="003856B1">
      <w:pPr>
        <w:pStyle w:val="ListBullet2"/>
      </w:pPr>
      <w:r w:rsidRPr="003856B1">
        <w:t>mainlines</w:t>
      </w:r>
    </w:p>
    <w:p w:rsidR="00000000" w:rsidRPr="003856B1" w:rsidP="003856B1">
      <w:pPr>
        <w:pStyle w:val="ListBullet2"/>
      </w:pPr>
      <w:r w:rsidRPr="003856B1">
        <w:t>skylines</w:t>
      </w:r>
    </w:p>
    <w:p w:rsidR="00000000" w:rsidRPr="003856B1" w:rsidP="003856B1">
      <w:pPr>
        <w:pStyle w:val="ListBullet2"/>
      </w:pPr>
      <w:r w:rsidRPr="003856B1">
        <w:t>strawlines</w:t>
      </w:r>
    </w:p>
    <w:p w:rsidR="00000000" w:rsidRPr="003856B1" w:rsidP="003856B1">
      <w:pPr>
        <w:pStyle w:val="ListBullet"/>
      </w:pPr>
      <w:r w:rsidRPr="003856B1">
        <w:t>tower</w:t>
      </w:r>
      <w:r w:rsidRPr="003856B1">
        <w:t>s and support trees</w:t>
      </w:r>
    </w:p>
    <w:p w:rsidR="00000000" w:rsidRPr="003856B1" w:rsidP="003856B1">
      <w:pPr>
        <w:pStyle w:val="ListBullet"/>
      </w:pPr>
      <w:r w:rsidRPr="003856B1">
        <w:t>workplace procedures specific to cable log recovery coordination:</w:t>
      </w:r>
    </w:p>
    <w:p w:rsidR="00000000" w:rsidRPr="003856B1" w:rsidP="003856B1">
      <w:pPr>
        <w:pStyle w:val="ListBullet2"/>
      </w:pPr>
      <w:r w:rsidRPr="003856B1">
        <w:t>workplace health and safety, with particular emphasis on use of equipment</w:t>
      </w:r>
    </w:p>
    <w:p w:rsidR="00000000" w:rsidRPr="003856B1" w:rsidP="003856B1">
      <w:pPr>
        <w:pStyle w:val="ListBullet2"/>
      </w:pPr>
      <w:r w:rsidRPr="003856B1">
        <w:t>communication reporting lines during setup and operation of cable systems for log recovery</w:t>
      </w:r>
    </w:p>
    <w:p w:rsidR="00000000" w:rsidRPr="003856B1" w:rsidP="003856B1">
      <w:pPr>
        <w:pStyle w:val="ListBullet2"/>
      </w:pPr>
      <w:r w:rsidRPr="003856B1">
        <w:t>reco</w:t>
      </w:r>
      <w:r w:rsidRPr="003856B1">
        <w:t>rding and reporting production process and equipment faults.</w:t>
      </w:r>
    </w:p>
    <w:p w:rsidR="00000000" w:rsidRPr="003856B1" w:rsidP="003856B1">
      <w:pPr>
        <w:pStyle w:val="AllowPageBreak"/>
      </w:pPr>
    </w:p>
    <w:p w:rsidR="00000000" w:rsidRPr="003856B1" w:rsidP="003856B1">
      <w:pPr>
        <w:pStyle w:val="Heading1"/>
      </w:pPr>
      <w:bookmarkStart w:id="4" w:name="O_1209786"/>
      <w:bookmarkEnd w:id="4"/>
      <w:r w:rsidRPr="003856B1">
        <w:t>Assessment Conditions</w:t>
      </w:r>
    </w:p>
    <w:p w:rsidR="00000000" w:rsidRPr="003856B1" w:rsidP="00A96878">
      <w:pPr>
        <w:pStyle w:val="BodyText"/>
      </w:pPr>
      <w:r w:rsidRPr="003856B1">
        <w:t xml:space="preserve">Assessment of the skills in this unit of competency must take place under the following conditions: </w:t>
      </w:r>
    </w:p>
    <w:p w:rsidR="00000000" w:rsidRPr="003856B1" w:rsidP="003856B1">
      <w:pPr>
        <w:pStyle w:val="ListBullet"/>
      </w:pPr>
      <w:r w:rsidRPr="003856B1">
        <w:t>physical conditions:</w:t>
      </w:r>
    </w:p>
    <w:p w:rsidR="00000000" w:rsidRPr="003856B1" w:rsidP="003856B1">
      <w:pPr>
        <w:pStyle w:val="ListBullet2"/>
      </w:pPr>
      <w:r w:rsidRPr="003856B1">
        <w:t>skills must be demonstrated in an active cable logging operation or an environment that accurately reflects workplace conditions</w:t>
      </w:r>
    </w:p>
    <w:p w:rsidR="00000000" w:rsidRPr="003856B1" w:rsidP="003856B1">
      <w:pPr>
        <w:pStyle w:val="ListBullet"/>
      </w:pPr>
      <w:r w:rsidRPr="003856B1">
        <w:t>resources, equipment and materials:</w:t>
      </w:r>
    </w:p>
    <w:p w:rsidR="00000000" w:rsidRPr="003856B1" w:rsidP="003856B1">
      <w:pPr>
        <w:pStyle w:val="ListBullet2"/>
      </w:pPr>
      <w:r w:rsidRPr="003856B1">
        <w:t>coupe with logs for recovery</w:t>
      </w:r>
    </w:p>
    <w:p w:rsidR="00000000" w:rsidRPr="003856B1" w:rsidP="003856B1">
      <w:pPr>
        <w:pStyle w:val="ListBullet2"/>
      </w:pPr>
      <w:r w:rsidRPr="003856B1">
        <w:t>cable system and associated rigging equipment for log recove</w:t>
      </w:r>
      <w:r w:rsidRPr="003856B1">
        <w:t>ry yarder and anchors</w:t>
      </w:r>
    </w:p>
    <w:p w:rsidR="00000000" w:rsidRPr="003856B1" w:rsidP="003856B1">
      <w:pPr>
        <w:pStyle w:val="ListBullet2"/>
      </w:pPr>
      <w:r w:rsidRPr="003856B1">
        <w:t>PPE suitable for log recovery coordination</w:t>
      </w:r>
    </w:p>
    <w:p w:rsidR="00000000" w:rsidRPr="003856B1" w:rsidP="003856B1">
      <w:pPr>
        <w:pStyle w:val="ListBullet"/>
      </w:pPr>
      <w:r w:rsidRPr="003856B1">
        <w:t>relationships:</w:t>
      </w:r>
    </w:p>
    <w:p w:rsidR="00000000" w:rsidRPr="003856B1" w:rsidP="003856B1">
      <w:pPr>
        <w:pStyle w:val="ListBullet2"/>
      </w:pPr>
      <w:r w:rsidRPr="003856B1">
        <w:t>a team of rigging slingers, yarders, choker setters and chasers with whom the individual can interact</w:t>
      </w:r>
    </w:p>
    <w:p w:rsidR="00000000" w:rsidRPr="003856B1" w:rsidP="003856B1">
      <w:pPr>
        <w:pStyle w:val="ListBullet"/>
      </w:pPr>
      <w:r w:rsidRPr="003856B1">
        <w:t>specifications:</w:t>
      </w:r>
    </w:p>
    <w:p w:rsidR="00000000" w:rsidRPr="003856B1" w:rsidP="003856B1">
      <w:pPr>
        <w:pStyle w:val="ListBullet2"/>
      </w:pPr>
      <w:r w:rsidRPr="003856B1">
        <w:t>workplace safety and environmental policies and proced</w:t>
      </w:r>
      <w:r w:rsidRPr="003856B1">
        <w:t>ures applicable to cable logging operations</w:t>
      </w:r>
    </w:p>
    <w:p w:rsidR="00000000" w:rsidRPr="003856B1" w:rsidP="003856B1">
      <w:pPr>
        <w:pStyle w:val="ListBullet2"/>
      </w:pPr>
      <w:r w:rsidRPr="003856B1">
        <w:t>workplace procedures for cable logging operations.</w:t>
      </w:r>
    </w:p>
    <w:p w:rsidR="00000000" w:rsidRPr="003856B1" w:rsidP="00A96878">
      <w:pPr>
        <w:pStyle w:val="BodyText"/>
      </w:pPr>
      <w:r w:rsidRPr="003856B1">
        <w:t>Assessors of this unit must satisfy the requirements for assessors in applicable vocational education and training legislation, frameworks and/or standards.</w:t>
      </w:r>
    </w:p>
    <w:p w:rsidR="00000000" w:rsidRPr="003856B1" w:rsidP="003856B1">
      <w:pPr>
        <w:pStyle w:val="Heading1"/>
      </w:pPr>
      <w:bookmarkStart w:id="5" w:name="O_1209789"/>
      <w:bookmarkEnd w:id="5"/>
      <w:r w:rsidRPr="003856B1">
        <w:t>Links</w:t>
      </w:r>
    </w:p>
    <w:p w:rsidR="00000000" w:rsidRPr="003856B1" w:rsidP="00A96878">
      <w:pPr>
        <w:pStyle w:val="BodyText"/>
      </w:pPr>
      <w:r w:rsidRPr="003856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56A9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856B1" w:rsidP="003856B1"/>
    <w:sectPr w:rsidSect="00385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1" w:rsidRPr="00A96878" w:rsidP="00A96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878" w:rsidP="00385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878" w:rsidP="00385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6878" w:rsidP="00385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6B1" w:rsidRPr="00A96878" w:rsidP="00A96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878" w:rsidRPr="002D2AF8" w:rsidP="00385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FWPHAR4210 Plan for and coordinate log recovery (hook tender)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96878" w:rsidP="00385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601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96C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E1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6B1"/>
  </w:style>
  <w:style w:type="character" w:customStyle="1" w:styleId="Heading1Char">
    <w:name w:val="Heading 1 Char"/>
    <w:basedOn w:val="DefaultParagraphFont"/>
    <w:link w:val="Heading1"/>
    <w:rsid w:val="00385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6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6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56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5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56B1"/>
    <w:rPr>
      <w:b/>
    </w:rPr>
  </w:style>
  <w:style w:type="character" w:customStyle="1" w:styleId="Heading2Char">
    <w:name w:val="Heading 2 Char"/>
    <w:basedOn w:val="DefaultParagraphFont"/>
    <w:link w:val="Heading2"/>
    <w:rsid w:val="00385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6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6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6B1"/>
    <w:rPr>
      <w:b/>
      <w:spacing w:val="0"/>
    </w:rPr>
  </w:style>
  <w:style w:type="paragraph" w:customStyle="1" w:styleId="SuperTitle">
    <w:name w:val="SuperTitle"/>
    <w:basedOn w:val="Title"/>
    <w:rsid w:val="00385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5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6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6B1"/>
    <w:rPr>
      <w:i/>
    </w:rPr>
  </w:style>
  <w:style w:type="paragraph" w:styleId="Caption">
    <w:name w:val="caption"/>
    <w:basedOn w:val="BodyText"/>
    <w:next w:val="Normal"/>
    <w:qFormat/>
    <w:rsid w:val="00385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6B1"/>
  </w:style>
  <w:style w:type="paragraph" w:styleId="TableofFigures">
    <w:name w:val="table of figures"/>
    <w:basedOn w:val="Normal"/>
    <w:next w:val="Normal"/>
    <w:semiHidden/>
    <w:rsid w:val="00385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6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56B1"/>
    <w:rPr>
      <w:rFonts w:ascii="Wingdings" w:hAnsi="Wingdings"/>
    </w:rPr>
  </w:style>
  <w:style w:type="paragraph" w:customStyle="1" w:styleId="TableHeading">
    <w:name w:val="Table Heading"/>
    <w:basedOn w:val="HeadingBase"/>
    <w:rsid w:val="00385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6B1"/>
    <w:rPr>
      <w:color w:val="0033CC"/>
      <w:u w:val="none"/>
    </w:rPr>
  </w:style>
  <w:style w:type="paragraph" w:customStyle="1" w:styleId="BodyTextRight">
    <w:name w:val="Body Text Right"/>
    <w:basedOn w:val="BodyText"/>
    <w:rsid w:val="00385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6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6B1"/>
    <w:rPr>
      <w:sz w:val="32"/>
    </w:rPr>
  </w:style>
  <w:style w:type="paragraph" w:customStyle="1" w:styleId="HeadingProcedure">
    <w:name w:val="Heading Procedure"/>
    <w:basedOn w:val="HeadingBase"/>
    <w:next w:val="Normal"/>
    <w:rsid w:val="00385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6B1"/>
    <w:pPr>
      <w:spacing w:before="60" w:after="60"/>
    </w:pPr>
  </w:style>
  <w:style w:type="paragraph" w:styleId="ListContinue">
    <w:name w:val="List Continue"/>
    <w:basedOn w:val="List"/>
    <w:rsid w:val="003856B1"/>
    <w:pPr>
      <w:ind w:firstLine="0"/>
    </w:pPr>
  </w:style>
  <w:style w:type="paragraph" w:customStyle="1" w:styleId="ListNote">
    <w:name w:val="List Note"/>
    <w:basedOn w:val="List"/>
    <w:rsid w:val="00385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6B1"/>
    <w:rPr>
      <w:rFonts w:ascii="Courier New" w:hAnsi="Courier New"/>
    </w:rPr>
  </w:style>
  <w:style w:type="paragraph" w:customStyle="1" w:styleId="NoteBullet">
    <w:name w:val="Note Bullet"/>
    <w:basedOn w:val="Note"/>
    <w:rsid w:val="00385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6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5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6B1"/>
    <w:rPr>
      <w:b/>
      <w:smallCaps/>
    </w:rPr>
  </w:style>
  <w:style w:type="paragraph" w:customStyle="1" w:styleId="TableListNumber">
    <w:name w:val="Table List Number"/>
    <w:basedOn w:val="ListNumber"/>
    <w:rsid w:val="00385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6B1"/>
    <w:pPr>
      <w:numPr>
        <w:numId w:val="9"/>
      </w:numPr>
    </w:pPr>
  </w:style>
  <w:style w:type="paragraph" w:customStyle="1" w:styleId="ListAlpha2">
    <w:name w:val="List Alpha 2"/>
    <w:basedOn w:val="List2"/>
    <w:rsid w:val="003856B1"/>
    <w:pPr>
      <w:numPr>
        <w:numId w:val="8"/>
      </w:numPr>
    </w:pPr>
  </w:style>
  <w:style w:type="paragraph" w:styleId="List2">
    <w:name w:val="List 2"/>
    <w:basedOn w:val="BodyText"/>
    <w:rsid w:val="00385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6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6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56B1"/>
    <w:pPr>
      <w:numPr>
        <w:numId w:val="4"/>
      </w:numPr>
    </w:pPr>
  </w:style>
  <w:style w:type="paragraph" w:styleId="ListContinue2">
    <w:name w:val="List Continue 2"/>
    <w:basedOn w:val="List2"/>
    <w:rsid w:val="003856B1"/>
    <w:pPr>
      <w:ind w:firstLine="0"/>
    </w:pPr>
  </w:style>
  <w:style w:type="paragraph" w:styleId="ListContinue3">
    <w:name w:val="List Continue 3"/>
    <w:basedOn w:val="List3"/>
    <w:rsid w:val="003856B1"/>
    <w:pPr>
      <w:ind w:left="1021" w:firstLine="0"/>
    </w:pPr>
  </w:style>
  <w:style w:type="paragraph" w:styleId="ListContinue4">
    <w:name w:val="List Continue 4"/>
    <w:basedOn w:val="List4"/>
    <w:rsid w:val="003856B1"/>
    <w:pPr>
      <w:ind w:firstLine="0"/>
    </w:pPr>
  </w:style>
  <w:style w:type="paragraph" w:styleId="ListContinue5">
    <w:name w:val="List Continue 5"/>
    <w:basedOn w:val="List5"/>
    <w:rsid w:val="003856B1"/>
    <w:pPr>
      <w:ind w:firstLine="0"/>
    </w:pPr>
  </w:style>
  <w:style w:type="paragraph" w:styleId="ListNumber3">
    <w:name w:val="List Number 3"/>
    <w:basedOn w:val="List3"/>
    <w:rsid w:val="003856B1"/>
    <w:pPr>
      <w:numPr>
        <w:numId w:val="5"/>
      </w:numPr>
    </w:pPr>
  </w:style>
  <w:style w:type="paragraph" w:styleId="ListNumber4">
    <w:name w:val="List Number 4"/>
    <w:basedOn w:val="List4"/>
    <w:rsid w:val="003856B1"/>
    <w:pPr>
      <w:numPr>
        <w:numId w:val="6"/>
      </w:numPr>
    </w:pPr>
  </w:style>
  <w:style w:type="paragraph" w:styleId="ListNumber5">
    <w:name w:val="List Number 5"/>
    <w:basedOn w:val="List5"/>
    <w:rsid w:val="003856B1"/>
    <w:pPr>
      <w:numPr>
        <w:numId w:val="7"/>
      </w:numPr>
    </w:pPr>
  </w:style>
  <w:style w:type="paragraph" w:styleId="BlockText">
    <w:name w:val="Block Text"/>
    <w:basedOn w:val="Normal"/>
    <w:rsid w:val="00385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6B1"/>
    <w:rPr>
      <w:sz w:val="16"/>
      <w:vertAlign w:val="superscript"/>
    </w:rPr>
  </w:style>
  <w:style w:type="character" w:customStyle="1" w:styleId="Symbols">
    <w:name w:val="Symbols"/>
    <w:basedOn w:val="DefaultParagraphFont"/>
    <w:rsid w:val="003856B1"/>
    <w:rPr>
      <w:rFonts w:ascii="Symbol" w:hAnsi="Symbol"/>
    </w:rPr>
  </w:style>
  <w:style w:type="character" w:customStyle="1" w:styleId="MenuOptions">
    <w:name w:val="Menu Options"/>
    <w:basedOn w:val="DefaultParagraphFont"/>
    <w:rsid w:val="00385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6B1"/>
    <w:rPr>
      <w:b/>
    </w:rPr>
  </w:style>
  <w:style w:type="character" w:customStyle="1" w:styleId="Underlined">
    <w:name w:val="Underlined"/>
    <w:basedOn w:val="DefaultParagraphFont"/>
    <w:rsid w:val="003856B1"/>
    <w:rPr>
      <w:u w:val="single"/>
    </w:rPr>
  </w:style>
  <w:style w:type="paragraph" w:customStyle="1" w:styleId="TableBodyTextRight">
    <w:name w:val="Table Body Text Right"/>
    <w:basedOn w:val="TableBodyText"/>
    <w:rsid w:val="00385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6B1"/>
    <w:rPr>
      <w:sz w:val="18"/>
    </w:rPr>
  </w:style>
  <w:style w:type="paragraph" w:customStyle="1" w:styleId="BodySmallRight">
    <w:name w:val="Body Small Right"/>
    <w:basedOn w:val="BodyTextRight"/>
    <w:rsid w:val="003856B1"/>
    <w:rPr>
      <w:sz w:val="18"/>
      <w:szCs w:val="18"/>
    </w:rPr>
  </w:style>
  <w:style w:type="paragraph" w:customStyle="1" w:styleId="MarginEdition">
    <w:name w:val="Margin Edition"/>
    <w:basedOn w:val="MarginNote"/>
    <w:rsid w:val="00385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6B1"/>
    <w:rPr>
      <w:sz w:val="2"/>
      <w:szCs w:val="2"/>
    </w:rPr>
  </w:style>
  <w:style w:type="character" w:customStyle="1" w:styleId="Small">
    <w:name w:val="Small"/>
    <w:basedOn w:val="DefaultParagraphFont"/>
    <w:rsid w:val="003856B1"/>
    <w:rPr>
      <w:sz w:val="16"/>
    </w:rPr>
  </w:style>
  <w:style w:type="paragraph" w:customStyle="1" w:styleId="WideTable">
    <w:name w:val="Wide Table"/>
    <w:basedOn w:val="Normal"/>
    <w:rsid w:val="00385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6B1"/>
  </w:style>
  <w:style w:type="paragraph" w:styleId="Quote">
    <w:name w:val="Quote"/>
    <w:basedOn w:val="Heading1"/>
    <w:link w:val="QuoteChar"/>
    <w:qFormat/>
    <w:rsid w:val="00385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6B1"/>
    <w:pPr>
      <w:pageBreakBefore/>
    </w:pPr>
  </w:style>
  <w:style w:type="paragraph" w:customStyle="1" w:styleId="Border">
    <w:name w:val="Border"/>
    <w:basedOn w:val="Normal"/>
    <w:qFormat/>
    <w:rsid w:val="00385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6B1"/>
    <w:rPr>
      <w:u w:val="single"/>
    </w:rPr>
  </w:style>
  <w:style w:type="character" w:customStyle="1" w:styleId="BoldandItalics">
    <w:name w:val="Bold and Italics"/>
    <w:qFormat/>
    <w:rsid w:val="003856B1"/>
    <w:rPr>
      <w:b/>
      <w:i/>
      <w:u w:val="none"/>
    </w:rPr>
  </w:style>
  <w:style w:type="paragraph" w:styleId="BalloonText">
    <w:name w:val="Balloon Text"/>
    <w:basedOn w:val="Normal"/>
    <w:link w:val="BalloonTextChar"/>
    <w:rsid w:val="00385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6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6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609</Words>
  <Characters>3968</Characters>
  <Application>Microsoft Office Word</Application>
  <DocSecurity>0</DocSecurity>
  <Lines>116</Lines>
  <Paragraphs>97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FWPHAR4210 Plan for and coordinate log recovery (hook tender)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2024-04-26T01:53:00Z</dcterms:created>
  <dcterms:modified xsi:type="dcterms:W3CDTF">2024-04-26T01:54:00Z</dcterms:modified>
</cp:coreProperties>
</file>