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6CEE" w:rsidP="00EE6C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FWPHAR4208 Plan for and coordinate fire salvage operations</w:t>
      </w:r>
      <w:r>
        <w:fldChar w:fldCharType="end"/>
      </w:r>
    </w:p>
    <w:p w:rsidR="00EE6CEE" w:rsidP="00EE6CEE">
      <w:pPr>
        <w:pStyle w:val="Version"/>
        <w:sectPr w:rsidSect="005C35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3534" w:rsidP="005C3534">
      <w:pPr>
        <w:pStyle w:val="SuperHeading"/>
      </w:pPr>
      <w:r w:rsidRPr="005C3534">
        <w:t>FWPHAR4208 Plan for and coordinate fire salvage operations</w:t>
      </w:r>
    </w:p>
    <w:p w:rsidR="00000000" w:rsidRPr="005C3534" w:rsidP="005C3534">
      <w:pPr>
        <w:pStyle w:val="Heading1"/>
      </w:pPr>
      <w:bookmarkStart w:id="1" w:name="O_1209735"/>
      <w:bookmarkEnd w:id="1"/>
      <w:r w:rsidRPr="005C353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C35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34">
            <w:pPr>
              <w:pStyle w:val="BodyTextBold"/>
              <w:rPr>
                <w:lang w:val="en-NZ"/>
              </w:rPr>
            </w:pPr>
            <w:r w:rsidRPr="005C353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34">
            <w:pPr>
              <w:pStyle w:val="BodyTextBold"/>
              <w:rPr>
                <w:lang w:val="en-NZ"/>
              </w:rPr>
            </w:pPr>
            <w:r w:rsidRPr="005C3534">
              <w:t>Comments</w:t>
            </w:r>
          </w:p>
        </w:tc>
      </w:tr>
      <w:tr w:rsidTr="005C35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34">
            <w:pPr>
              <w:pStyle w:val="BodyText"/>
              <w:rPr>
                <w:lang w:val="en-NZ"/>
              </w:rPr>
            </w:pPr>
            <w:r w:rsidRPr="005C353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534" w:rsidP="005C3534">
            <w:pPr>
              <w:pStyle w:val="BodyText"/>
            </w:pPr>
            <w:r w:rsidRPr="005C3534">
              <w:t>This version released with FWP Forest and Wood Products Training Package Version 7.0.</w:t>
            </w:r>
          </w:p>
        </w:tc>
      </w:tr>
    </w:tbl>
    <w:p w:rsidR="00000000" w:rsidRPr="005C3534" w:rsidP="005C3534">
      <w:pPr>
        <w:pStyle w:val="BodyText"/>
      </w:pPr>
    </w:p>
    <w:p w:rsidR="00000000" w:rsidRPr="005C3534" w:rsidP="005C3534">
      <w:pPr>
        <w:pStyle w:val="AllowPageBreak"/>
      </w:pPr>
    </w:p>
    <w:p w:rsidR="00000000" w:rsidRPr="005C3534" w:rsidP="005C3534">
      <w:pPr>
        <w:pStyle w:val="Heading1"/>
      </w:pPr>
      <w:bookmarkStart w:id="2" w:name="O_1209736"/>
      <w:bookmarkEnd w:id="2"/>
      <w:r w:rsidRPr="005C3534">
        <w:t>Application</w:t>
      </w:r>
    </w:p>
    <w:p w:rsidR="00000000" w:rsidRPr="005C3534" w:rsidP="00EE6CEE">
      <w:pPr>
        <w:pStyle w:val="BodyText"/>
      </w:pPr>
      <w:r w:rsidRPr="005C3534">
        <w:t>This unit of competency describes the skills and knowledge required to</w:t>
      </w:r>
      <w:r w:rsidRPr="005C3534">
        <w:t xml:space="preserve"> plan and coordinate a salvage operation to recover commercially viable trees, immediately after fire in a forest or farm forest setting, before degradation and/or insect infestation occurs. </w:t>
      </w:r>
    </w:p>
    <w:p w:rsidR="00000000" w:rsidRPr="005C3534" w:rsidP="00EE6CEE">
      <w:pPr>
        <w:pStyle w:val="BodyText"/>
      </w:pPr>
      <w:r w:rsidRPr="005C3534">
        <w:t>The unit applies to individuals involved in planning and supervi</w:t>
      </w:r>
      <w:r w:rsidRPr="005C3534">
        <w:t xml:space="preserve">sing fire salvage operations as part of forestry operations. </w:t>
      </w:r>
    </w:p>
    <w:p w:rsidR="00000000" w:rsidRPr="005C3534" w:rsidP="00EE6CEE">
      <w:pPr>
        <w:pStyle w:val="BodyText"/>
      </w:pPr>
      <w:r w:rsidRPr="005C3534">
        <w:t xml:space="preserve">All work must be carried out to comply with workplace procedures, according to state/territory health and safety regulations, legislation and standards that apply to the workplace. </w:t>
      </w:r>
    </w:p>
    <w:p w:rsidR="00000000" w:rsidRPr="005C3534" w:rsidP="00EE6CEE">
      <w:pPr>
        <w:pStyle w:val="BodyText"/>
      </w:pPr>
      <w:r w:rsidRPr="005C3534">
        <w:t>No licensing</w:t>
      </w:r>
      <w:r w:rsidRPr="005C3534">
        <w:t>, legislative or certification requirements apply to this unit at the time of publication.</w:t>
      </w:r>
    </w:p>
    <w:p w:rsidR="00000000" w:rsidRPr="005C3534" w:rsidP="005C3534">
      <w:pPr>
        <w:pStyle w:val="Heading1"/>
      </w:pPr>
      <w:bookmarkStart w:id="3" w:name="O_1209737"/>
      <w:bookmarkEnd w:id="3"/>
      <w:r w:rsidRPr="005C3534">
        <w:t>Pre-requisite Unit</w:t>
      </w:r>
    </w:p>
    <w:p w:rsidR="00000000" w:rsidRPr="005C3534" w:rsidP="00EE6CEE">
      <w:pPr>
        <w:pStyle w:val="BodyText"/>
      </w:pPr>
      <w:r w:rsidRPr="005C3534">
        <w:t>Nil</w:t>
      </w:r>
    </w:p>
    <w:p w:rsidR="00000000" w:rsidRPr="005C3534" w:rsidP="005C3534">
      <w:pPr>
        <w:pStyle w:val="Heading1"/>
      </w:pPr>
      <w:bookmarkStart w:id="4" w:name="O_1209739"/>
      <w:bookmarkEnd w:id="4"/>
      <w:r w:rsidRPr="005C3534">
        <w:t>Unit Sector</w:t>
      </w:r>
    </w:p>
    <w:p w:rsidR="00000000" w:rsidRPr="005C3534" w:rsidP="00EE6CEE">
      <w:pPr>
        <w:pStyle w:val="BodyText"/>
      </w:pPr>
      <w:r w:rsidRPr="005C3534">
        <w:t>Harvesting and Haulage (HAR)</w:t>
      </w:r>
    </w:p>
    <w:p w:rsidR="00000000" w:rsidRPr="005C3534" w:rsidP="005C3534">
      <w:pPr>
        <w:pStyle w:val="Heading1"/>
      </w:pPr>
      <w:bookmarkStart w:id="5" w:name="O_1209740"/>
      <w:bookmarkEnd w:id="5"/>
      <w:r w:rsidRPr="005C353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E6C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34">
            <w:pPr>
              <w:pStyle w:val="BodyTextBold"/>
              <w:rPr>
                <w:lang w:val="en-NZ"/>
              </w:rPr>
            </w:pPr>
            <w:r w:rsidRPr="005C353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34">
            <w:pPr>
              <w:pStyle w:val="BodyTextBold"/>
              <w:rPr>
                <w:lang w:val="en-NZ"/>
              </w:rPr>
            </w:pPr>
            <w:r w:rsidRPr="005C3534">
              <w:t>Performance Criteria</w:t>
            </w:r>
          </w:p>
        </w:tc>
      </w:tr>
      <w:tr w:rsidTr="00EE6C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534" w:rsidP="005C3534">
            <w:pPr>
              <w:pStyle w:val="BodyText"/>
            </w:pPr>
            <w:r w:rsidRPr="005C353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34">
            <w:pPr>
              <w:pStyle w:val="BodyText"/>
              <w:rPr>
                <w:lang w:val="en-NZ"/>
              </w:rPr>
            </w:pPr>
            <w:r w:rsidRPr="005C35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E6C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34">
            <w:pPr>
              <w:pStyle w:val="BodyText"/>
              <w:rPr>
                <w:lang w:val="en-NZ"/>
              </w:rPr>
            </w:pPr>
            <w:r w:rsidRPr="005C3534">
              <w:t>1. Prepare for salvage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534" w:rsidP="005C3534">
            <w:pPr>
              <w:pStyle w:val="BodyText"/>
            </w:pPr>
            <w:r w:rsidRPr="005C3534">
              <w:t>1.1 Determine job requirements from work order or instruction</w:t>
            </w:r>
            <w:r w:rsidRPr="005C3534">
              <w:t xml:space="preserve"> and, where required, seek clarification from appropriate personnel</w:t>
            </w:r>
          </w:p>
          <w:p w:rsidR="00000000" w:rsidRPr="005C3534" w:rsidP="005C3534">
            <w:pPr>
              <w:pStyle w:val="BodyText"/>
            </w:pPr>
            <w:r w:rsidRPr="005C3534">
              <w:t xml:space="preserve">1.2 Confirm workplace health and safety procedures, including the use of personal protective equipment (PPE), lock-out procedures and safe </w:t>
            </w:r>
            <w:r w:rsidRPr="005C3534">
              <w:t>manual handling techniques</w:t>
            </w:r>
          </w:p>
          <w:p w:rsidR="00000000" w:rsidRPr="005C3534" w:rsidP="005C3534">
            <w:pPr>
              <w:pStyle w:val="BodyText"/>
            </w:pPr>
            <w:r w:rsidRPr="005C3534">
              <w:t>1.3 Confirm regulation</w:t>
            </w:r>
            <w:r w:rsidRPr="005C3534">
              <w:t>s, prescriptions and standards relevant to fire salvage operations</w:t>
            </w:r>
          </w:p>
          <w:p w:rsidR="00000000" w:rsidRPr="005C3534" w:rsidP="005C3534">
            <w:pPr>
              <w:pStyle w:val="BodyText"/>
            </w:pPr>
            <w:r w:rsidRPr="005C3534">
              <w:t>1.4 Identify, assess and take actions to mitigate risks and hazards associated with salvage operations</w:t>
            </w:r>
          </w:p>
          <w:p w:rsidR="00000000" w:rsidRPr="005C3534" w:rsidP="005C3534">
            <w:pPr>
              <w:pStyle w:val="BodyText"/>
            </w:pPr>
            <w:r w:rsidRPr="005C3534">
              <w:t xml:space="preserve">1.5 Identify workplace environmental protection procedures for protecting natural and cultural assets, minimising and disposing of waste material, and cleaning plant, tools and equipment </w:t>
            </w:r>
          </w:p>
          <w:p w:rsidR="00000000" w:rsidRPr="005C3534" w:rsidP="005C3534">
            <w:pPr>
              <w:pStyle w:val="BodyText"/>
            </w:pPr>
            <w:r w:rsidRPr="005C3534">
              <w:t xml:space="preserve">1.6 Identify emergency plan procedures to follow in the event of an </w:t>
            </w:r>
            <w:r w:rsidRPr="005C3534">
              <w:t xml:space="preserve">emergency </w:t>
            </w:r>
          </w:p>
          <w:p w:rsidR="00000000" w:rsidRPr="005C3534" w:rsidP="005C3534">
            <w:pPr>
              <w:pStyle w:val="BodyText"/>
            </w:pPr>
            <w:r w:rsidRPr="005C3534">
              <w:t>1.7 Contact local authority and obtain salvage approval according to workplace procedures</w:t>
            </w:r>
          </w:p>
          <w:p w:rsidR="00000000" w:rsidP="005C3534">
            <w:pPr>
              <w:pStyle w:val="BodyText"/>
              <w:rPr>
                <w:lang w:val="en-NZ"/>
              </w:rPr>
            </w:pPr>
            <w:r w:rsidRPr="005C3534">
              <w:t>1.8 Select appropriate equipment for work requirements and check for operational effectiveness according to manufacturer recommendations</w:t>
            </w:r>
          </w:p>
        </w:tc>
      </w:tr>
      <w:tr w:rsidTr="00EE6C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34">
            <w:pPr>
              <w:pStyle w:val="BodyText"/>
              <w:rPr>
                <w:lang w:val="en-NZ"/>
              </w:rPr>
            </w:pPr>
            <w:r w:rsidRPr="005C3534">
              <w:t>2. Plan salvage o</w:t>
            </w:r>
            <w:r w:rsidRPr="005C3534">
              <w:t>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534" w:rsidP="005C3534">
            <w:pPr>
              <w:pStyle w:val="BodyText"/>
            </w:pPr>
            <w:r w:rsidRPr="005C3534">
              <w:t>2.1 Determine location, land ownings and boundaries of salvage area</w:t>
            </w:r>
          </w:p>
          <w:p w:rsidR="00000000" w:rsidRPr="005C3534" w:rsidP="005C3534">
            <w:pPr>
              <w:pStyle w:val="BodyText"/>
            </w:pPr>
            <w:r w:rsidRPr="005C3534">
              <w:t>2.2 Assess site characteristics and environmental conditions according to workplace procedures</w:t>
            </w:r>
          </w:p>
          <w:p w:rsidR="00000000" w:rsidRPr="005C3534" w:rsidP="005C3534">
            <w:pPr>
              <w:pStyle w:val="BodyText"/>
            </w:pPr>
            <w:r w:rsidRPr="005C3534">
              <w:t>2.3 Plan site preparation, access and operational activities</w:t>
            </w:r>
          </w:p>
          <w:p w:rsidR="00000000" w:rsidRPr="005C3534" w:rsidP="005C3534">
            <w:pPr>
              <w:pStyle w:val="BodyText"/>
            </w:pPr>
            <w:r w:rsidRPr="005C3534">
              <w:t>2.4 Plan and coordinat</w:t>
            </w:r>
            <w:r w:rsidRPr="005C3534">
              <w:t>e implementation of environmental protection practices according to workplace procedures</w:t>
            </w:r>
          </w:p>
          <w:p w:rsidR="00000000" w:rsidRPr="005C3534" w:rsidP="005C3534">
            <w:pPr>
              <w:pStyle w:val="BodyText"/>
            </w:pPr>
            <w:r w:rsidRPr="005C3534">
              <w:t>2.5 Assess and report on extent of fire damage and suitability of trees for recovery</w:t>
            </w:r>
          </w:p>
          <w:p w:rsidR="00000000" w:rsidRPr="005C3534" w:rsidP="005C3534">
            <w:pPr>
              <w:pStyle w:val="BodyText"/>
            </w:pPr>
            <w:r w:rsidRPr="005C3534">
              <w:t>2.6 Estimate and report on commercial viability of tree harvest and extraction</w:t>
            </w:r>
          </w:p>
          <w:p w:rsidR="00000000" w:rsidRPr="005C3534" w:rsidP="005C3534">
            <w:pPr>
              <w:pStyle w:val="BodyText"/>
            </w:pPr>
            <w:r w:rsidRPr="005C3534">
              <w:t>2.7</w:t>
            </w:r>
            <w:r w:rsidRPr="005C3534">
              <w:t xml:space="preserve"> Consult with key stakeholders, including local community and land owners, on proposed fire salvage operations</w:t>
            </w:r>
          </w:p>
          <w:p w:rsidR="00000000" w:rsidP="005C3534">
            <w:pPr>
              <w:pStyle w:val="BodyText"/>
              <w:rPr>
                <w:lang w:val="en-NZ"/>
              </w:rPr>
            </w:pPr>
            <w:r w:rsidRPr="005C3534">
              <w:t>2.8 Produce salvage plan, and forward to appropriate personnel</w:t>
            </w:r>
          </w:p>
        </w:tc>
      </w:tr>
      <w:tr w:rsidTr="00EE6C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34">
            <w:pPr>
              <w:pStyle w:val="BodyText"/>
              <w:rPr>
                <w:lang w:val="en-NZ"/>
              </w:rPr>
            </w:pPr>
            <w:r w:rsidRPr="005C3534">
              <w:t>3. Coordinate salvage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534" w:rsidP="005C3534">
            <w:pPr>
              <w:pStyle w:val="BodyText"/>
            </w:pPr>
            <w:r w:rsidRPr="005C3534">
              <w:t>3.1 Communicate plans for clearing, trimming and</w:t>
            </w:r>
            <w:r w:rsidRPr="005C3534">
              <w:t xml:space="preserve"> felling operations to harvesting personnel</w:t>
            </w:r>
          </w:p>
          <w:p w:rsidR="00000000" w:rsidRPr="005C3534" w:rsidP="005C3534">
            <w:pPr>
              <w:pStyle w:val="BodyText"/>
            </w:pPr>
            <w:r w:rsidRPr="005C3534">
              <w:t>3.2 Direct preparation of access tracks according to salvage plan and workplace procedures</w:t>
            </w:r>
          </w:p>
          <w:p w:rsidR="00000000" w:rsidRPr="005C3534" w:rsidP="005C3534">
            <w:pPr>
              <w:pStyle w:val="BodyText"/>
            </w:pPr>
            <w:r w:rsidRPr="005C3534">
              <w:t>3.3 Direct and monitor clearing of burnt scrub and dangerous limbs according to salvage plan and workplace procedures</w:t>
            </w:r>
          </w:p>
          <w:p w:rsidR="00000000" w:rsidRPr="005C3534" w:rsidP="005C3534">
            <w:pPr>
              <w:pStyle w:val="BodyText"/>
            </w:pPr>
            <w:r w:rsidRPr="005C3534">
              <w:t>3.4</w:t>
            </w:r>
            <w:r w:rsidRPr="005C3534">
              <w:t xml:space="preserve"> Monitor and control location and movement of personnel on work site according to workplace health and safety requirements and </w:t>
            </w:r>
            <w:r w:rsidRPr="005C3534">
              <w:t>workplace procedures</w:t>
            </w:r>
          </w:p>
          <w:p w:rsidR="00000000" w:rsidRPr="005C3534" w:rsidP="005C3534">
            <w:pPr>
              <w:pStyle w:val="BodyText"/>
            </w:pPr>
            <w:r w:rsidRPr="005C3534">
              <w:t>3.5 Assess location and stability of trees for conditions likely to affect safety of felling activities</w:t>
            </w:r>
          </w:p>
          <w:p w:rsidR="00000000" w:rsidRPr="005C3534" w:rsidP="005C3534">
            <w:pPr>
              <w:pStyle w:val="BodyText"/>
            </w:pPr>
            <w:r w:rsidRPr="005C3534">
              <w:t xml:space="preserve">3.6 </w:t>
            </w:r>
            <w:r w:rsidRPr="005C3534">
              <w:t>Direct felling of designated trees according to salvage plan and safety requirements</w:t>
            </w:r>
          </w:p>
          <w:p w:rsidR="00000000" w:rsidRPr="005C3534" w:rsidP="005C3534">
            <w:pPr>
              <w:pStyle w:val="BodyText"/>
            </w:pPr>
            <w:r w:rsidRPr="005C3534">
              <w:t xml:space="preserve">3.7 Monitor use of mechanical equipment according to safety and environmental requirements </w:t>
            </w:r>
          </w:p>
          <w:p w:rsidR="00000000" w:rsidRPr="005C3534" w:rsidP="005C3534">
            <w:pPr>
              <w:pStyle w:val="BodyText"/>
            </w:pPr>
            <w:r w:rsidRPr="005C3534">
              <w:t>3.8 Coordinate haulage of logs from site according to workplace procedures</w:t>
            </w:r>
          </w:p>
          <w:p w:rsidR="00000000" w:rsidRPr="005C3534" w:rsidP="005C3534">
            <w:pPr>
              <w:pStyle w:val="BodyText"/>
            </w:pPr>
            <w:r w:rsidRPr="005C3534">
              <w:t>3.9 Coordinate post-salvage landscape works to allow regeneration according to salvage plan and workplace procedures</w:t>
            </w:r>
          </w:p>
        </w:tc>
      </w:tr>
    </w:tbl>
    <w:p w:rsidR="00000000" w:rsidRPr="005C3534" w:rsidP="005C3534">
      <w:pPr>
        <w:pStyle w:val="BodyText"/>
      </w:pPr>
    </w:p>
    <w:p w:rsidR="00000000" w:rsidRPr="005C3534" w:rsidP="005C3534">
      <w:pPr>
        <w:pStyle w:val="AllowPageBreak"/>
      </w:pPr>
    </w:p>
    <w:p w:rsidR="00000000" w:rsidRPr="005C3534" w:rsidP="005C3534">
      <w:pPr>
        <w:pStyle w:val="Heading1"/>
      </w:pPr>
      <w:bookmarkStart w:id="6" w:name="O_1209741"/>
      <w:bookmarkEnd w:id="6"/>
      <w:r w:rsidRPr="005C3534">
        <w:t>Foundation Skills</w:t>
      </w:r>
    </w:p>
    <w:p w:rsidR="00000000" w:rsidRPr="00EE6CEE" w:rsidP="00EE6CEE">
      <w:pPr>
        <w:pStyle w:val="BodyText"/>
        <w:rPr>
          <w:i/>
        </w:rPr>
      </w:pPr>
      <w:r w:rsidRPr="00EE6CEE">
        <w:rPr>
          <w:rStyle w:val="Emphasis"/>
        </w:rPr>
        <w:t>This section describes those language, literacy, numeracy and employment skills that are essential f</w:t>
      </w:r>
      <w:r w:rsidRPr="00EE6CEE">
        <w:rPr>
          <w:rStyle w:val="Emphasis"/>
        </w:rPr>
        <w:t>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C35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34">
            <w:pPr>
              <w:pStyle w:val="BodyTextBold"/>
              <w:rPr>
                <w:lang w:val="en-NZ"/>
              </w:rPr>
            </w:pPr>
            <w:r w:rsidRPr="005C353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34">
            <w:pPr>
              <w:pStyle w:val="BodyTextBold"/>
              <w:rPr>
                <w:lang w:val="en-NZ"/>
              </w:rPr>
            </w:pPr>
            <w:r w:rsidRPr="005C3534">
              <w:t>Description</w:t>
            </w:r>
          </w:p>
        </w:tc>
      </w:tr>
      <w:tr w:rsidTr="005C35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34">
            <w:pPr>
              <w:pStyle w:val="BodyText"/>
              <w:rPr>
                <w:lang w:val="en-NZ"/>
              </w:rPr>
            </w:pPr>
            <w:r w:rsidRPr="005C353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34">
            <w:pPr>
              <w:pStyle w:val="ListBullet"/>
              <w:rPr>
                <w:lang w:val="en-NZ"/>
              </w:rPr>
            </w:pPr>
            <w:r w:rsidRPr="005C3534">
              <w:t>Read complex documents such as fire salvage procedures and salvage approval documents</w:t>
            </w:r>
          </w:p>
        </w:tc>
      </w:tr>
      <w:tr w:rsidTr="005C35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34">
            <w:pPr>
              <w:pStyle w:val="BodyText"/>
              <w:rPr>
                <w:lang w:val="en-NZ"/>
              </w:rPr>
            </w:pPr>
            <w:r w:rsidRPr="005C353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34">
            <w:pPr>
              <w:pStyle w:val="ListBullet"/>
              <w:rPr>
                <w:lang w:val="en-NZ"/>
              </w:rPr>
            </w:pPr>
            <w:r w:rsidRPr="005C3534">
              <w:t>Prepare detailed written reports on fire damage and commercial viability of tree harvest</w:t>
            </w:r>
          </w:p>
        </w:tc>
      </w:tr>
      <w:tr w:rsidTr="005C35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34">
            <w:pPr>
              <w:pStyle w:val="BodyText"/>
              <w:rPr>
                <w:lang w:val="en-NZ"/>
              </w:rPr>
            </w:pPr>
            <w:r w:rsidRPr="005C3534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34">
            <w:pPr>
              <w:pStyle w:val="ListBullet"/>
              <w:rPr>
                <w:lang w:val="en-NZ"/>
              </w:rPr>
            </w:pPr>
            <w:r w:rsidRPr="005C3534">
              <w:t>Use open and closed questions and active listening to clarify work instructions</w:t>
            </w:r>
          </w:p>
        </w:tc>
      </w:tr>
      <w:tr w:rsidTr="005C35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34">
            <w:pPr>
              <w:pStyle w:val="BodyText"/>
              <w:rPr>
                <w:lang w:val="en-NZ"/>
              </w:rPr>
            </w:pPr>
            <w:r w:rsidRPr="005C353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534" w:rsidP="005C3534">
            <w:pPr>
              <w:pStyle w:val="ListBullet"/>
            </w:pPr>
            <w:r w:rsidRPr="005C3534">
              <w:t>Estimate land areas and volume and quantity of trees</w:t>
            </w:r>
          </w:p>
        </w:tc>
      </w:tr>
    </w:tbl>
    <w:p w:rsidR="00000000" w:rsidRPr="005C3534" w:rsidP="005C3534">
      <w:pPr>
        <w:pStyle w:val="BodyText"/>
      </w:pPr>
    </w:p>
    <w:p w:rsidR="00000000" w:rsidRPr="005C3534" w:rsidP="005C3534">
      <w:pPr>
        <w:pStyle w:val="AllowPageBreak"/>
      </w:pPr>
    </w:p>
    <w:p w:rsidR="00000000" w:rsidRPr="005C3534" w:rsidP="005C3534">
      <w:pPr>
        <w:pStyle w:val="Heading1"/>
      </w:pPr>
      <w:bookmarkStart w:id="7" w:name="O_1209743"/>
      <w:bookmarkEnd w:id="7"/>
      <w:r w:rsidRPr="005C353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C35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34">
            <w:pPr>
              <w:pStyle w:val="BodyTextBold"/>
              <w:rPr>
                <w:lang w:val="en-NZ"/>
              </w:rPr>
            </w:pPr>
            <w:r w:rsidRPr="005C353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34">
            <w:pPr>
              <w:pStyle w:val="BodyTextBold"/>
              <w:rPr>
                <w:lang w:val="en-NZ"/>
              </w:rPr>
            </w:pPr>
            <w:r w:rsidRPr="005C353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34">
            <w:pPr>
              <w:pStyle w:val="BodyTextBold"/>
              <w:rPr>
                <w:lang w:val="en-NZ"/>
              </w:rPr>
            </w:pPr>
            <w:r w:rsidRPr="005C353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34">
            <w:pPr>
              <w:pStyle w:val="BodyTextBold"/>
              <w:rPr>
                <w:lang w:val="en-NZ"/>
              </w:rPr>
            </w:pPr>
            <w:r w:rsidRPr="005C3534">
              <w:t>Equivalence status</w:t>
            </w:r>
          </w:p>
        </w:tc>
      </w:tr>
      <w:tr w:rsidTr="005C35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34">
            <w:pPr>
              <w:pStyle w:val="BodyText"/>
              <w:rPr>
                <w:lang w:val="en-NZ"/>
              </w:rPr>
            </w:pPr>
            <w:r w:rsidRPr="005C3534">
              <w:t>FWPHAR4208 Plan for and coordinate fire salvage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34">
            <w:pPr>
              <w:pStyle w:val="BodyText"/>
              <w:rPr>
                <w:lang w:val="en-NZ"/>
              </w:rPr>
            </w:pPr>
            <w:r w:rsidRPr="005C3534">
              <w:t>FWPHAR4204 Plan and coordinate fire salvage operations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534" w:rsidP="005C3534">
            <w:pPr>
              <w:pStyle w:val="BodyText"/>
            </w:pPr>
            <w:r w:rsidRPr="005C3534">
              <w:t>Revised title</w:t>
            </w:r>
          </w:p>
          <w:p w:rsidR="00000000" w:rsidRPr="005C3534" w:rsidP="005C3534">
            <w:pPr>
              <w:pStyle w:val="BodyText"/>
            </w:pPr>
            <w:r w:rsidRPr="005C3534">
              <w:t>Revised Elements and Performance Criteria</w:t>
            </w:r>
          </w:p>
          <w:p w:rsidR="00000000" w:rsidRPr="005C3534" w:rsidP="005C3534">
            <w:pPr>
              <w:pStyle w:val="BodyText"/>
            </w:pPr>
            <w:r w:rsidRPr="005C3534">
              <w:t>Updated Foundation Skills</w:t>
            </w:r>
          </w:p>
          <w:p w:rsidR="00000000" w:rsidRPr="005C3534" w:rsidP="005C3534">
            <w:pPr>
              <w:pStyle w:val="BodyText"/>
            </w:pPr>
            <w:r w:rsidRPr="005C3534">
              <w:t>Revised Performance Evidence and Knowledge Evidence</w:t>
            </w:r>
          </w:p>
          <w:p w:rsidR="00000000" w:rsidP="005C3534">
            <w:pPr>
              <w:pStyle w:val="BodyText"/>
              <w:rPr>
                <w:lang w:val="en-NZ"/>
              </w:rPr>
            </w:pPr>
            <w:r w:rsidRPr="005C3534">
              <w:t xml:space="preserve">Revised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534" w:rsidP="005C3534">
            <w:pPr>
              <w:pStyle w:val="BodyText"/>
            </w:pPr>
            <w:r w:rsidRPr="005C3534">
              <w:t>Equivalent</w:t>
            </w:r>
          </w:p>
        </w:tc>
      </w:tr>
    </w:tbl>
    <w:p w:rsidR="00000000" w:rsidRPr="005C3534" w:rsidP="005C3534">
      <w:pPr>
        <w:pStyle w:val="BodyText"/>
      </w:pPr>
    </w:p>
    <w:p w:rsidR="00000000" w:rsidRPr="005C3534" w:rsidP="005C3534">
      <w:pPr>
        <w:pStyle w:val="AllowPageBreak"/>
      </w:pPr>
    </w:p>
    <w:p w:rsidR="00000000" w:rsidRPr="005C3534" w:rsidP="005C3534">
      <w:pPr>
        <w:pStyle w:val="Heading1"/>
      </w:pPr>
      <w:bookmarkStart w:id="8" w:name="O_1209750"/>
      <w:bookmarkEnd w:id="8"/>
      <w:r w:rsidRPr="005C3534">
        <w:t>Links</w:t>
      </w:r>
    </w:p>
    <w:p w:rsidR="00000000" w:rsidRPr="005C3534" w:rsidP="00EE6CEE">
      <w:pPr>
        <w:pStyle w:val="BodyText"/>
      </w:pPr>
      <w:r w:rsidRPr="005C3534">
        <w:t>Companion Volumes, including Implementation Guides, a</w:t>
      </w:r>
      <w:r w:rsidRPr="005C3534">
        <w:t xml:space="preserve">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E7DF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C3534" w:rsidP="005C3534"/>
    <w:sectPr w:rsidSect="005C35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5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534" w:rsidRPr="00EE6CEE" w:rsidP="00EE6C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5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CEE" w:rsidP="005C35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6CEE" w:rsidP="005C35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E6CEE" w:rsidP="005C35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5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C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3534" w:rsidRPr="00EE6CEE" w:rsidP="00EE6C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5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CEE" w:rsidRPr="002D2AF8" w:rsidP="005C35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FWPHAR4208 Plan for and coordinate fire salvage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EE6CEE" w:rsidP="005C35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6EEA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1055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5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35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35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35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35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35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35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35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35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35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35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3534"/>
  </w:style>
  <w:style w:type="character" w:customStyle="1" w:styleId="Heading1Char">
    <w:name w:val="Heading 1 Char"/>
    <w:basedOn w:val="DefaultParagraphFont"/>
    <w:link w:val="Heading1"/>
    <w:rsid w:val="005C35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35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35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353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C3534"/>
    <w:rPr>
      <w:i/>
    </w:rPr>
  </w:style>
  <w:style w:type="paragraph" w:customStyle="1" w:styleId="SuperHeading">
    <w:name w:val="SuperHeading"/>
    <w:basedOn w:val="Normal"/>
    <w:rsid w:val="005C35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35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C3534"/>
    <w:rPr>
      <w:b/>
    </w:rPr>
  </w:style>
  <w:style w:type="character" w:customStyle="1" w:styleId="Heading2Char">
    <w:name w:val="Heading 2 Char"/>
    <w:basedOn w:val="DefaultParagraphFont"/>
    <w:link w:val="Heading2"/>
    <w:rsid w:val="005C35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35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35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35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35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35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35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35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35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35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35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35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35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35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35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35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35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35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35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35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3534"/>
    <w:rPr>
      <w:b/>
      <w:spacing w:val="0"/>
    </w:rPr>
  </w:style>
  <w:style w:type="paragraph" w:customStyle="1" w:styleId="SuperTitle">
    <w:name w:val="SuperTitle"/>
    <w:basedOn w:val="Title"/>
    <w:rsid w:val="005C35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35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35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35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35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35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35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35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35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35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35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35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35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35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35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35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3534"/>
  </w:style>
  <w:style w:type="paragraph" w:styleId="TableofFigures">
    <w:name w:val="table of figures"/>
    <w:basedOn w:val="Normal"/>
    <w:next w:val="Normal"/>
    <w:semiHidden/>
    <w:rsid w:val="005C35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35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3534"/>
    <w:rPr>
      <w:rFonts w:ascii="Wingdings" w:hAnsi="Wingdings"/>
    </w:rPr>
  </w:style>
  <w:style w:type="paragraph" w:customStyle="1" w:styleId="TableHeading">
    <w:name w:val="Table Heading"/>
    <w:basedOn w:val="HeadingBase"/>
    <w:rsid w:val="005C35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3534"/>
    <w:rPr>
      <w:color w:val="0033CC"/>
      <w:u w:val="none"/>
    </w:rPr>
  </w:style>
  <w:style w:type="paragraph" w:customStyle="1" w:styleId="BodyTextRight">
    <w:name w:val="Body Text Right"/>
    <w:basedOn w:val="BodyText"/>
    <w:rsid w:val="005C35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35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35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35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35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35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3534"/>
    <w:rPr>
      <w:sz w:val="32"/>
    </w:rPr>
  </w:style>
  <w:style w:type="paragraph" w:customStyle="1" w:styleId="HeadingProcedure">
    <w:name w:val="Heading Procedure"/>
    <w:basedOn w:val="HeadingBase"/>
    <w:next w:val="Normal"/>
    <w:rsid w:val="005C35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3534"/>
    <w:pPr>
      <w:spacing w:before="60" w:after="60"/>
    </w:pPr>
  </w:style>
  <w:style w:type="paragraph" w:styleId="ListContinue">
    <w:name w:val="List Continue"/>
    <w:basedOn w:val="List"/>
    <w:rsid w:val="005C3534"/>
    <w:pPr>
      <w:ind w:firstLine="0"/>
    </w:pPr>
  </w:style>
  <w:style w:type="paragraph" w:customStyle="1" w:styleId="ListNote">
    <w:name w:val="List Note"/>
    <w:basedOn w:val="List"/>
    <w:rsid w:val="005C35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35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35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3534"/>
    <w:rPr>
      <w:rFonts w:ascii="Courier New" w:hAnsi="Courier New"/>
    </w:rPr>
  </w:style>
  <w:style w:type="paragraph" w:customStyle="1" w:styleId="NoteBullet">
    <w:name w:val="Note Bullet"/>
    <w:basedOn w:val="Note"/>
    <w:rsid w:val="005C35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35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35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35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35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35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35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3534"/>
    <w:rPr>
      <w:b/>
      <w:smallCaps/>
    </w:rPr>
  </w:style>
  <w:style w:type="paragraph" w:customStyle="1" w:styleId="TableListNumber">
    <w:name w:val="Table List Number"/>
    <w:basedOn w:val="ListNumber"/>
    <w:rsid w:val="005C35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35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3534"/>
    <w:pPr>
      <w:numPr>
        <w:numId w:val="8"/>
      </w:numPr>
    </w:pPr>
  </w:style>
  <w:style w:type="paragraph" w:customStyle="1" w:styleId="ListAlpha2">
    <w:name w:val="List Alpha 2"/>
    <w:basedOn w:val="List2"/>
    <w:rsid w:val="005C3534"/>
    <w:pPr>
      <w:numPr>
        <w:numId w:val="7"/>
      </w:numPr>
    </w:pPr>
  </w:style>
  <w:style w:type="paragraph" w:styleId="List2">
    <w:name w:val="List 2"/>
    <w:basedOn w:val="BodyText"/>
    <w:rsid w:val="005C35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35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35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35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35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35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3534"/>
    <w:pPr>
      <w:numPr>
        <w:numId w:val="3"/>
      </w:numPr>
    </w:pPr>
  </w:style>
  <w:style w:type="paragraph" w:styleId="ListContinue2">
    <w:name w:val="List Continue 2"/>
    <w:basedOn w:val="List2"/>
    <w:rsid w:val="005C3534"/>
    <w:pPr>
      <w:ind w:firstLine="0"/>
    </w:pPr>
  </w:style>
  <w:style w:type="paragraph" w:styleId="ListContinue3">
    <w:name w:val="List Continue 3"/>
    <w:basedOn w:val="List3"/>
    <w:rsid w:val="005C3534"/>
    <w:pPr>
      <w:ind w:left="1021" w:firstLine="0"/>
    </w:pPr>
  </w:style>
  <w:style w:type="paragraph" w:styleId="ListContinue4">
    <w:name w:val="List Continue 4"/>
    <w:basedOn w:val="List4"/>
    <w:rsid w:val="005C3534"/>
    <w:pPr>
      <w:ind w:firstLine="0"/>
    </w:pPr>
  </w:style>
  <w:style w:type="paragraph" w:styleId="ListContinue5">
    <w:name w:val="List Continue 5"/>
    <w:basedOn w:val="List5"/>
    <w:rsid w:val="005C3534"/>
    <w:pPr>
      <w:ind w:firstLine="0"/>
    </w:pPr>
  </w:style>
  <w:style w:type="paragraph" w:styleId="ListNumber3">
    <w:name w:val="List Number 3"/>
    <w:basedOn w:val="List3"/>
    <w:rsid w:val="005C3534"/>
    <w:pPr>
      <w:numPr>
        <w:numId w:val="4"/>
      </w:numPr>
    </w:pPr>
  </w:style>
  <w:style w:type="paragraph" w:styleId="ListNumber4">
    <w:name w:val="List Number 4"/>
    <w:basedOn w:val="List4"/>
    <w:rsid w:val="005C3534"/>
    <w:pPr>
      <w:numPr>
        <w:numId w:val="5"/>
      </w:numPr>
    </w:pPr>
  </w:style>
  <w:style w:type="paragraph" w:styleId="ListNumber5">
    <w:name w:val="List Number 5"/>
    <w:basedOn w:val="List5"/>
    <w:rsid w:val="005C3534"/>
    <w:pPr>
      <w:numPr>
        <w:numId w:val="6"/>
      </w:numPr>
    </w:pPr>
  </w:style>
  <w:style w:type="paragraph" w:styleId="BlockText">
    <w:name w:val="Block Text"/>
    <w:basedOn w:val="Normal"/>
    <w:rsid w:val="005C35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35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3534"/>
    <w:rPr>
      <w:sz w:val="16"/>
      <w:vertAlign w:val="superscript"/>
    </w:rPr>
  </w:style>
  <w:style w:type="character" w:customStyle="1" w:styleId="Symbols">
    <w:name w:val="Symbols"/>
    <w:basedOn w:val="DefaultParagraphFont"/>
    <w:rsid w:val="005C3534"/>
    <w:rPr>
      <w:rFonts w:ascii="Symbol" w:hAnsi="Symbol"/>
    </w:rPr>
  </w:style>
  <w:style w:type="character" w:customStyle="1" w:styleId="MenuOptions">
    <w:name w:val="Menu Options"/>
    <w:basedOn w:val="DefaultParagraphFont"/>
    <w:rsid w:val="005C35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3534"/>
    <w:rPr>
      <w:b/>
    </w:rPr>
  </w:style>
  <w:style w:type="character" w:customStyle="1" w:styleId="Underlined">
    <w:name w:val="Underlined"/>
    <w:basedOn w:val="DefaultParagraphFont"/>
    <w:rsid w:val="005C3534"/>
    <w:rPr>
      <w:u w:val="single"/>
    </w:rPr>
  </w:style>
  <w:style w:type="paragraph" w:customStyle="1" w:styleId="TableBodyTextRight">
    <w:name w:val="Table Body Text Right"/>
    <w:basedOn w:val="TableBodyText"/>
    <w:rsid w:val="005C35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3534"/>
    <w:rPr>
      <w:sz w:val="18"/>
    </w:rPr>
  </w:style>
  <w:style w:type="paragraph" w:customStyle="1" w:styleId="BodySmallRight">
    <w:name w:val="Body Small Right"/>
    <w:basedOn w:val="BodyTextRight"/>
    <w:rsid w:val="005C3534"/>
    <w:rPr>
      <w:sz w:val="18"/>
      <w:szCs w:val="18"/>
    </w:rPr>
  </w:style>
  <w:style w:type="paragraph" w:customStyle="1" w:styleId="MarginEdition">
    <w:name w:val="Margin Edition"/>
    <w:basedOn w:val="MarginNote"/>
    <w:rsid w:val="005C35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3534"/>
    <w:rPr>
      <w:sz w:val="2"/>
      <w:szCs w:val="2"/>
    </w:rPr>
  </w:style>
  <w:style w:type="character" w:customStyle="1" w:styleId="Small">
    <w:name w:val="Small"/>
    <w:basedOn w:val="DefaultParagraphFont"/>
    <w:rsid w:val="005C3534"/>
    <w:rPr>
      <w:sz w:val="16"/>
    </w:rPr>
  </w:style>
  <w:style w:type="paragraph" w:customStyle="1" w:styleId="WideTable">
    <w:name w:val="Wide Table"/>
    <w:basedOn w:val="Normal"/>
    <w:rsid w:val="005C35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3534"/>
  </w:style>
  <w:style w:type="paragraph" w:styleId="Quote">
    <w:name w:val="Quote"/>
    <w:basedOn w:val="Heading1"/>
    <w:link w:val="QuoteChar"/>
    <w:qFormat/>
    <w:rsid w:val="005C35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35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3534"/>
    <w:pPr>
      <w:pageBreakBefore/>
    </w:pPr>
  </w:style>
  <w:style w:type="paragraph" w:customStyle="1" w:styleId="Border">
    <w:name w:val="Border"/>
    <w:basedOn w:val="Normal"/>
    <w:qFormat/>
    <w:rsid w:val="005C35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35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35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35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35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35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35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35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35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3534"/>
    <w:rPr>
      <w:u w:val="single"/>
    </w:rPr>
  </w:style>
  <w:style w:type="character" w:customStyle="1" w:styleId="BoldandItalics">
    <w:name w:val="Bold and Italics"/>
    <w:qFormat/>
    <w:rsid w:val="005C3534"/>
    <w:rPr>
      <w:b/>
      <w:i/>
      <w:u w:val="none"/>
    </w:rPr>
  </w:style>
  <w:style w:type="paragraph" w:styleId="BalloonText">
    <w:name w:val="Balloon Text"/>
    <w:basedOn w:val="Normal"/>
    <w:link w:val="BalloonTextChar"/>
    <w:rsid w:val="005C35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35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35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35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35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35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353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E6C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710</Words>
  <Characters>4534</Characters>
  <Application>Microsoft Office Word</Application>
  <DocSecurity>0</DocSecurity>
  <Lines>151</Lines>
  <Paragraphs>91</Paragraphs>
  <ScaleCrop>false</ScaleCrop>
  <Company>Author-it Software Corporation Ltd.</Company>
  <LinksUpToDate>false</LinksUpToDate>
  <CharactersWithSpaces>5153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FWPHAR4208 Plan for and coordinate fire salvage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2024-09-27T00:22:00Z</dcterms:created>
  <dcterms:modified xsi:type="dcterms:W3CDTF">2024-09-27T00:22:00Z</dcterms:modified>
</cp:coreProperties>
</file>