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5A3" w:rsidP="00F645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FWPHAR4204 Plan and coordinate fire salvage operations</w:t>
      </w:r>
      <w:r>
        <w:fldChar w:fldCharType="end"/>
      </w:r>
    </w:p>
    <w:p w:rsidR="00F645A3" w:rsidP="00F645A3">
      <w:pPr>
        <w:pStyle w:val="Version"/>
        <w:sectPr w:rsidSect="00C341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16A" w:rsidP="00C3416A">
      <w:pPr>
        <w:pStyle w:val="SuperHeading"/>
      </w:pPr>
      <w:r w:rsidRPr="00C3416A">
        <w:t>FWPHAR4204 Plan and coordinate fire salvage operations</w:t>
      </w:r>
    </w:p>
    <w:p w:rsidR="00000000" w:rsidRPr="00C3416A" w:rsidP="00C3416A">
      <w:pPr>
        <w:pStyle w:val="Heading1"/>
      </w:pPr>
      <w:bookmarkStart w:id="1" w:name="O_915467"/>
      <w:bookmarkEnd w:id="1"/>
      <w:r w:rsidRPr="00C3416A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C3416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6A" w:rsidP="00C3416A">
            <w:pPr>
              <w:pStyle w:val="BodyText"/>
            </w:pPr>
            <w:r w:rsidRPr="00C3416A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6A">
            <w:pPr>
              <w:pStyle w:val="BodyText"/>
              <w:rPr>
                <w:lang w:val="en-NZ"/>
              </w:rPr>
            </w:pPr>
            <w:r w:rsidRPr="00C3416A">
              <w:rPr>
                <w:rStyle w:val="SpecialBold"/>
              </w:rPr>
              <w:t>Comment</w:t>
            </w:r>
          </w:p>
        </w:tc>
      </w:tr>
      <w:tr w:rsidTr="00C3416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6A">
            <w:pPr>
              <w:pStyle w:val="BodyText"/>
              <w:rPr>
                <w:lang w:val="en-NZ"/>
              </w:rPr>
            </w:pPr>
            <w:r w:rsidRPr="00C3416A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6A" w:rsidP="00C3416A">
            <w:pPr>
              <w:pStyle w:val="BodyText"/>
            </w:pPr>
            <w:r w:rsidRPr="00C3416A">
              <w:t>Replaces equivalent unit FPIHAR4204B Plan and coordinate fire salvage operations, which was first released with FPI11 Forest and Forest Products Training Package Version 2.2.</w:t>
            </w:r>
          </w:p>
          <w:p w:rsidR="00000000" w:rsidRPr="00C3416A" w:rsidP="00C3416A">
            <w:pPr>
              <w:pStyle w:val="BodyText"/>
            </w:pPr>
            <w:r w:rsidRPr="00C3416A">
              <w:t>This is the first release</w:t>
            </w:r>
            <w:r w:rsidRPr="00C3416A">
              <w:t xml:space="preserve"> of this unit in the new standards format.</w:t>
            </w:r>
          </w:p>
        </w:tc>
      </w:tr>
    </w:tbl>
    <w:p w:rsidR="00000000" w:rsidRPr="00C3416A" w:rsidP="00C3416A">
      <w:pPr>
        <w:pStyle w:val="BodyText"/>
      </w:pPr>
    </w:p>
    <w:p w:rsidR="00000000" w:rsidRPr="00C3416A" w:rsidP="00C3416A">
      <w:pPr>
        <w:pStyle w:val="AllowPageBreak"/>
      </w:pPr>
    </w:p>
    <w:p w:rsidR="00000000" w:rsidRPr="00C3416A" w:rsidP="00C3416A">
      <w:pPr>
        <w:pStyle w:val="Heading1"/>
      </w:pPr>
      <w:bookmarkStart w:id="2" w:name="O_915468"/>
      <w:bookmarkEnd w:id="2"/>
      <w:r w:rsidRPr="00C3416A">
        <w:t>Application</w:t>
      </w:r>
    </w:p>
    <w:p w:rsidR="00000000" w:rsidRPr="00C3416A" w:rsidP="00F645A3">
      <w:pPr>
        <w:pStyle w:val="BodyText"/>
      </w:pPr>
      <w:r w:rsidRPr="00C3416A">
        <w:t>This unit of competency describes the outcomes required to assess, plan and coordinate salvaging trees of a commercially viable size, immediately after fire in a forest or farm fores</w:t>
      </w:r>
      <w:r w:rsidRPr="00C3416A">
        <w:t>t setting, before degradation and insect infestation occur. It includes directing tree fellers and trimmers.</w:t>
      </w:r>
    </w:p>
    <w:p w:rsidR="00000000" w:rsidRPr="00C3416A" w:rsidP="00F645A3">
      <w:pPr>
        <w:pStyle w:val="BodyText"/>
      </w:pPr>
      <w:r w:rsidRPr="00C3416A">
        <w:t>The unit applies to Forestry Supervisor, Harvesting Supervisors.</w:t>
      </w:r>
    </w:p>
    <w:p w:rsidR="00000000" w:rsidRPr="00C3416A" w:rsidP="00F645A3">
      <w:pPr>
        <w:pStyle w:val="BodyText"/>
      </w:pPr>
      <w:r w:rsidRPr="00C3416A">
        <w:t>No licensing, legislative, regulatory, or certification requirements apply to this</w:t>
      </w:r>
      <w:r w:rsidRPr="00C3416A">
        <w:t xml:space="preserve"> unit at the time of publication.</w:t>
      </w:r>
    </w:p>
    <w:p w:rsidR="00000000" w:rsidRPr="00C3416A" w:rsidP="00C3416A">
      <w:pPr>
        <w:pStyle w:val="Heading1"/>
      </w:pPr>
      <w:bookmarkStart w:id="3" w:name="O_915469"/>
      <w:bookmarkEnd w:id="3"/>
      <w:r w:rsidRPr="00C3416A">
        <w:t>Pre-requisite Unit</w:t>
      </w:r>
    </w:p>
    <w:p w:rsidR="00000000" w:rsidRPr="00C3416A" w:rsidP="00F645A3">
      <w:pPr>
        <w:pStyle w:val="BodyText"/>
      </w:pPr>
      <w:r w:rsidRPr="00C3416A">
        <w:t>Nil</w:t>
      </w:r>
    </w:p>
    <w:p w:rsidR="00000000" w:rsidRPr="00C3416A" w:rsidP="00C3416A">
      <w:pPr>
        <w:pStyle w:val="Heading1"/>
      </w:pPr>
      <w:bookmarkStart w:id="4" w:name="O_915471"/>
      <w:bookmarkEnd w:id="4"/>
      <w:r w:rsidRPr="00C3416A">
        <w:t>Unit Sector</w:t>
      </w:r>
    </w:p>
    <w:p w:rsidR="00000000" w:rsidRPr="00C3416A" w:rsidP="00F645A3">
      <w:pPr>
        <w:pStyle w:val="BodyText"/>
      </w:pPr>
      <w:r w:rsidRPr="00C3416A">
        <w:t>Harvesting and Haulage</w:t>
      </w:r>
    </w:p>
    <w:p w:rsidR="00000000" w:rsidRPr="00C3416A" w:rsidP="00C3416A">
      <w:pPr>
        <w:pStyle w:val="Heading1"/>
      </w:pPr>
      <w:bookmarkStart w:id="5" w:name="O_915472"/>
      <w:bookmarkEnd w:id="5"/>
      <w:r w:rsidRPr="00C3416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F64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6A" w:rsidP="00C3416A">
            <w:pPr>
              <w:pStyle w:val="BodyText"/>
            </w:pPr>
            <w:r w:rsidRPr="00C3416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6A">
            <w:pPr>
              <w:pStyle w:val="BodyText"/>
              <w:rPr>
                <w:lang w:val="en-NZ"/>
              </w:rPr>
            </w:pPr>
            <w:r w:rsidRPr="00C3416A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F64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6A">
            <w:pPr>
              <w:pStyle w:val="BodyText"/>
              <w:rPr>
                <w:lang w:val="en-NZ"/>
              </w:rPr>
            </w:pPr>
            <w:r w:rsidRPr="00C3416A">
              <w:t>1. Prepare for salvage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6A" w:rsidP="00C3416A">
            <w:pPr>
              <w:pStyle w:val="BodyText"/>
            </w:pPr>
            <w:r w:rsidRPr="00C3416A">
              <w:t xml:space="preserve">1.1 Analyse workplace health </w:t>
            </w:r>
            <w:r w:rsidRPr="00C3416A">
              <w:t>and safety (WHS), environmental and regulatory requirements for fire salvage operations.</w:t>
            </w:r>
          </w:p>
          <w:p w:rsidR="00000000" w:rsidRPr="00C3416A" w:rsidP="00C3416A">
            <w:pPr>
              <w:pStyle w:val="BodyText"/>
            </w:pPr>
            <w:r w:rsidRPr="00C3416A">
              <w:t xml:space="preserve">1.2 Check and review work order with appropriate personnel. </w:t>
            </w:r>
          </w:p>
          <w:p w:rsidR="00000000" w:rsidRPr="00C3416A" w:rsidP="00C3416A">
            <w:pPr>
              <w:pStyle w:val="BodyText"/>
            </w:pPr>
            <w:r w:rsidRPr="00C3416A">
              <w:t xml:space="preserve">1.3 Contact local authority and obtain salvage approval. </w:t>
            </w:r>
          </w:p>
          <w:p w:rsidR="00000000" w:rsidP="00C3416A">
            <w:pPr>
              <w:pStyle w:val="BodyText"/>
              <w:rPr>
                <w:lang w:val="en-NZ"/>
              </w:rPr>
            </w:pPr>
            <w:r w:rsidRPr="00C3416A">
              <w:t>1.4 Select appropriate equipment for work requir</w:t>
            </w:r>
            <w:r w:rsidRPr="00C3416A">
              <w:t xml:space="preserve">ements and check for </w:t>
            </w:r>
            <w:r w:rsidRPr="00C3416A">
              <w:t xml:space="preserve">operational effectiveness in line with manufacturers recommendations. </w:t>
            </w:r>
          </w:p>
        </w:tc>
      </w:tr>
      <w:tr w:rsidTr="00F64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6A">
            <w:pPr>
              <w:pStyle w:val="BodyText"/>
              <w:rPr>
                <w:lang w:val="en-NZ"/>
              </w:rPr>
            </w:pPr>
            <w:r w:rsidRPr="00C3416A">
              <w:t>2. Plan salvage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6A" w:rsidP="00C3416A">
            <w:pPr>
              <w:pStyle w:val="BodyText"/>
            </w:pPr>
            <w:r w:rsidRPr="00C3416A">
              <w:t>2.1 Determine location using map and grid references, obtain land ownings and establish boundaries</w:t>
            </w:r>
          </w:p>
          <w:p w:rsidR="00000000" w:rsidRPr="00C3416A" w:rsidP="00C3416A">
            <w:pPr>
              <w:pStyle w:val="BodyText"/>
            </w:pPr>
            <w:r w:rsidRPr="00C3416A">
              <w:t>2.2 Investigate and report on topography including slope, elevation, contours and soil type</w:t>
            </w:r>
          </w:p>
          <w:p w:rsidR="00000000" w:rsidRPr="00C3416A" w:rsidP="00C3416A">
            <w:pPr>
              <w:pStyle w:val="BodyText"/>
            </w:pPr>
            <w:r w:rsidRPr="00C3416A">
              <w:t>2.3 Assess environmental conditions and plan site preparation, access and operational activities.</w:t>
            </w:r>
          </w:p>
          <w:p w:rsidR="00000000" w:rsidRPr="00C3416A" w:rsidP="00C3416A">
            <w:pPr>
              <w:pStyle w:val="BodyText"/>
            </w:pPr>
            <w:r w:rsidRPr="00C3416A">
              <w:t xml:space="preserve">2.4 Plan and instigate environmental protection practices for the </w:t>
            </w:r>
            <w:r w:rsidRPr="00C3416A">
              <w:t>landscape, soil and drainage.</w:t>
            </w:r>
          </w:p>
          <w:p w:rsidR="00000000" w:rsidRPr="00C3416A" w:rsidP="00C3416A">
            <w:pPr>
              <w:pStyle w:val="BodyText"/>
            </w:pPr>
            <w:r w:rsidRPr="00C3416A">
              <w:t>2.5 Assess and report on extent of fire damage.</w:t>
            </w:r>
          </w:p>
          <w:p w:rsidR="00000000" w:rsidRPr="00C3416A" w:rsidP="00C3416A">
            <w:pPr>
              <w:pStyle w:val="BodyText"/>
            </w:pPr>
            <w:r w:rsidRPr="00C3416A">
              <w:t>2.6 Estimate and report on commercial viability of tree harvest and extraction.</w:t>
            </w:r>
          </w:p>
          <w:p w:rsidR="00000000" w:rsidP="00C3416A">
            <w:pPr>
              <w:pStyle w:val="BodyText"/>
              <w:rPr>
                <w:lang w:val="en-NZ"/>
              </w:rPr>
            </w:pPr>
            <w:r w:rsidRPr="00C3416A">
              <w:t xml:space="preserve">2.7 Produce and check a written plan for all fire salvage operations. </w:t>
            </w:r>
          </w:p>
        </w:tc>
      </w:tr>
      <w:tr w:rsidTr="00F64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6A">
            <w:pPr>
              <w:pStyle w:val="BodyText"/>
              <w:rPr>
                <w:lang w:val="en-NZ"/>
              </w:rPr>
            </w:pPr>
            <w:r w:rsidRPr="00C3416A">
              <w:t>3. Coordinate salvage oper</w:t>
            </w:r>
            <w:r w:rsidRPr="00C3416A">
              <w:t>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6A" w:rsidP="00C3416A">
            <w:pPr>
              <w:pStyle w:val="BodyText"/>
            </w:pPr>
            <w:r w:rsidRPr="00C3416A">
              <w:t>3.1 Communicate plans for clearing, trimming and felling operations to harvesting personnel.</w:t>
            </w:r>
          </w:p>
          <w:p w:rsidR="00000000" w:rsidRPr="00C3416A" w:rsidP="00C3416A">
            <w:pPr>
              <w:pStyle w:val="BodyText"/>
            </w:pPr>
            <w:r w:rsidRPr="00C3416A">
              <w:t>3.2 Direct track builders to form access in line with salvage plan.</w:t>
            </w:r>
          </w:p>
          <w:p w:rsidR="00000000" w:rsidRPr="00C3416A" w:rsidP="00C3416A">
            <w:pPr>
              <w:pStyle w:val="BodyText"/>
            </w:pPr>
            <w:r w:rsidRPr="00C3416A">
              <w:t>3.3 Direct and monitor clearing of burnt scrub and dangerous limbs.</w:t>
            </w:r>
          </w:p>
          <w:p w:rsidR="00000000" w:rsidRPr="00C3416A" w:rsidP="00C3416A">
            <w:pPr>
              <w:pStyle w:val="BodyText"/>
            </w:pPr>
            <w:r w:rsidRPr="00C3416A">
              <w:t>3.4 Monitor movement</w:t>
            </w:r>
            <w:r w:rsidRPr="00C3416A">
              <w:t xml:space="preserve"> and whereabouts of personnel and modify work in line with WHS requirements.</w:t>
            </w:r>
          </w:p>
          <w:p w:rsidR="00000000" w:rsidRPr="00C3416A" w:rsidP="00C3416A">
            <w:pPr>
              <w:pStyle w:val="BodyText"/>
            </w:pPr>
            <w:r w:rsidRPr="00C3416A">
              <w:t>3.5 Assess tree location and stability for conditions likely to affect safety of felling activities.</w:t>
            </w:r>
          </w:p>
          <w:p w:rsidR="00000000" w:rsidRPr="00C3416A" w:rsidP="00C3416A">
            <w:pPr>
              <w:pStyle w:val="BodyText"/>
            </w:pPr>
            <w:r w:rsidRPr="00C3416A">
              <w:t xml:space="preserve">3.6 Direct fellers to fall designated trees in line with salvage plan and WHS </w:t>
            </w:r>
            <w:r w:rsidRPr="00C3416A">
              <w:t>requirements.</w:t>
            </w:r>
          </w:p>
          <w:p w:rsidR="00000000" w:rsidRPr="00C3416A" w:rsidP="00C3416A">
            <w:pPr>
              <w:pStyle w:val="BodyText"/>
            </w:pPr>
            <w:r w:rsidRPr="00C3416A">
              <w:t>3.7 Monitor use of mechanical equipment to minimise carbon emissions.</w:t>
            </w:r>
          </w:p>
          <w:p w:rsidR="00000000" w:rsidRPr="00C3416A" w:rsidP="00C3416A">
            <w:pPr>
              <w:pStyle w:val="BodyText"/>
            </w:pPr>
            <w:r w:rsidRPr="00C3416A">
              <w:t>3.8 Coordinate haulage of logs from site and ensure landscape is left in a safe and tidy condition to allow regeneration to occur.</w:t>
            </w:r>
          </w:p>
        </w:tc>
      </w:tr>
    </w:tbl>
    <w:p w:rsidR="00F645A3" w:rsidP="00C3416A">
      <w:pPr>
        <w:pStyle w:val="BodyText"/>
      </w:pPr>
    </w:p>
    <w:p w:rsidR="00F645A3" w:rsidP="00C3416A">
      <w:pPr>
        <w:pStyle w:val="BodyText"/>
      </w:pPr>
    </w:p>
    <w:p w:rsidR="00000000" w:rsidRPr="00C3416A" w:rsidP="00C3416A">
      <w:pPr>
        <w:pStyle w:val="Heading1"/>
      </w:pPr>
      <w:bookmarkStart w:id="6" w:name="O_915473"/>
      <w:bookmarkEnd w:id="6"/>
      <w:r w:rsidRPr="00C3416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F64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6A">
            <w:pPr>
              <w:pStyle w:val="BodyText"/>
              <w:rPr>
                <w:lang w:val="en-NZ"/>
              </w:rPr>
            </w:pPr>
            <w:r w:rsidRPr="00C3416A">
              <w:t>This section describes those core and employment skills that are essential to performance and are not explicit in the performance criteria.</w:t>
            </w:r>
          </w:p>
        </w:tc>
      </w:tr>
      <w:tr w:rsidTr="00F64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6A">
            <w:pPr>
              <w:pStyle w:val="BodyText"/>
              <w:rPr>
                <w:lang w:val="en-NZ"/>
              </w:rPr>
            </w:pPr>
            <w:r w:rsidRPr="00C3416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6A" w:rsidP="00C3416A">
            <w:pPr>
              <w:pStyle w:val="ListBullet"/>
            </w:pPr>
            <w:r w:rsidRPr="00C3416A">
              <w:t>identify grid measurements on maps to calculate and determine boundaries</w:t>
            </w:r>
          </w:p>
          <w:p w:rsidR="00000000" w:rsidRPr="00C3416A" w:rsidP="00C3416A">
            <w:pPr>
              <w:pStyle w:val="ListBullet"/>
            </w:pPr>
            <w:r w:rsidRPr="00C3416A">
              <w:t>interpret topographi</w:t>
            </w:r>
            <w:r w:rsidRPr="00C3416A">
              <w:t>cal maps to identify slope and elevation of site</w:t>
            </w:r>
          </w:p>
          <w:p w:rsidR="00000000" w:rsidP="00C3416A">
            <w:pPr>
              <w:pStyle w:val="ListBullet"/>
              <w:rPr>
                <w:lang w:val="en-NZ"/>
              </w:rPr>
            </w:pPr>
            <w:r w:rsidRPr="00C3416A">
              <w:t>complete routine calculations to estimate commercial viability of harvest.</w:t>
            </w:r>
          </w:p>
        </w:tc>
      </w:tr>
      <w:tr w:rsidTr="00F64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6A">
            <w:pPr>
              <w:pStyle w:val="BodyText"/>
              <w:rPr>
                <w:lang w:val="en-NZ"/>
              </w:rPr>
            </w:pPr>
            <w:r w:rsidRPr="00C3416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6A" w:rsidP="00C3416A">
            <w:pPr>
              <w:pStyle w:val="ListBullet"/>
            </w:pPr>
            <w:r w:rsidRPr="00C3416A">
              <w:t>ask open and closed probe questions and actively listen to clarify:</w:t>
            </w:r>
          </w:p>
          <w:p w:rsidR="00000000" w:rsidRPr="00C3416A" w:rsidP="00C3416A">
            <w:pPr>
              <w:pStyle w:val="ListBullet"/>
            </w:pPr>
            <w:r w:rsidRPr="00C3416A">
              <w:t>contents of work plans</w:t>
            </w:r>
          </w:p>
          <w:p w:rsidR="00000000" w:rsidRPr="00C3416A" w:rsidP="00C3416A">
            <w:pPr>
              <w:pStyle w:val="ListBullet"/>
            </w:pPr>
            <w:r w:rsidRPr="00C3416A">
              <w:t>site personnel understanding of instructions</w:t>
            </w:r>
          </w:p>
          <w:p w:rsidR="00000000" w:rsidRPr="00C3416A" w:rsidP="00C3416A">
            <w:pPr>
              <w:pStyle w:val="ListBullet"/>
            </w:pPr>
            <w:r w:rsidRPr="00C3416A">
              <w:t>provide clear, unambiguous operational instructions to site personnel</w:t>
            </w:r>
          </w:p>
          <w:p w:rsidR="00000000" w:rsidP="00C3416A">
            <w:pPr>
              <w:pStyle w:val="ListBullet"/>
              <w:rPr>
                <w:lang w:val="en-NZ"/>
              </w:rPr>
            </w:pPr>
            <w:r w:rsidRPr="00C3416A">
              <w:t>use language and concepts appropriate to individual social and cultural differences.</w:t>
            </w:r>
          </w:p>
        </w:tc>
      </w:tr>
      <w:tr w:rsidTr="00F64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6A">
            <w:pPr>
              <w:pStyle w:val="BodyText"/>
              <w:rPr>
                <w:lang w:val="en-NZ"/>
              </w:rPr>
            </w:pPr>
            <w:r w:rsidRPr="00C3416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6A" w:rsidP="00C3416A">
            <w:pPr>
              <w:pStyle w:val="ListBullet"/>
            </w:pPr>
            <w:r w:rsidRPr="00C3416A">
              <w:t>interpret:</w:t>
            </w:r>
          </w:p>
          <w:p w:rsidR="00000000" w:rsidRPr="00C3416A" w:rsidP="00C3416A">
            <w:pPr>
              <w:pStyle w:val="ListBullet2"/>
            </w:pPr>
            <w:r w:rsidRPr="00C3416A">
              <w:t>WHS and fire salvage pr</w:t>
            </w:r>
            <w:r w:rsidRPr="00C3416A">
              <w:t>ocedures</w:t>
            </w:r>
          </w:p>
          <w:p w:rsidR="00000000" w:rsidRPr="00C3416A" w:rsidP="00C3416A">
            <w:pPr>
              <w:pStyle w:val="ListBullet2"/>
            </w:pPr>
            <w:r w:rsidRPr="00C3416A">
              <w:t>work plans</w:t>
            </w:r>
          </w:p>
          <w:p w:rsidR="00000000" w:rsidRPr="00C3416A" w:rsidP="00C3416A">
            <w:pPr>
              <w:pStyle w:val="ListBullet2"/>
            </w:pPr>
            <w:r w:rsidRPr="00C3416A">
              <w:t>topographic maps</w:t>
            </w:r>
          </w:p>
          <w:p w:rsidR="00000000" w:rsidP="00C3416A">
            <w:pPr>
              <w:pStyle w:val="ListBullet2"/>
              <w:rPr>
                <w:lang w:val="en-NZ"/>
              </w:rPr>
            </w:pPr>
            <w:r w:rsidRPr="00C3416A">
              <w:t>salvage approvals.</w:t>
            </w:r>
          </w:p>
        </w:tc>
      </w:tr>
      <w:tr w:rsidTr="00F64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6A">
            <w:pPr>
              <w:pStyle w:val="BodyText"/>
              <w:rPr>
                <w:lang w:val="en-NZ"/>
              </w:rPr>
            </w:pPr>
            <w:r w:rsidRPr="00C3416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6A" w:rsidP="00C3416A">
            <w:pPr>
              <w:pStyle w:val="ListBullet"/>
            </w:pPr>
            <w:r w:rsidRPr="00C3416A">
              <w:t>complete detailed applications for salvage approvals</w:t>
            </w:r>
          </w:p>
          <w:p w:rsidR="00000000" w:rsidRPr="00C3416A" w:rsidP="00C3416A">
            <w:pPr>
              <w:pStyle w:val="ListBullet"/>
            </w:pPr>
            <w:r w:rsidRPr="00C3416A">
              <w:t>complete detailed and accurate reports on fire damage and commercial viability of tree harvest</w:t>
            </w:r>
          </w:p>
          <w:p w:rsidR="00000000" w:rsidP="00C3416A">
            <w:pPr>
              <w:pStyle w:val="ListBullet"/>
              <w:rPr>
                <w:lang w:val="en-NZ"/>
              </w:rPr>
            </w:pPr>
            <w:r w:rsidRPr="00C3416A">
              <w:t>document detailed and accurate fire salvage plans.</w:t>
            </w:r>
          </w:p>
        </w:tc>
      </w:tr>
      <w:tr w:rsidTr="00F64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6A">
            <w:pPr>
              <w:pStyle w:val="BodyText"/>
              <w:rPr>
                <w:lang w:val="en-NZ"/>
              </w:rPr>
            </w:pPr>
            <w:r w:rsidRPr="00C3416A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6A">
            <w:pPr>
              <w:pStyle w:val="ListBullet"/>
              <w:rPr>
                <w:lang w:val="en-NZ"/>
              </w:rPr>
            </w:pPr>
            <w:r w:rsidRPr="00C3416A">
              <w:t>plan and coordinate all aspects of fire salvage operations.</w:t>
            </w:r>
          </w:p>
        </w:tc>
      </w:tr>
      <w:tr w:rsidTr="00F64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6A">
            <w:pPr>
              <w:pStyle w:val="BodyText"/>
              <w:rPr>
                <w:lang w:val="en-NZ"/>
              </w:rPr>
            </w:pPr>
            <w:r w:rsidRPr="00C3416A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6A">
            <w:pPr>
              <w:pStyle w:val="ListBullet"/>
              <w:rPr>
                <w:lang w:val="en-NZ"/>
              </w:rPr>
            </w:pPr>
            <w:r w:rsidRPr="00C3416A">
              <w:t>identify  operational, environmental and safety problems and implement appropri</w:t>
            </w:r>
            <w:r w:rsidRPr="00C3416A">
              <w:t>ate responses.</w:t>
            </w:r>
          </w:p>
        </w:tc>
      </w:tr>
      <w:tr w:rsidTr="00F64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6A">
            <w:pPr>
              <w:pStyle w:val="BodyText"/>
              <w:rPr>
                <w:lang w:val="en-NZ"/>
              </w:rPr>
            </w:pPr>
            <w:r w:rsidRPr="00C3416A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6A">
            <w:pPr>
              <w:pStyle w:val="ListBullet"/>
              <w:rPr>
                <w:lang w:val="en-NZ"/>
              </w:rPr>
            </w:pPr>
            <w:r w:rsidRPr="00C3416A">
              <w:t>lead the team of site personnel to ensure efficient and safe tree harvest.</w:t>
            </w:r>
          </w:p>
        </w:tc>
      </w:tr>
      <w:tr w:rsidTr="00F64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6A">
            <w:pPr>
              <w:pStyle w:val="BodyText"/>
              <w:rPr>
                <w:lang w:val="en-NZ"/>
              </w:rPr>
            </w:pPr>
            <w:r w:rsidRPr="00C3416A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6A" w:rsidP="00C3416A">
            <w:pPr>
              <w:pStyle w:val="ListBullet"/>
            </w:pPr>
            <w:r w:rsidRPr="00C3416A">
              <w:t>use computers and software programs for documenting fire salvage plans</w:t>
            </w:r>
          </w:p>
          <w:p w:rsidR="00000000" w:rsidRPr="00C3416A" w:rsidP="00C3416A">
            <w:pPr>
              <w:pStyle w:val="ListBullet"/>
            </w:pPr>
            <w:r w:rsidRPr="00C3416A">
              <w:t>select equipment appropriate for the particular fire salvageoperation.</w:t>
            </w:r>
          </w:p>
        </w:tc>
      </w:tr>
    </w:tbl>
    <w:p w:rsidR="00000000" w:rsidRPr="00C3416A" w:rsidP="00C3416A">
      <w:pPr>
        <w:pStyle w:val="BodyText"/>
      </w:pPr>
    </w:p>
    <w:p w:rsidR="00000000" w:rsidRPr="00C3416A" w:rsidP="00C3416A">
      <w:pPr>
        <w:pStyle w:val="AllowPageBreak"/>
      </w:pPr>
    </w:p>
    <w:p w:rsidR="00000000" w:rsidRPr="00C3416A" w:rsidP="00C3416A">
      <w:pPr>
        <w:pStyle w:val="Heading1"/>
      </w:pPr>
      <w:bookmarkStart w:id="7" w:name="O_915474"/>
      <w:bookmarkEnd w:id="7"/>
      <w:r w:rsidRPr="00C3416A">
        <w:t>Range of Conditions</w:t>
      </w:r>
    </w:p>
    <w:p w:rsidR="00000000" w:rsidRPr="00C3416A" w:rsidP="00F645A3">
      <w:pPr>
        <w:pStyle w:val="BodyText"/>
      </w:pPr>
      <w:r w:rsidRPr="00C3416A">
        <w:t>Not Applicable</w:t>
      </w:r>
    </w:p>
    <w:p w:rsidR="00000000" w:rsidRPr="00C3416A" w:rsidP="00C3416A">
      <w:pPr>
        <w:pStyle w:val="Heading1"/>
      </w:pPr>
      <w:bookmarkStart w:id="8" w:name="O_915475"/>
      <w:bookmarkEnd w:id="8"/>
      <w:r w:rsidRPr="00C3416A">
        <w:t>Unit Mapping Information</w:t>
      </w:r>
    </w:p>
    <w:p w:rsidR="00F645A3" w:rsidP="00F645A3">
      <w:pPr>
        <w:pStyle w:val="BodyText"/>
      </w:pPr>
      <w:r w:rsidRPr="00C3416A">
        <w:t>FPIHAR4204B Plan and coordinate fire salvage operations</w:t>
      </w:r>
    </w:p>
    <w:p w:rsidR="00000000" w:rsidRPr="00C3416A" w:rsidP="00C3416A">
      <w:pPr>
        <w:pStyle w:val="Heading1"/>
      </w:pPr>
      <w:bookmarkStart w:id="9" w:name="O_915482"/>
      <w:bookmarkEnd w:id="9"/>
      <w:r w:rsidRPr="00C3416A">
        <w:t>Links</w:t>
      </w:r>
    </w:p>
    <w:p w:rsidR="00000000" w:rsidRPr="00C3416A" w:rsidP="00F645A3">
      <w:pPr>
        <w:pStyle w:val="BodyText"/>
      </w:pPr>
      <w:r w:rsidRPr="00C341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52ED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3416A" w:rsidP="00C3416A"/>
    <w:sectPr w:rsidSect="00C341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6A" w:rsidRPr="00F645A3" w:rsidP="00F645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5A3" w:rsidP="00C34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45A3" w:rsidP="00C34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645A3" w:rsidP="00C341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5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16A" w:rsidRPr="00F645A3" w:rsidP="00F645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5A3" w:rsidRPr="002D2AF8" w:rsidP="00C34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FWPHAR4204 Plan and coordinate fire salvage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F645A3" w:rsidP="00C341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2AF2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741B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D852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1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1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1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1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1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1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1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1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1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1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1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16A"/>
  </w:style>
  <w:style w:type="character" w:customStyle="1" w:styleId="Heading1Char">
    <w:name w:val="Heading 1 Char"/>
    <w:basedOn w:val="DefaultParagraphFont"/>
    <w:link w:val="Heading1"/>
    <w:rsid w:val="00C341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1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1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41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416A"/>
    <w:rPr>
      <w:b/>
      <w:spacing w:val="0"/>
    </w:rPr>
  </w:style>
  <w:style w:type="paragraph" w:styleId="ListBullet2">
    <w:name w:val="List Bullet 2"/>
    <w:basedOn w:val="List2"/>
    <w:rsid w:val="00C341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416A"/>
    <w:rPr>
      <w:i/>
    </w:rPr>
  </w:style>
  <w:style w:type="paragraph" w:customStyle="1" w:styleId="SuperHeading">
    <w:name w:val="SuperHeading"/>
    <w:basedOn w:val="Normal"/>
    <w:rsid w:val="00C341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1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1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1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1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1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1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1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1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1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1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1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1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1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1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1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1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41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41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1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1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41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1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1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1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1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1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1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1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1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41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1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1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16A"/>
  </w:style>
  <w:style w:type="paragraph" w:styleId="TableofFigures">
    <w:name w:val="table of figures"/>
    <w:basedOn w:val="Normal"/>
    <w:next w:val="Normal"/>
    <w:semiHidden/>
    <w:rsid w:val="00C341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1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416A"/>
    <w:rPr>
      <w:rFonts w:ascii="Wingdings" w:hAnsi="Wingdings"/>
    </w:rPr>
  </w:style>
  <w:style w:type="paragraph" w:customStyle="1" w:styleId="TableHeading">
    <w:name w:val="Table Heading"/>
    <w:basedOn w:val="HeadingBase"/>
    <w:rsid w:val="00C341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16A"/>
    <w:rPr>
      <w:color w:val="0033CC"/>
      <w:u w:val="none"/>
    </w:rPr>
  </w:style>
  <w:style w:type="paragraph" w:customStyle="1" w:styleId="BodyTextRight">
    <w:name w:val="Body Text Right"/>
    <w:basedOn w:val="BodyText"/>
    <w:rsid w:val="00C341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1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1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1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1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1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16A"/>
    <w:rPr>
      <w:sz w:val="32"/>
    </w:rPr>
  </w:style>
  <w:style w:type="paragraph" w:customStyle="1" w:styleId="HeadingProcedure">
    <w:name w:val="Heading Procedure"/>
    <w:basedOn w:val="HeadingBase"/>
    <w:next w:val="Normal"/>
    <w:rsid w:val="00C341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16A"/>
    <w:pPr>
      <w:spacing w:before="60" w:after="60"/>
    </w:pPr>
  </w:style>
  <w:style w:type="paragraph" w:styleId="ListContinue">
    <w:name w:val="List Continue"/>
    <w:basedOn w:val="List"/>
    <w:rsid w:val="00C3416A"/>
    <w:pPr>
      <w:ind w:firstLine="0"/>
    </w:pPr>
  </w:style>
  <w:style w:type="paragraph" w:customStyle="1" w:styleId="ListNote">
    <w:name w:val="List Note"/>
    <w:basedOn w:val="List"/>
    <w:rsid w:val="00C341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1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1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16A"/>
    <w:rPr>
      <w:rFonts w:ascii="Courier New" w:hAnsi="Courier New"/>
    </w:rPr>
  </w:style>
  <w:style w:type="paragraph" w:customStyle="1" w:styleId="NoteBullet">
    <w:name w:val="Note Bullet"/>
    <w:basedOn w:val="Note"/>
    <w:rsid w:val="00C341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1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1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1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1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41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1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16A"/>
    <w:rPr>
      <w:b/>
      <w:smallCaps/>
    </w:rPr>
  </w:style>
  <w:style w:type="paragraph" w:customStyle="1" w:styleId="TableListNumber">
    <w:name w:val="Table List Number"/>
    <w:basedOn w:val="ListNumber"/>
    <w:rsid w:val="00C341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1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16A"/>
    <w:pPr>
      <w:numPr>
        <w:numId w:val="9"/>
      </w:numPr>
    </w:pPr>
  </w:style>
  <w:style w:type="paragraph" w:customStyle="1" w:styleId="ListAlpha2">
    <w:name w:val="List Alpha 2"/>
    <w:basedOn w:val="List2"/>
    <w:rsid w:val="00C3416A"/>
    <w:pPr>
      <w:numPr>
        <w:numId w:val="8"/>
      </w:numPr>
    </w:pPr>
  </w:style>
  <w:style w:type="paragraph" w:styleId="List2">
    <w:name w:val="List 2"/>
    <w:basedOn w:val="BodyText"/>
    <w:rsid w:val="00C341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1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1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1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1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1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416A"/>
    <w:pPr>
      <w:numPr>
        <w:numId w:val="4"/>
      </w:numPr>
    </w:pPr>
  </w:style>
  <w:style w:type="paragraph" w:styleId="ListContinue2">
    <w:name w:val="List Continue 2"/>
    <w:basedOn w:val="List2"/>
    <w:rsid w:val="00C3416A"/>
    <w:pPr>
      <w:ind w:firstLine="0"/>
    </w:pPr>
  </w:style>
  <w:style w:type="paragraph" w:styleId="ListContinue3">
    <w:name w:val="List Continue 3"/>
    <w:basedOn w:val="List3"/>
    <w:rsid w:val="00C3416A"/>
    <w:pPr>
      <w:ind w:left="1021" w:firstLine="0"/>
    </w:pPr>
  </w:style>
  <w:style w:type="paragraph" w:styleId="ListContinue4">
    <w:name w:val="List Continue 4"/>
    <w:basedOn w:val="List4"/>
    <w:rsid w:val="00C3416A"/>
    <w:pPr>
      <w:ind w:firstLine="0"/>
    </w:pPr>
  </w:style>
  <w:style w:type="paragraph" w:styleId="ListContinue5">
    <w:name w:val="List Continue 5"/>
    <w:basedOn w:val="List5"/>
    <w:rsid w:val="00C3416A"/>
    <w:pPr>
      <w:ind w:firstLine="0"/>
    </w:pPr>
  </w:style>
  <w:style w:type="paragraph" w:styleId="ListNumber3">
    <w:name w:val="List Number 3"/>
    <w:basedOn w:val="List3"/>
    <w:rsid w:val="00C3416A"/>
    <w:pPr>
      <w:numPr>
        <w:numId w:val="5"/>
      </w:numPr>
    </w:pPr>
  </w:style>
  <w:style w:type="paragraph" w:styleId="ListNumber4">
    <w:name w:val="List Number 4"/>
    <w:basedOn w:val="List4"/>
    <w:rsid w:val="00C3416A"/>
    <w:pPr>
      <w:numPr>
        <w:numId w:val="6"/>
      </w:numPr>
    </w:pPr>
  </w:style>
  <w:style w:type="paragraph" w:styleId="ListNumber5">
    <w:name w:val="List Number 5"/>
    <w:basedOn w:val="List5"/>
    <w:rsid w:val="00C3416A"/>
    <w:pPr>
      <w:numPr>
        <w:numId w:val="7"/>
      </w:numPr>
    </w:pPr>
  </w:style>
  <w:style w:type="paragraph" w:styleId="BlockText">
    <w:name w:val="Block Text"/>
    <w:basedOn w:val="Normal"/>
    <w:rsid w:val="00C341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1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16A"/>
    <w:rPr>
      <w:sz w:val="16"/>
      <w:vertAlign w:val="superscript"/>
    </w:rPr>
  </w:style>
  <w:style w:type="character" w:customStyle="1" w:styleId="Symbols">
    <w:name w:val="Symbols"/>
    <w:basedOn w:val="DefaultParagraphFont"/>
    <w:rsid w:val="00C3416A"/>
    <w:rPr>
      <w:rFonts w:ascii="Symbol" w:hAnsi="Symbol"/>
    </w:rPr>
  </w:style>
  <w:style w:type="character" w:customStyle="1" w:styleId="MenuOptions">
    <w:name w:val="Menu Options"/>
    <w:basedOn w:val="DefaultParagraphFont"/>
    <w:rsid w:val="00C341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16A"/>
    <w:rPr>
      <w:b/>
    </w:rPr>
  </w:style>
  <w:style w:type="character" w:customStyle="1" w:styleId="Underlined">
    <w:name w:val="Underlined"/>
    <w:basedOn w:val="DefaultParagraphFont"/>
    <w:rsid w:val="00C3416A"/>
    <w:rPr>
      <w:u w:val="single"/>
    </w:rPr>
  </w:style>
  <w:style w:type="paragraph" w:customStyle="1" w:styleId="TableBodyTextRight">
    <w:name w:val="Table Body Text Right"/>
    <w:basedOn w:val="TableBodyText"/>
    <w:rsid w:val="00C341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16A"/>
    <w:rPr>
      <w:sz w:val="18"/>
    </w:rPr>
  </w:style>
  <w:style w:type="paragraph" w:customStyle="1" w:styleId="BodySmallRight">
    <w:name w:val="Body Small Right"/>
    <w:basedOn w:val="BodyTextRight"/>
    <w:rsid w:val="00C3416A"/>
    <w:rPr>
      <w:sz w:val="18"/>
      <w:szCs w:val="18"/>
    </w:rPr>
  </w:style>
  <w:style w:type="paragraph" w:customStyle="1" w:styleId="MarginEdition">
    <w:name w:val="Margin Edition"/>
    <w:basedOn w:val="MarginNote"/>
    <w:rsid w:val="00C341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16A"/>
    <w:rPr>
      <w:sz w:val="2"/>
      <w:szCs w:val="2"/>
    </w:rPr>
  </w:style>
  <w:style w:type="character" w:customStyle="1" w:styleId="Small">
    <w:name w:val="Small"/>
    <w:basedOn w:val="DefaultParagraphFont"/>
    <w:rsid w:val="00C3416A"/>
    <w:rPr>
      <w:sz w:val="16"/>
    </w:rPr>
  </w:style>
  <w:style w:type="paragraph" w:customStyle="1" w:styleId="WideTable">
    <w:name w:val="Wide Table"/>
    <w:basedOn w:val="Normal"/>
    <w:rsid w:val="00C341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16A"/>
  </w:style>
  <w:style w:type="paragraph" w:styleId="Quote">
    <w:name w:val="Quote"/>
    <w:basedOn w:val="Heading1"/>
    <w:link w:val="QuoteChar"/>
    <w:qFormat/>
    <w:rsid w:val="00C341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1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16A"/>
    <w:pPr>
      <w:pageBreakBefore/>
    </w:pPr>
  </w:style>
  <w:style w:type="paragraph" w:customStyle="1" w:styleId="Border">
    <w:name w:val="Border"/>
    <w:basedOn w:val="Normal"/>
    <w:qFormat/>
    <w:rsid w:val="00C341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1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1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1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1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1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1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1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1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16A"/>
    <w:rPr>
      <w:u w:val="single"/>
    </w:rPr>
  </w:style>
  <w:style w:type="character" w:customStyle="1" w:styleId="BoldandItalics">
    <w:name w:val="Bold and Italics"/>
    <w:qFormat/>
    <w:rsid w:val="00C3416A"/>
    <w:rPr>
      <w:b/>
      <w:i/>
      <w:u w:val="none"/>
    </w:rPr>
  </w:style>
  <w:style w:type="paragraph" w:styleId="BalloonText">
    <w:name w:val="Balloon Text"/>
    <w:basedOn w:val="Normal"/>
    <w:link w:val="BalloonTextChar"/>
    <w:rsid w:val="00C34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1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1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1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1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1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16A"/>
    <w:pPr>
      <w:spacing w:before="0" w:after="0"/>
    </w:pPr>
  </w:style>
  <w:style w:type="paragraph" w:customStyle="1" w:styleId="BodyTextBold">
    <w:name w:val="Body Text Bold"/>
    <w:basedOn w:val="BodyText"/>
    <w:qFormat/>
    <w:rsid w:val="00C3416A"/>
    <w:rPr>
      <w:b/>
    </w:rPr>
  </w:style>
  <w:style w:type="character" w:styleId="Hyperlink">
    <w:name w:val="Hyperlink"/>
    <w:basedOn w:val="DefaultParagraphFont"/>
    <w:uiPriority w:val="99"/>
    <w:unhideWhenUsed/>
    <w:rsid w:val="00F645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4279</Characters>
  <Application>Microsoft Office Word</Application>
  <DocSecurity>0</DocSecurity>
  <Lines>129</Lines>
  <Paragraphs>93</Paragraphs>
  <ScaleCrop>false</ScaleCrop>
  <Company>Author-it Software Corporation Ltd.</Company>
  <LinksUpToDate>false</LinksUpToDate>
  <CharactersWithSpaces>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FWPHAR4204 Plan and coordinate fire salvage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2021-04-29T02:43:00Z</dcterms:created>
  <dcterms:modified xsi:type="dcterms:W3CDTF">2021-04-29T02:43:00Z</dcterms:modified>
</cp:coreProperties>
</file>