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B23" w:rsidP="006A6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FWPHAR4202 Coordinate log recovery (hook tender)</w:t>
      </w:r>
      <w:r>
        <w:fldChar w:fldCharType="end"/>
      </w:r>
    </w:p>
    <w:p w:rsidR="006A6B23" w:rsidP="006A6B23">
      <w:pPr>
        <w:pStyle w:val="Version"/>
        <w:sectPr w:rsidSect="00D87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E70" w:rsidP="00D87E70">
      <w:pPr>
        <w:pStyle w:val="SuperHeading"/>
      </w:pPr>
      <w:r w:rsidRPr="00D87E70">
        <w:t>FWPHAR4202 Coordinate log recovery (hook tender)</w:t>
      </w:r>
    </w:p>
    <w:p w:rsidR="00000000" w:rsidRPr="00D87E70" w:rsidP="00D87E70">
      <w:pPr>
        <w:pStyle w:val="Heading1"/>
      </w:pPr>
      <w:bookmarkStart w:id="1" w:name="O_915429"/>
      <w:bookmarkEnd w:id="1"/>
      <w:r w:rsidRPr="00D87E70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87E7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rPr>
                <w:rStyle w:val="SpecialBold"/>
              </w:rPr>
              <w:t>Comment</w:t>
            </w:r>
          </w:p>
        </w:tc>
      </w:tr>
      <w:tr w:rsidTr="00D87E7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t>Replaces equivalent unit FPIHAR4202B Coordinate log recovery (hook tender), which was first released with FPI11 Forest and Forest Products Training Package Version 2.2.</w:t>
            </w:r>
          </w:p>
          <w:p w:rsidR="00000000" w:rsidRPr="00D87E70" w:rsidP="00D87E70">
            <w:pPr>
              <w:pStyle w:val="BodyText"/>
            </w:pPr>
          </w:p>
          <w:p w:rsidR="00000000" w:rsidRPr="00D87E70" w:rsidP="00D87E70">
            <w:pPr>
              <w:pStyle w:val="BodyText"/>
            </w:pPr>
            <w:r w:rsidRPr="00D87E70">
              <w:t>This is the first release of this unit</w:t>
            </w:r>
            <w:r w:rsidRPr="00D87E70">
              <w:t xml:space="preserve"> in the new standards format.</w:t>
            </w:r>
          </w:p>
        </w:tc>
      </w:tr>
    </w:tbl>
    <w:p w:rsidR="00000000" w:rsidRPr="00D87E70" w:rsidP="00D87E70">
      <w:pPr>
        <w:pStyle w:val="BodyText"/>
      </w:pPr>
    </w:p>
    <w:p w:rsidR="00000000" w:rsidRPr="00D87E70" w:rsidP="00D87E70">
      <w:pPr>
        <w:pStyle w:val="AllowPageBreak"/>
      </w:pPr>
    </w:p>
    <w:p w:rsidR="00000000" w:rsidRPr="00D87E70" w:rsidP="00D87E70">
      <w:pPr>
        <w:pStyle w:val="Heading1"/>
      </w:pPr>
      <w:bookmarkStart w:id="2" w:name="O_915430"/>
      <w:bookmarkEnd w:id="2"/>
      <w:r w:rsidRPr="00D87E70">
        <w:t>Application</w:t>
      </w:r>
    </w:p>
    <w:p w:rsidR="00000000" w:rsidRPr="00D87E70" w:rsidP="006A6B23">
      <w:pPr>
        <w:pStyle w:val="BodyText"/>
      </w:pPr>
      <w:r w:rsidRPr="00D87E70">
        <w:t xml:space="preserve">This unit of competency describes the outcomes required to coordinate operational planning and setting up of cable log recovery systems in a forest or farm forest setting, including coordinating </w:t>
      </w:r>
      <w:r w:rsidRPr="00D87E70">
        <w:t>and supervising rigging slingers, yarders, choker setters and chasers.</w:t>
      </w:r>
    </w:p>
    <w:p w:rsidR="00000000" w:rsidRPr="00D87E70" w:rsidP="006A6B23">
      <w:pPr>
        <w:pStyle w:val="BodyText"/>
      </w:pPr>
      <w:r w:rsidRPr="00D87E70">
        <w:t xml:space="preserve">The unit applies to job roles including Harvesting Supervisor, Harvesting Team Leader, and Forest Operations Supervisor. </w:t>
      </w:r>
    </w:p>
    <w:p w:rsidR="00000000" w:rsidRPr="00D87E70" w:rsidP="006A6B23">
      <w:pPr>
        <w:pStyle w:val="BodyText"/>
      </w:pPr>
      <w:r w:rsidRPr="00D87E70">
        <w:t>Licensing, legislative, regulatory, or certification requiremen</w:t>
      </w:r>
      <w:r w:rsidRPr="00D87E70">
        <w:t>ts apply to this unit in some states &amp; territories at the time of publication, and may differ according to jurisdiction.</w:t>
      </w:r>
    </w:p>
    <w:p w:rsidR="00000000" w:rsidRPr="00D87E70" w:rsidP="00D87E70">
      <w:pPr>
        <w:pStyle w:val="Heading1"/>
      </w:pPr>
      <w:bookmarkStart w:id="3" w:name="O_915431"/>
      <w:bookmarkEnd w:id="3"/>
      <w:r w:rsidRPr="00D87E70">
        <w:t>Pre-requisite Unit</w:t>
      </w:r>
    </w:p>
    <w:p w:rsidR="00000000" w:rsidRPr="00D87E70" w:rsidP="006A6B23">
      <w:pPr>
        <w:pStyle w:val="BodyText"/>
      </w:pPr>
      <w:r w:rsidRPr="00D87E70">
        <w:t>Nil</w:t>
      </w:r>
    </w:p>
    <w:p w:rsidR="00000000" w:rsidRPr="00D87E70" w:rsidP="00D87E70">
      <w:pPr>
        <w:pStyle w:val="Heading1"/>
      </w:pPr>
      <w:bookmarkStart w:id="4" w:name="O_915433"/>
      <w:bookmarkEnd w:id="4"/>
      <w:r w:rsidRPr="00D87E70">
        <w:t>Unit Sector</w:t>
      </w:r>
    </w:p>
    <w:p w:rsidR="00000000" w:rsidRPr="00D87E70" w:rsidP="006A6B23">
      <w:pPr>
        <w:pStyle w:val="BodyText"/>
      </w:pPr>
      <w:r w:rsidRPr="00D87E70">
        <w:t>Harvesting and Haulage</w:t>
      </w:r>
    </w:p>
    <w:p w:rsidR="00000000" w:rsidRPr="00D87E70" w:rsidP="00D87E70">
      <w:pPr>
        <w:pStyle w:val="Heading1"/>
      </w:pPr>
      <w:bookmarkStart w:id="5" w:name="O_915434"/>
      <w:bookmarkEnd w:id="5"/>
      <w:r w:rsidRPr="00D87E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D87E70">
              <w:rPr>
                <w:rStyle w:val="Emphasis"/>
              </w:rPr>
              <w:t>conditions.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1. Prepare for hook tender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t>1.1 Review work plan and where appropriate check with appropriate personnel.</w:t>
            </w:r>
          </w:p>
          <w:p w:rsidR="00000000" w:rsidRPr="00D87E70" w:rsidP="00D87E70">
            <w:pPr>
              <w:pStyle w:val="BodyText"/>
            </w:pPr>
            <w:r w:rsidRPr="00D87E70">
              <w:t>1.2 Identify required type and quantity of cable recovery equipment and assess for safety and environmental protection practices</w:t>
            </w:r>
            <w:r w:rsidRPr="00D87E70">
              <w:t>.</w:t>
            </w:r>
          </w:p>
          <w:p w:rsidR="00000000" w:rsidRPr="00D87E70" w:rsidP="00D87E70">
            <w:pPr>
              <w:pStyle w:val="BodyText"/>
            </w:pPr>
            <w:r w:rsidRPr="00D87E70">
              <w:t>1.3 Select appropriate equipment and check for operational effectiveness in line with manufacturer</w:t>
            </w:r>
            <w:r>
              <w:t>’</w:t>
            </w:r>
            <w:r w:rsidRPr="00D87E70">
              <w:t>s recommendations</w:t>
            </w:r>
          </w:p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1.4 Plan cable operation activities in line with workplace health and safety (WHS) procedures and work plan.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2. Plan cable system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t>2.1 Obtain and evaluate information to plan cable system layout and inspect site for hazards and factors affecting harvesting operations.</w:t>
            </w:r>
          </w:p>
          <w:p w:rsidR="00000000" w:rsidRPr="00D87E70" w:rsidP="00D87E70">
            <w:pPr>
              <w:pStyle w:val="BodyText"/>
            </w:pPr>
            <w:r w:rsidRPr="00D87E70">
              <w:t>2.2 Provide personnel with information about landing location and size, hauling boundaries, access routes and constru</w:t>
            </w:r>
            <w:r w:rsidRPr="00D87E70">
              <w:t>ction requirements.</w:t>
            </w:r>
          </w:p>
          <w:p w:rsidR="00000000" w:rsidRPr="00D87E70" w:rsidP="00D87E70">
            <w:pPr>
              <w:pStyle w:val="BodyText"/>
            </w:pPr>
            <w:r w:rsidRPr="00D87E70">
              <w:t>2.3 Consider code of practice, site topography, minimising system design additions and select cable system type to optimise log extraction rate.</w:t>
            </w:r>
          </w:p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2.4 Identify general requirements for anchor points, backline and intermediate supports and</w:t>
            </w:r>
            <w:r w:rsidRPr="00D87E70">
              <w:t xml:space="preserve"> provide instruction to fallers.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3. Coordinate yarder and cable system set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t>3.1 Select rope sizes for lines in line with code of practice, yarder capacity and system design.</w:t>
            </w:r>
          </w:p>
          <w:p w:rsidR="00000000" w:rsidRPr="00D87E70" w:rsidP="00D87E70">
            <w:pPr>
              <w:pStyle w:val="BodyText"/>
            </w:pPr>
            <w:r w:rsidRPr="00D87E70">
              <w:t>3.2 Select components and rigging to meet code of practice requirements and sys</w:t>
            </w:r>
            <w:r w:rsidRPr="00D87E70">
              <w:t>tem design.</w:t>
            </w:r>
          </w:p>
          <w:p w:rsidR="00000000" w:rsidRPr="00D87E70" w:rsidP="00D87E70">
            <w:pPr>
              <w:pStyle w:val="BodyText"/>
            </w:pPr>
            <w:r w:rsidRPr="00D87E70">
              <w:t>3.3 Inspect and install components and lines.</w:t>
            </w:r>
          </w:p>
          <w:p w:rsidR="00000000" w:rsidRPr="00D87E70" w:rsidP="00D87E70">
            <w:pPr>
              <w:pStyle w:val="BodyText"/>
            </w:pPr>
            <w:r w:rsidRPr="00D87E70">
              <w:t>3.4 Direct and assist personnel to layout lines, select anchors and position mobile backstops.</w:t>
            </w:r>
          </w:p>
          <w:p w:rsidR="00000000" w:rsidRPr="00D87E70" w:rsidP="00D87E70">
            <w:pPr>
              <w:pStyle w:val="BodyText"/>
            </w:pPr>
            <w:r w:rsidRPr="00D87E70">
              <w:t>3.5 Assess felled trees for location, size and obstructions; plan recovery extraction sequence to minim</w:t>
            </w:r>
            <w:r w:rsidRPr="00D87E70">
              <w:t>ise line shifts, log and environmental damage.</w:t>
            </w:r>
          </w:p>
          <w:p w:rsidR="00000000" w:rsidRPr="00D87E70" w:rsidP="00D87E70">
            <w:pPr>
              <w:pStyle w:val="BodyText"/>
            </w:pPr>
            <w:r w:rsidRPr="00D87E70">
              <w:t>3.6 Select support trees and provide directions for rigging.</w:t>
            </w:r>
          </w:p>
          <w:p w:rsidR="00000000" w:rsidRPr="00D87E70" w:rsidP="00D87E70">
            <w:pPr>
              <w:pStyle w:val="BodyText"/>
            </w:pPr>
            <w:r w:rsidRPr="00D87E70">
              <w:t>3.7 Check unloaded and loaded system performance and calculate loads to ensure they are within system and equipment capacity.</w:t>
            </w:r>
          </w:p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3.8 Monitor operations</w:t>
            </w:r>
            <w:r w:rsidRPr="00D87E70">
              <w:t>, change and communicate procedures or system design to improve safety and payload efficiency.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4. Coordinate rigging of spars, towers and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t>4.1 Check cable system plans and determine operational requirements for tower, spars and support trees.</w:t>
            </w:r>
          </w:p>
          <w:p w:rsidR="00000000" w:rsidRPr="00D87E70" w:rsidP="00D87E70">
            <w:pPr>
              <w:pStyle w:val="BodyText"/>
            </w:pPr>
            <w:r w:rsidRPr="00D87E70">
              <w:t>4.2 Ensure rigging of spars, towers and trees complies with code of practice.</w:t>
            </w:r>
          </w:p>
          <w:p w:rsidR="00000000" w:rsidRPr="00D87E70" w:rsidP="00D87E70">
            <w:pPr>
              <w:pStyle w:val="BodyText"/>
            </w:pPr>
            <w:r w:rsidRPr="00D87E70">
              <w:t>4.3 Check and select spars or support trees to be rigged, guylines and anchor points.</w:t>
            </w:r>
          </w:p>
          <w:p w:rsidR="00000000" w:rsidRPr="00D87E70" w:rsidP="00D87E70">
            <w:pPr>
              <w:pStyle w:val="BodyText"/>
            </w:pPr>
            <w:r w:rsidRPr="00D87E70">
              <w:t>4.4 Select rigging and rope sizes to meet load.</w:t>
            </w:r>
          </w:p>
          <w:p w:rsidR="00000000" w:rsidRPr="00D87E70" w:rsidP="00D87E70">
            <w:pPr>
              <w:pStyle w:val="BodyText"/>
            </w:pPr>
            <w:r w:rsidRPr="00D87E70">
              <w:t>4.5 Provide directions to check components f</w:t>
            </w:r>
            <w:r w:rsidRPr="00D87E70">
              <w:t>or wear, failure or missing parts prior to rigging; identify faults and take corrective action.</w:t>
            </w:r>
          </w:p>
          <w:p w:rsidR="00000000" w:rsidRPr="00D87E70" w:rsidP="00D87E70">
            <w:pPr>
              <w:pStyle w:val="BodyText"/>
            </w:pPr>
            <w:r w:rsidRPr="00D87E70">
              <w:t>4.6 Coordinate rigging on machine towers to prepare, assemble and fit operational lines, prior to raising, in line with system design.</w:t>
            </w:r>
          </w:p>
          <w:p w:rsidR="00000000" w:rsidRPr="00D87E70" w:rsidP="00D87E70">
            <w:pPr>
              <w:pStyle w:val="BodyText"/>
            </w:pPr>
            <w:r w:rsidRPr="00D87E70">
              <w:t>4.7 Identify climbing and</w:t>
            </w:r>
            <w:r w:rsidRPr="00D87E70">
              <w:t xml:space="preserve"> pass line equipment.</w:t>
            </w:r>
          </w:p>
          <w:p w:rsidR="00000000" w:rsidRPr="00D87E70" w:rsidP="00D87E70">
            <w:pPr>
              <w:pStyle w:val="BodyText"/>
            </w:pPr>
            <w:r w:rsidRPr="00D87E70">
              <w:t>4.8 Coordinate guyline positioning and rigging within location angle requirements to provide minimal difference in length and tension.</w:t>
            </w:r>
          </w:p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4.9 Check system components for size, safe working load, layout, position, safety straps, joins, le</w:t>
            </w:r>
            <w:r w:rsidRPr="00D87E70">
              <w:t>ad angles and operating angles.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5. Coordinate line shifts and rigging modifications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BodyText"/>
            </w:pPr>
            <w:r w:rsidRPr="00D87E70">
              <w:t>5.1 Anticipate line shifts and prepare required rigging in advance.</w:t>
            </w:r>
          </w:p>
          <w:p w:rsidR="00000000" w:rsidRPr="00D87E70" w:rsidP="00D87E70">
            <w:pPr>
              <w:pStyle w:val="BodyText"/>
            </w:pPr>
            <w:r w:rsidRPr="00D87E70">
              <w:t>5.2 Diagnose limitations of system design or positioning and plan modifications in line with code of pr</w:t>
            </w:r>
            <w:r w:rsidRPr="00D87E70">
              <w:t>actice.</w:t>
            </w:r>
          </w:p>
          <w:p w:rsidR="00000000" w:rsidRPr="00D87E70" w:rsidP="00D87E70">
            <w:pPr>
              <w:pStyle w:val="BodyText"/>
            </w:pPr>
            <w:r w:rsidRPr="00D87E70">
              <w:t>5.3 Monitor operations; change and communicate procedures to improve safety and payload efficiency.</w:t>
            </w:r>
          </w:p>
          <w:p w:rsidR="00000000" w:rsidRPr="00D87E70" w:rsidP="00D87E70">
            <w:pPr>
              <w:pStyle w:val="BodyText"/>
            </w:pPr>
            <w:r w:rsidRPr="00D87E70">
              <w:t>5.4 Locate new support trees, anchor points and mobile tail anchor position; assign riggers to prepare and rig in line with system requirements.</w:t>
            </w:r>
          </w:p>
          <w:p w:rsidR="00000000" w:rsidRPr="00D87E70" w:rsidP="00D87E70">
            <w:pPr>
              <w:pStyle w:val="BodyText"/>
            </w:pPr>
            <w:r w:rsidRPr="00D87E70">
              <w:t>5.5</w:t>
            </w:r>
            <w:r w:rsidRPr="00D87E70">
              <w:t xml:space="preserve"> Record and report breakout processes and equipment faults in line with site procedures.</w:t>
            </w:r>
          </w:p>
        </w:tc>
      </w:tr>
    </w:tbl>
    <w:p w:rsidR="006A6B23" w:rsidP="00D87E70">
      <w:pPr>
        <w:pStyle w:val="BodyText"/>
      </w:pPr>
    </w:p>
    <w:p w:rsidR="006A6B23" w:rsidP="00D87E70">
      <w:pPr>
        <w:pStyle w:val="BodyText"/>
      </w:pPr>
    </w:p>
    <w:p w:rsidR="00000000" w:rsidRPr="00D87E70" w:rsidP="00D87E70">
      <w:pPr>
        <w:pStyle w:val="Heading1"/>
      </w:pPr>
      <w:bookmarkStart w:id="6" w:name="O_915435"/>
      <w:bookmarkEnd w:id="6"/>
      <w:r w:rsidRPr="00D87E7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This section describes those core and employment skills that are essential to performance and are not explicit in the performance criteria.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ListBullet"/>
            </w:pPr>
            <w:r w:rsidRPr="00D87E70">
              <w:t>complete routine calculations to optimise log extraction rate for number and size of felled t</w:t>
            </w:r>
            <w:r w:rsidRPr="00D87E70">
              <w:t>rees</w:t>
            </w:r>
          </w:p>
          <w:p w:rsidR="00000000" w:rsidRPr="00D87E70" w:rsidP="00D87E70">
            <w:pPr>
              <w:pStyle w:val="ListBullet"/>
            </w:pPr>
            <w:r w:rsidRPr="00D87E70">
              <w:t>identify and interpret numerical requirements within codes of practice and manufacturer’s recommendations</w:t>
            </w:r>
          </w:p>
          <w:p w:rsidR="00000000" w:rsidRPr="00D87E70" w:rsidP="00D87E70">
            <w:pPr>
              <w:pStyle w:val="ListBullet"/>
            </w:pPr>
            <w:r w:rsidRPr="00D87E70">
              <w:t>complete calculations involving height, length, weight, tension, angles, loads to determine efficient and safe operational capacity of rigging</w:t>
            </w:r>
          </w:p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identify boundaries on maps and plans and calculate spatial requirements for yarder and rigging operations.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ListBullet"/>
            </w:pPr>
            <w:r w:rsidRPr="00D87E70">
              <w:t>ask questions and actively listen to clarify:</w:t>
            </w:r>
          </w:p>
          <w:p w:rsidR="00000000" w:rsidRPr="00D87E70" w:rsidP="00D87E70">
            <w:pPr>
              <w:pStyle w:val="ListBullet2"/>
            </w:pPr>
            <w:r w:rsidRPr="00D87E70">
              <w:t>contents of work plans</w:t>
            </w:r>
          </w:p>
          <w:p w:rsidR="00000000" w:rsidRPr="00D87E70" w:rsidP="00D87E70">
            <w:pPr>
              <w:pStyle w:val="ListBullet2"/>
            </w:pPr>
            <w:r w:rsidRPr="00D87E70">
              <w:t>site personnel understanding of instructions</w:t>
            </w:r>
          </w:p>
          <w:p w:rsidR="00000000" w:rsidRPr="00D87E70" w:rsidP="00D87E70">
            <w:pPr>
              <w:pStyle w:val="ListBullet"/>
            </w:pPr>
            <w:r w:rsidRPr="00D87E70">
              <w:t>provide clear, unambiguous rigging instructions to site personnel</w:t>
            </w:r>
          </w:p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use language and concepts appropriate to individual social and cultural differences.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ListBullet"/>
            </w:pPr>
            <w:r w:rsidRPr="00D87E70">
              <w:t>interpret:</w:t>
            </w:r>
          </w:p>
          <w:p w:rsidR="00000000" w:rsidRPr="00D87E70" w:rsidP="00D87E70">
            <w:pPr>
              <w:pStyle w:val="ListBullet2"/>
            </w:pPr>
            <w:r w:rsidRPr="00D87E70">
              <w:t>WHS procedures</w:t>
            </w:r>
          </w:p>
          <w:p w:rsidR="00000000" w:rsidRPr="00D87E70" w:rsidP="00D87E70">
            <w:pPr>
              <w:pStyle w:val="ListBullet2"/>
            </w:pPr>
            <w:r w:rsidRPr="00D87E70">
              <w:t>work plans</w:t>
            </w:r>
          </w:p>
          <w:p w:rsidR="00000000" w:rsidRPr="00D87E70" w:rsidP="00D87E70">
            <w:pPr>
              <w:pStyle w:val="ListBullet2"/>
            </w:pPr>
            <w:r w:rsidRPr="00D87E70">
              <w:t>cable system plans</w:t>
            </w:r>
          </w:p>
          <w:p w:rsidR="00000000" w:rsidRPr="00D87E70" w:rsidP="00D87E70">
            <w:pPr>
              <w:pStyle w:val="ListBullet2"/>
            </w:pPr>
            <w:r w:rsidRPr="00D87E70">
              <w:t>topographic maps</w:t>
            </w:r>
          </w:p>
          <w:p w:rsidR="00000000" w:rsidP="00D87E70">
            <w:pPr>
              <w:pStyle w:val="ListBullet2"/>
              <w:rPr>
                <w:lang w:val="en-NZ"/>
              </w:rPr>
            </w:pPr>
            <w:r w:rsidRPr="00D87E70">
              <w:t>codes of practice.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complete accurate reports on breakout process and equipment faults.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initiate and determine the most time and cost effective method of log recovery.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design, plan and coordinate establishment of cable recovery systems.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anticipate operational, environmental and equipment problems and implement appropriate responses.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ListBullet"/>
              <w:rPr>
                <w:lang w:val="en-NZ"/>
              </w:rPr>
            </w:pPr>
            <w:r w:rsidRPr="00D87E70">
              <w:t>lead the team of site personnel to ensure efficient and safe log recovery.</w:t>
            </w:r>
          </w:p>
        </w:tc>
      </w:tr>
      <w:tr w:rsidTr="006A6B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70">
            <w:pPr>
              <w:pStyle w:val="BodyText"/>
              <w:rPr>
                <w:lang w:val="en-NZ"/>
              </w:rPr>
            </w:pPr>
            <w:r w:rsidRPr="00D87E7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70" w:rsidP="00D87E70">
            <w:pPr>
              <w:pStyle w:val="ListBullet"/>
            </w:pPr>
            <w:r w:rsidRPr="00D87E70">
              <w:t>select and coordinate installation of appropriate cable systems and rigging components to meet operational and environmental requirements.</w:t>
            </w:r>
          </w:p>
        </w:tc>
      </w:tr>
    </w:tbl>
    <w:p w:rsidR="006A6B23" w:rsidP="00D87E70">
      <w:pPr>
        <w:pStyle w:val="ListBullet"/>
      </w:pPr>
    </w:p>
    <w:p w:rsidR="006A6B23" w:rsidP="00D87E70">
      <w:pPr>
        <w:pStyle w:val="ListBullet"/>
      </w:pPr>
    </w:p>
    <w:p w:rsidR="00000000" w:rsidRPr="00D87E70" w:rsidP="00D87E70">
      <w:pPr>
        <w:pStyle w:val="Heading1"/>
      </w:pPr>
      <w:bookmarkStart w:id="7" w:name="O_915436"/>
      <w:bookmarkEnd w:id="7"/>
      <w:r w:rsidRPr="00D87E70">
        <w:t>Range of Conditions</w:t>
      </w:r>
    </w:p>
    <w:p w:rsidR="006A6B23" w:rsidP="006A6B23">
      <w:pPr>
        <w:pStyle w:val="BodyText"/>
      </w:pPr>
      <w:r w:rsidRPr="00D87E70">
        <w:t>Not Applicable</w:t>
      </w:r>
    </w:p>
    <w:p w:rsidR="00000000" w:rsidRPr="00D87E70" w:rsidP="00D87E70">
      <w:pPr>
        <w:pStyle w:val="Heading1"/>
      </w:pPr>
      <w:bookmarkStart w:id="8" w:name="O_915437"/>
      <w:bookmarkEnd w:id="8"/>
      <w:r w:rsidRPr="00D87E70">
        <w:t>Unit Mapping Information</w:t>
      </w:r>
    </w:p>
    <w:p w:rsidR="00000000" w:rsidRPr="00D87E70" w:rsidP="006A6B23">
      <w:pPr>
        <w:pStyle w:val="BodyText"/>
      </w:pPr>
      <w:r w:rsidRPr="00D87E70">
        <w:t>FPIHAR4202B Coordinate log recovery (hook tender)</w:t>
      </w:r>
    </w:p>
    <w:p w:rsidR="00000000" w:rsidRPr="00D87E70" w:rsidP="00D87E70">
      <w:pPr>
        <w:pStyle w:val="Heading1"/>
      </w:pPr>
      <w:bookmarkStart w:id="9" w:name="O_915444"/>
      <w:bookmarkEnd w:id="9"/>
      <w:r w:rsidRPr="00D87E70">
        <w:t>Links</w:t>
      </w:r>
    </w:p>
    <w:p w:rsidR="00000000" w:rsidRPr="00D87E70" w:rsidP="006A6B23">
      <w:pPr>
        <w:pStyle w:val="BodyText"/>
      </w:pPr>
      <w:r w:rsidRPr="00D87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4F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7E70" w:rsidP="00D87E70"/>
    <w:sectPr w:rsidSect="00D87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70" w:rsidRPr="006A6B23" w:rsidP="006A6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23" w:rsidP="00D87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B23" w:rsidP="00D87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6B23" w:rsidP="00D87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E70" w:rsidRPr="006A6B23" w:rsidP="006A6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23" w:rsidRPr="002D2AF8" w:rsidP="00D87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FWPHAR4202 Coordinate log recovery (hook tender)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A6B23" w:rsidP="00D87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DAD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48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24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E70"/>
  </w:style>
  <w:style w:type="character" w:customStyle="1" w:styleId="Heading1Char">
    <w:name w:val="Heading 1 Char"/>
    <w:basedOn w:val="DefaultParagraphFont"/>
    <w:link w:val="Heading1"/>
    <w:rsid w:val="00D87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E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E70"/>
    <w:rPr>
      <w:b/>
      <w:spacing w:val="0"/>
    </w:rPr>
  </w:style>
  <w:style w:type="paragraph" w:styleId="ListBullet2">
    <w:name w:val="List Bullet 2"/>
    <w:basedOn w:val="List2"/>
    <w:rsid w:val="00D87E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7E70"/>
    <w:rPr>
      <w:i/>
    </w:rPr>
  </w:style>
  <w:style w:type="paragraph" w:customStyle="1" w:styleId="SuperHeading">
    <w:name w:val="SuperHeading"/>
    <w:basedOn w:val="Normal"/>
    <w:rsid w:val="00D87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7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E70"/>
  </w:style>
  <w:style w:type="paragraph" w:styleId="TableofFigures">
    <w:name w:val="table of figures"/>
    <w:basedOn w:val="Normal"/>
    <w:next w:val="Normal"/>
    <w:semiHidden/>
    <w:rsid w:val="00D87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E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E70"/>
    <w:rPr>
      <w:rFonts w:ascii="Wingdings" w:hAnsi="Wingdings"/>
    </w:rPr>
  </w:style>
  <w:style w:type="paragraph" w:customStyle="1" w:styleId="TableHeading">
    <w:name w:val="Table Heading"/>
    <w:basedOn w:val="HeadingBase"/>
    <w:rsid w:val="00D87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E70"/>
    <w:rPr>
      <w:color w:val="0033CC"/>
      <w:u w:val="none"/>
    </w:rPr>
  </w:style>
  <w:style w:type="paragraph" w:customStyle="1" w:styleId="BodyTextRight">
    <w:name w:val="Body Text Right"/>
    <w:basedOn w:val="BodyText"/>
    <w:rsid w:val="00D87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E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E70"/>
    <w:rPr>
      <w:sz w:val="32"/>
    </w:rPr>
  </w:style>
  <w:style w:type="paragraph" w:customStyle="1" w:styleId="HeadingProcedure">
    <w:name w:val="Heading Procedure"/>
    <w:basedOn w:val="HeadingBase"/>
    <w:next w:val="Normal"/>
    <w:rsid w:val="00D87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E70"/>
    <w:pPr>
      <w:spacing w:before="60" w:after="60"/>
    </w:pPr>
  </w:style>
  <w:style w:type="paragraph" w:styleId="ListContinue">
    <w:name w:val="List Continue"/>
    <w:basedOn w:val="List"/>
    <w:rsid w:val="00D87E70"/>
    <w:pPr>
      <w:ind w:firstLine="0"/>
    </w:pPr>
  </w:style>
  <w:style w:type="paragraph" w:customStyle="1" w:styleId="ListNote">
    <w:name w:val="List Note"/>
    <w:basedOn w:val="List"/>
    <w:rsid w:val="00D87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E70"/>
    <w:rPr>
      <w:rFonts w:ascii="Courier New" w:hAnsi="Courier New"/>
    </w:rPr>
  </w:style>
  <w:style w:type="paragraph" w:customStyle="1" w:styleId="NoteBullet">
    <w:name w:val="Note Bullet"/>
    <w:basedOn w:val="Note"/>
    <w:rsid w:val="00D87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E70"/>
    <w:rPr>
      <w:b/>
      <w:smallCaps/>
    </w:rPr>
  </w:style>
  <w:style w:type="paragraph" w:customStyle="1" w:styleId="TableListNumber">
    <w:name w:val="Table List Number"/>
    <w:basedOn w:val="ListNumber"/>
    <w:rsid w:val="00D87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E70"/>
    <w:pPr>
      <w:numPr>
        <w:numId w:val="9"/>
      </w:numPr>
    </w:pPr>
  </w:style>
  <w:style w:type="paragraph" w:customStyle="1" w:styleId="ListAlpha2">
    <w:name w:val="List Alpha 2"/>
    <w:basedOn w:val="List2"/>
    <w:rsid w:val="00D87E70"/>
    <w:pPr>
      <w:numPr>
        <w:numId w:val="8"/>
      </w:numPr>
    </w:pPr>
  </w:style>
  <w:style w:type="paragraph" w:styleId="List2">
    <w:name w:val="List 2"/>
    <w:basedOn w:val="BodyText"/>
    <w:rsid w:val="00D87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E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E70"/>
    <w:pPr>
      <w:numPr>
        <w:numId w:val="4"/>
      </w:numPr>
    </w:pPr>
  </w:style>
  <w:style w:type="paragraph" w:styleId="ListContinue2">
    <w:name w:val="List Continue 2"/>
    <w:basedOn w:val="List2"/>
    <w:rsid w:val="00D87E70"/>
    <w:pPr>
      <w:ind w:firstLine="0"/>
    </w:pPr>
  </w:style>
  <w:style w:type="paragraph" w:styleId="ListContinue3">
    <w:name w:val="List Continue 3"/>
    <w:basedOn w:val="List3"/>
    <w:rsid w:val="00D87E70"/>
    <w:pPr>
      <w:ind w:left="1021" w:firstLine="0"/>
    </w:pPr>
  </w:style>
  <w:style w:type="paragraph" w:styleId="ListContinue4">
    <w:name w:val="List Continue 4"/>
    <w:basedOn w:val="List4"/>
    <w:rsid w:val="00D87E70"/>
    <w:pPr>
      <w:ind w:firstLine="0"/>
    </w:pPr>
  </w:style>
  <w:style w:type="paragraph" w:styleId="ListContinue5">
    <w:name w:val="List Continue 5"/>
    <w:basedOn w:val="List5"/>
    <w:rsid w:val="00D87E70"/>
    <w:pPr>
      <w:ind w:firstLine="0"/>
    </w:pPr>
  </w:style>
  <w:style w:type="paragraph" w:styleId="ListNumber3">
    <w:name w:val="List Number 3"/>
    <w:basedOn w:val="List3"/>
    <w:rsid w:val="00D87E70"/>
    <w:pPr>
      <w:numPr>
        <w:numId w:val="5"/>
      </w:numPr>
    </w:pPr>
  </w:style>
  <w:style w:type="paragraph" w:styleId="ListNumber4">
    <w:name w:val="List Number 4"/>
    <w:basedOn w:val="List4"/>
    <w:rsid w:val="00D87E70"/>
    <w:pPr>
      <w:numPr>
        <w:numId w:val="6"/>
      </w:numPr>
    </w:pPr>
  </w:style>
  <w:style w:type="paragraph" w:styleId="ListNumber5">
    <w:name w:val="List Number 5"/>
    <w:basedOn w:val="List5"/>
    <w:rsid w:val="00D87E70"/>
    <w:pPr>
      <w:numPr>
        <w:numId w:val="7"/>
      </w:numPr>
    </w:pPr>
  </w:style>
  <w:style w:type="paragraph" w:styleId="BlockText">
    <w:name w:val="Block Text"/>
    <w:basedOn w:val="Normal"/>
    <w:rsid w:val="00D87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E70"/>
    <w:rPr>
      <w:sz w:val="16"/>
      <w:vertAlign w:val="superscript"/>
    </w:rPr>
  </w:style>
  <w:style w:type="character" w:customStyle="1" w:styleId="Symbols">
    <w:name w:val="Symbols"/>
    <w:basedOn w:val="DefaultParagraphFont"/>
    <w:rsid w:val="00D87E70"/>
    <w:rPr>
      <w:rFonts w:ascii="Symbol" w:hAnsi="Symbol"/>
    </w:rPr>
  </w:style>
  <w:style w:type="character" w:customStyle="1" w:styleId="MenuOptions">
    <w:name w:val="Menu Options"/>
    <w:basedOn w:val="DefaultParagraphFont"/>
    <w:rsid w:val="00D87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E70"/>
    <w:rPr>
      <w:b/>
    </w:rPr>
  </w:style>
  <w:style w:type="character" w:customStyle="1" w:styleId="Underlined">
    <w:name w:val="Underlined"/>
    <w:basedOn w:val="DefaultParagraphFont"/>
    <w:rsid w:val="00D87E70"/>
    <w:rPr>
      <w:u w:val="single"/>
    </w:rPr>
  </w:style>
  <w:style w:type="paragraph" w:customStyle="1" w:styleId="TableBodyTextRight">
    <w:name w:val="Table Body Text Right"/>
    <w:basedOn w:val="TableBodyText"/>
    <w:rsid w:val="00D87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E70"/>
    <w:rPr>
      <w:sz w:val="18"/>
    </w:rPr>
  </w:style>
  <w:style w:type="paragraph" w:customStyle="1" w:styleId="BodySmallRight">
    <w:name w:val="Body Small Right"/>
    <w:basedOn w:val="BodyTextRight"/>
    <w:rsid w:val="00D87E70"/>
    <w:rPr>
      <w:sz w:val="18"/>
      <w:szCs w:val="18"/>
    </w:rPr>
  </w:style>
  <w:style w:type="paragraph" w:customStyle="1" w:styleId="MarginEdition">
    <w:name w:val="Margin Edition"/>
    <w:basedOn w:val="MarginNote"/>
    <w:rsid w:val="00D87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E70"/>
    <w:rPr>
      <w:sz w:val="2"/>
      <w:szCs w:val="2"/>
    </w:rPr>
  </w:style>
  <w:style w:type="character" w:customStyle="1" w:styleId="Small">
    <w:name w:val="Small"/>
    <w:basedOn w:val="DefaultParagraphFont"/>
    <w:rsid w:val="00D87E70"/>
    <w:rPr>
      <w:sz w:val="16"/>
    </w:rPr>
  </w:style>
  <w:style w:type="paragraph" w:customStyle="1" w:styleId="WideTable">
    <w:name w:val="Wide Table"/>
    <w:basedOn w:val="Normal"/>
    <w:rsid w:val="00D87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E70"/>
  </w:style>
  <w:style w:type="paragraph" w:styleId="Quote">
    <w:name w:val="Quote"/>
    <w:basedOn w:val="Heading1"/>
    <w:link w:val="QuoteChar"/>
    <w:qFormat/>
    <w:rsid w:val="00D87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E70"/>
    <w:pPr>
      <w:pageBreakBefore/>
    </w:pPr>
  </w:style>
  <w:style w:type="paragraph" w:customStyle="1" w:styleId="Border">
    <w:name w:val="Border"/>
    <w:basedOn w:val="Normal"/>
    <w:qFormat/>
    <w:rsid w:val="00D87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E70"/>
    <w:rPr>
      <w:u w:val="single"/>
    </w:rPr>
  </w:style>
  <w:style w:type="character" w:customStyle="1" w:styleId="BoldandItalics">
    <w:name w:val="Bold and Italics"/>
    <w:qFormat/>
    <w:rsid w:val="00D87E70"/>
    <w:rPr>
      <w:b/>
      <w:i/>
      <w:u w:val="none"/>
    </w:rPr>
  </w:style>
  <w:style w:type="paragraph" w:styleId="BalloonText">
    <w:name w:val="Balloon Text"/>
    <w:basedOn w:val="Normal"/>
    <w:link w:val="BalloonTextChar"/>
    <w:rsid w:val="00D87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E70"/>
    <w:pPr>
      <w:spacing w:before="0" w:after="0"/>
    </w:pPr>
  </w:style>
  <w:style w:type="paragraph" w:customStyle="1" w:styleId="BodyTextBold">
    <w:name w:val="Body Text Bold"/>
    <w:basedOn w:val="BodyText"/>
    <w:qFormat/>
    <w:rsid w:val="00D87E70"/>
    <w:rPr>
      <w:b/>
    </w:rPr>
  </w:style>
  <w:style w:type="character" w:styleId="Hyperlink">
    <w:name w:val="Hyperlink"/>
    <w:basedOn w:val="DefaultParagraphFont"/>
    <w:uiPriority w:val="99"/>
    <w:unhideWhenUsed/>
    <w:rsid w:val="006A6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5910</Characters>
  <Application>Microsoft Office Word</Application>
  <DocSecurity>0</DocSecurity>
  <Lines>168</Lines>
  <Paragraphs>110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FWPHAR4202 Coordinate log recovery (hook tender)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2021-04-29T02:42:00Z</dcterms:created>
  <dcterms:modified xsi:type="dcterms:W3CDTF">2021-04-29T02:42:00Z</dcterms:modified>
</cp:coreProperties>
</file>