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A50" w:rsidP="005D6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FWPHAR3234 Conduct mechanical processor operations</w:t>
      </w:r>
      <w:r>
        <w:fldChar w:fldCharType="end"/>
      </w:r>
    </w:p>
    <w:p w:rsidR="005D6A50" w:rsidP="005D6A50">
      <w:pPr>
        <w:pStyle w:val="Version"/>
        <w:sectPr w:rsidSect="00001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5C3" w:rsidP="000015C3">
      <w:pPr>
        <w:pStyle w:val="SuperHeading"/>
      </w:pPr>
      <w:r w:rsidRPr="000015C3">
        <w:t>FWPHAR3234 Conduct mechanical processor operations</w:t>
      </w:r>
    </w:p>
    <w:p w:rsidR="00000000" w:rsidRPr="000015C3" w:rsidP="000015C3">
      <w:pPr>
        <w:pStyle w:val="Heading1"/>
      </w:pPr>
      <w:bookmarkStart w:id="1" w:name="O_1209659"/>
      <w:bookmarkEnd w:id="1"/>
      <w:r w:rsidRPr="000015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1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Bold"/>
              <w:rPr>
                <w:lang w:val="en-NZ"/>
              </w:rPr>
            </w:pPr>
            <w:r w:rsidRPr="000015C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Bold"/>
              <w:rPr>
                <w:lang w:val="en-NZ"/>
              </w:rPr>
            </w:pPr>
            <w:r w:rsidRPr="000015C3">
              <w:t>Comments</w:t>
            </w:r>
          </w:p>
        </w:tc>
      </w:tr>
      <w:tr w:rsidTr="00001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BodyText"/>
            </w:pPr>
            <w:r w:rsidRPr="000015C3">
              <w:t>This version released with FWP Forest and Wood Products Training Package Version 7.0.</w:t>
            </w:r>
          </w:p>
        </w:tc>
      </w:tr>
    </w:tbl>
    <w:p w:rsidR="00000000" w:rsidRPr="000015C3" w:rsidP="000015C3">
      <w:pPr>
        <w:pStyle w:val="BodyText"/>
      </w:pPr>
    </w:p>
    <w:p w:rsidR="00000000" w:rsidRPr="000015C3" w:rsidP="000015C3">
      <w:pPr>
        <w:pStyle w:val="AllowPageBreak"/>
      </w:pPr>
    </w:p>
    <w:p w:rsidR="00000000" w:rsidRPr="000015C3" w:rsidP="000015C3">
      <w:pPr>
        <w:pStyle w:val="Heading1"/>
      </w:pPr>
      <w:bookmarkStart w:id="2" w:name="O_1209660"/>
      <w:bookmarkEnd w:id="2"/>
      <w:r w:rsidRPr="000015C3">
        <w:t>Application</w:t>
      </w:r>
    </w:p>
    <w:p w:rsidR="00000000" w:rsidRPr="000015C3" w:rsidP="005D6A50">
      <w:pPr>
        <w:pStyle w:val="BodyText"/>
      </w:pPr>
      <w:r w:rsidRPr="000015C3">
        <w:t xml:space="preserve">This unit of competency describes the skills and knowledge required to operate </w:t>
      </w:r>
      <w:r w:rsidRPr="000015C3">
        <w:t xml:space="preserve">a wheeled or tracked mechanical processor to process trees, and to segregate and stack logs, in a commercial forest harvesting environment. </w:t>
      </w:r>
    </w:p>
    <w:p w:rsidR="00000000" w:rsidRPr="000015C3" w:rsidP="005D6A50">
      <w:pPr>
        <w:pStyle w:val="BodyText"/>
      </w:pPr>
      <w:r w:rsidRPr="000015C3">
        <w:t>The unit applies to individuals who operate a wheeled or tracked mechanical processor as part of forestry operation</w:t>
      </w:r>
      <w:r w:rsidRPr="000015C3">
        <w:t xml:space="preserve">s. </w:t>
      </w:r>
    </w:p>
    <w:p w:rsidR="00000000" w:rsidRPr="000015C3" w:rsidP="005D6A50">
      <w:pPr>
        <w:pStyle w:val="BodyText"/>
      </w:pPr>
      <w:r w:rsidRPr="000015C3">
        <w:t>No licensing, legislative or certification requirements apply to this unit at the time of publication.</w:t>
      </w:r>
    </w:p>
    <w:p w:rsidR="00000000" w:rsidRPr="000015C3" w:rsidP="000015C3">
      <w:pPr>
        <w:pStyle w:val="Heading1"/>
      </w:pPr>
      <w:bookmarkStart w:id="3" w:name="O_1209661"/>
      <w:bookmarkEnd w:id="3"/>
      <w:r w:rsidRPr="000015C3">
        <w:t>Pre-requisite Unit</w:t>
      </w:r>
    </w:p>
    <w:p w:rsidR="00000000" w:rsidRPr="000015C3" w:rsidP="005D6A50">
      <w:pPr>
        <w:pStyle w:val="BodyText"/>
      </w:pPr>
      <w:r w:rsidRPr="000015C3">
        <w:t>Nil</w:t>
      </w:r>
    </w:p>
    <w:p w:rsidR="00000000" w:rsidRPr="000015C3" w:rsidP="000015C3">
      <w:pPr>
        <w:pStyle w:val="Heading1"/>
      </w:pPr>
      <w:bookmarkStart w:id="4" w:name="O_1209663"/>
      <w:bookmarkEnd w:id="4"/>
      <w:r w:rsidRPr="000015C3">
        <w:t>Unit Sector</w:t>
      </w:r>
    </w:p>
    <w:p w:rsidR="00000000" w:rsidRPr="000015C3" w:rsidP="005D6A50">
      <w:pPr>
        <w:pStyle w:val="BodyText"/>
      </w:pPr>
      <w:r w:rsidRPr="000015C3">
        <w:t>Harvesting and Haulage (HAR)</w:t>
      </w:r>
    </w:p>
    <w:p w:rsidR="00000000" w:rsidRPr="000015C3" w:rsidP="000015C3">
      <w:pPr>
        <w:pStyle w:val="Heading1"/>
      </w:pPr>
      <w:bookmarkStart w:id="5" w:name="O_1209664"/>
      <w:bookmarkEnd w:id="5"/>
      <w:r w:rsidRPr="000015C3">
        <w:t>Eleme</w:t>
      </w:r>
      <w:r w:rsidRPr="000015C3">
        <w:t>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Bold"/>
              <w:rPr>
                <w:lang w:val="en-NZ"/>
              </w:rPr>
            </w:pPr>
            <w:r w:rsidRPr="000015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Bold"/>
              <w:rPr>
                <w:lang w:val="en-NZ"/>
              </w:rPr>
            </w:pPr>
            <w:r w:rsidRPr="000015C3">
              <w:t>Performance Criteria</w:t>
            </w:r>
          </w:p>
        </w:tc>
      </w:tr>
      <w:tr w:rsidTr="005D6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BodyText"/>
            </w:pPr>
            <w:r w:rsidRPr="000015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6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1. Prepare for mechanical processor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BodyText"/>
            </w:pPr>
            <w:r w:rsidRPr="000015C3">
              <w:t>1.1 Determ</w:t>
            </w:r>
            <w:r w:rsidRPr="000015C3">
              <w:t>ine job requirements from work order or instruction and, where required, seek clarification from appropriate personnel</w:t>
            </w:r>
          </w:p>
          <w:p w:rsidR="00000000" w:rsidRPr="000015C3" w:rsidP="000015C3">
            <w:pPr>
              <w:pStyle w:val="BodyText"/>
            </w:pPr>
            <w:r w:rsidRPr="000015C3">
              <w:t>1.2 Confirm production targets and assess wood flow requirements to ensure efficient machine operation and overall productivity</w:t>
            </w:r>
          </w:p>
          <w:p w:rsidR="00000000" w:rsidRPr="000015C3" w:rsidP="000015C3">
            <w:pPr>
              <w:pStyle w:val="BodyText"/>
            </w:pPr>
            <w:r w:rsidRPr="000015C3">
              <w:t>1.3 Confi</w:t>
            </w:r>
            <w:r w:rsidRPr="000015C3">
              <w:t xml:space="preserve">rm workplace health and safety requirements, including use of personal protective equipment (PPE) and machine guards, for the </w:t>
            </w:r>
            <w:r w:rsidRPr="000015C3">
              <w:t>task</w:t>
            </w:r>
          </w:p>
          <w:p w:rsidR="00000000" w:rsidRPr="000015C3" w:rsidP="000015C3">
            <w:pPr>
              <w:pStyle w:val="BodyText"/>
            </w:pPr>
            <w:r w:rsidRPr="000015C3">
              <w:t>1.4 Confirm environment protection requirements, including identifying potential impact of mechanical processor operations on</w:t>
            </w:r>
            <w:r w:rsidRPr="000015C3">
              <w:t xml:space="preserve"> onsite and offsite environmental values including cultural heritage, flora, fauna, ground compaction, water contamination and soil erosion</w:t>
            </w:r>
          </w:p>
          <w:p w:rsidR="00000000" w:rsidRPr="000015C3" w:rsidP="000015C3">
            <w:pPr>
              <w:pStyle w:val="BodyText"/>
            </w:pPr>
            <w:r w:rsidRPr="000015C3">
              <w:t>1.5 Identify, assess and take actions to mitigate risks and hazards associated with machine operations</w:t>
            </w:r>
          </w:p>
          <w:p w:rsidR="00000000" w:rsidRPr="000015C3" w:rsidP="000015C3">
            <w:pPr>
              <w:pStyle w:val="BodyText"/>
            </w:pPr>
            <w:r w:rsidRPr="000015C3">
              <w:t xml:space="preserve">1.6 Identify </w:t>
            </w:r>
            <w:r w:rsidRPr="000015C3">
              <w:t xml:space="preserve">emergency plan procedures to follow in the event of an incident or accident </w:t>
            </w:r>
          </w:p>
          <w:p w:rsidR="00000000" w:rsidRPr="000015C3" w:rsidP="000015C3">
            <w:pPr>
              <w:pStyle w:val="BodyText"/>
            </w:pPr>
            <w:r w:rsidRPr="000015C3">
              <w:t>1.7 Select equipment appropriate to work requirements and check for operational effectiveness</w:t>
            </w:r>
          </w:p>
          <w:p w:rsidR="00000000" w:rsidRPr="000015C3" w:rsidP="000015C3">
            <w:pPr>
              <w:pStyle w:val="BodyText"/>
            </w:pPr>
            <w:r w:rsidRPr="000015C3">
              <w:t>1.8 Identify access to tree or log to be extracted and assess working conditions for safety</w:t>
            </w:r>
          </w:p>
          <w:p w:rsidR="00000000" w:rsidRPr="000015C3" w:rsidP="000015C3">
            <w:pPr>
              <w:pStyle w:val="BodyText"/>
            </w:pPr>
            <w:r w:rsidRPr="000015C3">
              <w:t>1.9 Consult with appropriate personnel to ensure that work is coordinated effectively with others in the workplace</w:t>
            </w:r>
          </w:p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1.10 Plan mechanical processor operations accordi</w:t>
            </w:r>
            <w:r w:rsidRPr="000015C3">
              <w:t xml:space="preserve">ng to workplace procedures, environmental and heritage concerns </w:t>
            </w:r>
          </w:p>
        </w:tc>
      </w:tr>
      <w:tr w:rsidTr="005D6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2. Operate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BodyText"/>
            </w:pPr>
            <w:r w:rsidRPr="000015C3">
              <w:t>2.1 Conduct pre-operational checks on equipment and attachments according to manufacturer recommendations and workplace procedures</w:t>
            </w:r>
          </w:p>
          <w:p w:rsidR="00000000" w:rsidRPr="000015C3" w:rsidP="000015C3">
            <w:pPr>
              <w:pStyle w:val="BodyText"/>
            </w:pPr>
            <w:r w:rsidRPr="000015C3">
              <w:t>2.2 Establish and maintain communicati</w:t>
            </w:r>
            <w:r w:rsidRPr="000015C3">
              <w:t>on with other personnel and comply with safety signage according to workplace requirements</w:t>
            </w:r>
          </w:p>
          <w:p w:rsidR="00000000" w:rsidRPr="000015C3" w:rsidP="000015C3">
            <w:pPr>
              <w:pStyle w:val="BodyText"/>
            </w:pPr>
            <w:r w:rsidRPr="000015C3">
              <w:t>2.3 Detect site hazards associated with processor operations, and use safe operating techniques to minimise risk</w:t>
            </w:r>
          </w:p>
          <w:p w:rsidR="00000000" w:rsidRPr="000015C3" w:rsidP="000015C3">
            <w:pPr>
              <w:pStyle w:val="BodyText"/>
            </w:pPr>
            <w:r w:rsidRPr="000015C3">
              <w:t>2.4 Operate mechanical processor within equipment ca</w:t>
            </w:r>
            <w:r w:rsidRPr="000015C3">
              <w:t xml:space="preserve">pabilities and limitations and workplace procedures </w:t>
            </w:r>
          </w:p>
          <w:p w:rsidR="00000000" w:rsidRPr="000015C3" w:rsidP="000015C3">
            <w:pPr>
              <w:pStyle w:val="BodyText"/>
            </w:pPr>
            <w:r w:rsidRPr="000015C3">
              <w:t>2.5 Manoeuvre mechanical processor to ensure safe and efficient operations</w:t>
            </w:r>
          </w:p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2.6 Adjust operating techniques to meet work requirements and site conditions</w:t>
            </w:r>
          </w:p>
        </w:tc>
      </w:tr>
      <w:tr w:rsidTr="005D6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3. Process individual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BodyText"/>
            </w:pPr>
            <w:r w:rsidRPr="000015C3">
              <w:t xml:space="preserve">3.1 Monitor movement </w:t>
            </w:r>
            <w:r w:rsidRPr="000015C3">
              <w:t>and whereabouts of other personnel to ensure safety</w:t>
            </w:r>
          </w:p>
          <w:p w:rsidR="00000000" w:rsidRPr="000015C3" w:rsidP="000015C3">
            <w:pPr>
              <w:pStyle w:val="BodyText"/>
            </w:pPr>
            <w:r w:rsidRPr="000015C3">
              <w:t>3.2 Plan processing to ensure minimal tree damage and maximum recovery</w:t>
            </w:r>
          </w:p>
          <w:p w:rsidR="00000000" w:rsidRPr="000015C3" w:rsidP="000015C3">
            <w:pPr>
              <w:pStyle w:val="BodyText"/>
            </w:pPr>
            <w:r w:rsidRPr="000015C3">
              <w:t xml:space="preserve">3.3 Position equipment for stable and safe access to felled tree and to </w:t>
            </w:r>
            <w:r w:rsidRPr="000015C3">
              <w:t>ensure loads are placed within rated load/reach capacity</w:t>
            </w:r>
          </w:p>
          <w:p w:rsidR="00000000" w:rsidRPr="000015C3" w:rsidP="000015C3">
            <w:pPr>
              <w:pStyle w:val="BodyText"/>
            </w:pPr>
            <w:r w:rsidRPr="000015C3">
              <w:t xml:space="preserve">3.4 </w:t>
            </w:r>
            <w:r w:rsidRPr="000015C3">
              <w:t>Program or modify processing controller to produce standard length and diameter of logs with optimal grade and length combination according to work plan requirements</w:t>
            </w:r>
          </w:p>
          <w:p w:rsidR="00000000" w:rsidRPr="000015C3" w:rsidP="000015C3">
            <w:pPr>
              <w:pStyle w:val="BodyText"/>
            </w:pPr>
            <w:r w:rsidRPr="000015C3">
              <w:t>3.5 Adjust processing techniques in response to unexpected characteristics, movement or co</w:t>
            </w:r>
            <w:r w:rsidRPr="000015C3">
              <w:t>ndition of tree</w:t>
            </w:r>
          </w:p>
          <w:p w:rsidR="00000000" w:rsidRPr="000015C3" w:rsidP="000015C3">
            <w:pPr>
              <w:pStyle w:val="BodyText"/>
            </w:pPr>
            <w:r w:rsidRPr="000015C3">
              <w:t>3.6 Move timber/stems to pre-bunching site, ensuring personnel safety and minimal damage to timber and surrounding environment</w:t>
            </w:r>
          </w:p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3.7 Move equipment over pre-arranged routes with minimal damage to environment</w:t>
            </w:r>
          </w:p>
        </w:tc>
      </w:tr>
      <w:tr w:rsidTr="005D6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4. Segregate and stack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BodyText"/>
            </w:pPr>
            <w:r w:rsidRPr="000015C3">
              <w:t>4.1 Locate stacks to provide appropriate space for conduct of other landing operations in line with planned layout and workplace requirements</w:t>
            </w:r>
          </w:p>
          <w:p w:rsidR="00000000" w:rsidRPr="000015C3" w:rsidP="000015C3">
            <w:pPr>
              <w:pStyle w:val="BodyText"/>
            </w:pPr>
            <w:r w:rsidRPr="000015C3">
              <w:t>4.2 Position and construct log stacks to provide stability and minimise problems from slippage and falling of logs</w:t>
            </w:r>
          </w:p>
          <w:p w:rsidR="00000000" w:rsidRPr="000015C3" w:rsidP="000015C3">
            <w:pPr>
              <w:pStyle w:val="BodyText"/>
            </w:pPr>
            <w:r w:rsidRPr="000015C3">
              <w:t>4.3 Carry out maintenance of log stacks according to planned layout and workplace requirements</w:t>
            </w:r>
          </w:p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4.4 Visually assess delivered logs and direct/move to appropriate location for further processing or stacking</w:t>
            </w:r>
          </w:p>
        </w:tc>
      </w:tr>
      <w:tr w:rsidTr="005D6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5. Carry out machine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BodyText"/>
            </w:pPr>
            <w:r w:rsidRPr="000015C3">
              <w:t>5.1 Fol</w:t>
            </w:r>
            <w:r w:rsidRPr="000015C3">
              <w:t>low equipment lock-out procedures according to workplace health and safety requirements and workplace procedures</w:t>
            </w:r>
          </w:p>
          <w:p w:rsidR="00000000" w:rsidRPr="000015C3" w:rsidP="000015C3">
            <w:pPr>
              <w:pStyle w:val="BodyText"/>
            </w:pPr>
            <w:r w:rsidRPr="000015C3">
              <w:t>5.2 Conduct visual inspection and fault-finding procedures according to manufacturers</w:t>
            </w:r>
            <w:r>
              <w:t>’</w:t>
            </w:r>
            <w:r w:rsidRPr="000015C3">
              <w:t xml:space="preserve"> recommendations and workplace procedures</w:t>
            </w:r>
          </w:p>
          <w:p w:rsidR="00000000" w:rsidRPr="000015C3" w:rsidP="000015C3">
            <w:pPr>
              <w:pStyle w:val="BodyText"/>
            </w:pPr>
            <w:r w:rsidRPr="000015C3">
              <w:t>5.3 Conduct rou</w:t>
            </w:r>
            <w:r w:rsidRPr="000015C3">
              <w:t>tine operational servicing to maintain optimum operational performance of equipment</w:t>
            </w:r>
          </w:p>
          <w:p w:rsidR="00000000" w:rsidRPr="000015C3" w:rsidP="000015C3">
            <w:pPr>
              <w:pStyle w:val="BodyText"/>
            </w:pPr>
            <w:r w:rsidRPr="000015C3">
              <w:t>5.4 Diagnose faults, malfunctions or problems with equipment, and report according to workplace procedures</w:t>
            </w:r>
          </w:p>
          <w:p w:rsidR="00000000" w:rsidRPr="000015C3" w:rsidP="000015C3">
            <w:pPr>
              <w:pStyle w:val="BodyText"/>
            </w:pPr>
            <w:r w:rsidRPr="000015C3">
              <w:t>5.5 Clean and store equipment, attachments and other ancillary eq</w:t>
            </w:r>
            <w:r w:rsidRPr="000015C3">
              <w:t>uipment</w:t>
            </w:r>
          </w:p>
          <w:p w:rsidR="00000000" w:rsidP="000015C3">
            <w:pPr>
              <w:pStyle w:val="BodyText"/>
              <w:rPr>
                <w:lang w:val="en-NZ"/>
              </w:rPr>
            </w:pPr>
          </w:p>
        </w:tc>
      </w:tr>
      <w:tr w:rsidTr="005D6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6. Complete work-related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BodyText"/>
            </w:pPr>
            <w:r w:rsidRPr="000015C3">
              <w:t>6.1 Complete reporting requirements related to site, incidents and hazards, personal reporting, check-in, production, machine maintenance and block completion.</w:t>
            </w:r>
          </w:p>
          <w:p w:rsidR="00000000" w:rsidRPr="000015C3" w:rsidP="000015C3">
            <w:pPr>
              <w:pStyle w:val="BodyText"/>
            </w:pPr>
            <w:r w:rsidRPr="000015C3">
              <w:t>6.2 Submit reports to appropriate personnel according</w:t>
            </w:r>
            <w:r w:rsidRPr="000015C3">
              <w:t xml:space="preserve"> to workplace procedures</w:t>
            </w:r>
          </w:p>
        </w:tc>
      </w:tr>
    </w:tbl>
    <w:p w:rsidR="00000000" w:rsidRPr="000015C3" w:rsidP="000015C3">
      <w:pPr>
        <w:pStyle w:val="BodyText"/>
      </w:pPr>
    </w:p>
    <w:p w:rsidR="00000000" w:rsidRPr="000015C3" w:rsidP="000015C3">
      <w:pPr>
        <w:pStyle w:val="AllowPageBreak"/>
      </w:pPr>
    </w:p>
    <w:p w:rsidR="00000000" w:rsidRPr="000015C3" w:rsidP="000015C3">
      <w:pPr>
        <w:pStyle w:val="Heading1"/>
      </w:pPr>
      <w:bookmarkStart w:id="6" w:name="O_1209665"/>
      <w:bookmarkEnd w:id="6"/>
      <w:r w:rsidRPr="000015C3">
        <w:t>Foundation Skills</w:t>
      </w:r>
    </w:p>
    <w:p w:rsidR="00000000" w:rsidRPr="005D6A50" w:rsidP="005D6A50">
      <w:pPr>
        <w:pStyle w:val="BodyText"/>
        <w:rPr>
          <w:i/>
        </w:rPr>
      </w:pPr>
      <w:r w:rsidRPr="005D6A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1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Bold"/>
              <w:rPr>
                <w:lang w:val="en-NZ"/>
              </w:rPr>
            </w:pPr>
            <w:r w:rsidRPr="000015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Bold"/>
              <w:rPr>
                <w:lang w:val="en-NZ"/>
              </w:rPr>
            </w:pPr>
            <w:r w:rsidRPr="000015C3">
              <w:t>Description</w:t>
            </w:r>
          </w:p>
        </w:tc>
      </w:tr>
      <w:tr w:rsidTr="00001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ListBullet"/>
            </w:pPr>
            <w:r w:rsidRPr="000015C3">
              <w:t>Read and understand production plans and workplace safety and environmental management plans in a forest harvesting environment</w:t>
            </w:r>
          </w:p>
          <w:p w:rsidR="00000000" w:rsidP="000015C3">
            <w:pPr>
              <w:pStyle w:val="ListBullet"/>
              <w:rPr>
                <w:lang w:val="en-NZ"/>
              </w:rPr>
            </w:pPr>
            <w:r w:rsidRPr="000015C3">
              <w:t>Read and understa</w:t>
            </w:r>
            <w:r w:rsidRPr="000015C3">
              <w:t>nd standard operating procedures and/or manufacturer instructions for the operation of forest harvesting machinery</w:t>
            </w:r>
          </w:p>
        </w:tc>
      </w:tr>
      <w:tr w:rsidTr="00001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ListBullet"/>
              <w:rPr>
                <w:lang w:val="en-NZ"/>
              </w:rPr>
            </w:pPr>
            <w:r w:rsidRPr="000015C3">
              <w:t>Record operation, production and machine maintenance on paper-based or electronic media</w:t>
            </w:r>
          </w:p>
        </w:tc>
      </w:tr>
      <w:tr w:rsidTr="00001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ListBullet"/>
            </w:pPr>
            <w:r w:rsidRPr="000015C3">
              <w:t>Interact verbally and non-verbally using agreed systems and processes to communicate with others on site to ensure safe and effective machine operations</w:t>
            </w:r>
          </w:p>
          <w:p w:rsidR="00000000" w:rsidP="000015C3">
            <w:pPr>
              <w:pStyle w:val="ListBullet"/>
              <w:rPr>
                <w:lang w:val="en-NZ"/>
              </w:rPr>
            </w:pPr>
            <w:r w:rsidRPr="000015C3">
              <w:t>Use technical language directly relevant to role</w:t>
            </w:r>
          </w:p>
        </w:tc>
      </w:tr>
      <w:tr w:rsidTr="00001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ListBullet"/>
            </w:pPr>
            <w:r w:rsidRPr="000015C3">
              <w:t>Interpret gauges relevant to safe operation</w:t>
            </w:r>
            <w:r w:rsidRPr="000015C3">
              <w:t xml:space="preserve"> of harvesting machinery</w:t>
            </w:r>
          </w:p>
          <w:p w:rsidR="00000000" w:rsidRPr="000015C3" w:rsidP="000015C3">
            <w:pPr>
              <w:pStyle w:val="ListBullet"/>
            </w:pPr>
            <w:r w:rsidRPr="000015C3">
              <w:t>Estimate dimensions and angles of a stable log stack</w:t>
            </w:r>
          </w:p>
          <w:p w:rsidR="00000000" w:rsidRPr="000015C3" w:rsidP="000015C3">
            <w:pPr>
              <w:pStyle w:val="ListBullet"/>
            </w:pPr>
            <w:r w:rsidRPr="000015C3">
              <w:t>Estimate weight of logs to determine loading requirements and compliance to machine specifications</w:t>
            </w:r>
          </w:p>
        </w:tc>
      </w:tr>
    </w:tbl>
    <w:p w:rsidR="00000000" w:rsidRPr="000015C3" w:rsidP="000015C3">
      <w:pPr>
        <w:pStyle w:val="BodyText"/>
      </w:pPr>
    </w:p>
    <w:p w:rsidR="00000000" w:rsidRPr="000015C3" w:rsidP="000015C3">
      <w:pPr>
        <w:pStyle w:val="AllowPageBreak"/>
      </w:pPr>
    </w:p>
    <w:p w:rsidR="00000000" w:rsidRPr="000015C3" w:rsidP="000015C3">
      <w:pPr>
        <w:pStyle w:val="Heading1"/>
      </w:pPr>
      <w:bookmarkStart w:id="7" w:name="O_1209667"/>
      <w:bookmarkEnd w:id="7"/>
      <w:r w:rsidRPr="000015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1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Bold"/>
              <w:rPr>
                <w:lang w:val="en-NZ"/>
              </w:rPr>
            </w:pPr>
            <w:r w:rsidRPr="000015C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Bold"/>
              <w:rPr>
                <w:lang w:val="en-NZ"/>
              </w:rPr>
            </w:pPr>
            <w:r w:rsidRPr="000015C3">
              <w:t>Co</w:t>
            </w:r>
            <w:r w:rsidRPr="000015C3">
              <w:t>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Bold"/>
              <w:rPr>
                <w:lang w:val="en-NZ"/>
              </w:rPr>
            </w:pPr>
            <w:r w:rsidRPr="000015C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Bold"/>
              <w:rPr>
                <w:lang w:val="en-NZ"/>
              </w:rPr>
            </w:pPr>
            <w:r w:rsidRPr="000015C3">
              <w:t>Equivalence status</w:t>
            </w:r>
          </w:p>
        </w:tc>
      </w:tr>
      <w:tr w:rsidTr="00001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 xml:space="preserve">FWPHAR3234 Conduct mechanical processor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 xml:space="preserve">FWPHAR3210 Conduct mechanical processor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BodyText"/>
            </w:pPr>
            <w:r w:rsidRPr="000015C3">
              <w:t>Updated Application Statement</w:t>
            </w:r>
          </w:p>
          <w:p w:rsidR="00000000" w:rsidRPr="000015C3" w:rsidP="000015C3">
            <w:pPr>
              <w:pStyle w:val="BodyText"/>
            </w:pPr>
            <w:r w:rsidRPr="000015C3">
              <w:t>Minor updates to Performance Criteria</w:t>
            </w:r>
          </w:p>
          <w:p w:rsidR="00000000" w:rsidP="000015C3">
            <w:pPr>
              <w:pStyle w:val="BodyText"/>
              <w:rPr>
                <w:lang w:val="en-NZ"/>
              </w:rPr>
            </w:pPr>
            <w:r w:rsidRPr="000015C3">
              <w:t>Reworded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5C3" w:rsidP="000015C3">
            <w:pPr>
              <w:pStyle w:val="BodyText"/>
            </w:pPr>
            <w:r w:rsidRPr="000015C3">
              <w:t xml:space="preserve">Equivalent </w:t>
            </w:r>
          </w:p>
        </w:tc>
      </w:tr>
    </w:tbl>
    <w:p w:rsidR="00000000" w:rsidRPr="000015C3" w:rsidP="000015C3">
      <w:pPr>
        <w:pStyle w:val="BodyText"/>
      </w:pPr>
    </w:p>
    <w:p w:rsidR="00000000" w:rsidRPr="000015C3" w:rsidP="000015C3">
      <w:pPr>
        <w:pStyle w:val="AllowPageBreak"/>
      </w:pPr>
    </w:p>
    <w:p w:rsidR="00000000" w:rsidRPr="000015C3" w:rsidP="000015C3">
      <w:pPr>
        <w:pStyle w:val="Heading1"/>
      </w:pPr>
      <w:bookmarkStart w:id="8" w:name="O_1209674"/>
      <w:bookmarkEnd w:id="8"/>
      <w:r w:rsidRPr="000015C3">
        <w:t>Links</w:t>
      </w:r>
    </w:p>
    <w:p w:rsidR="00000000" w:rsidRPr="000015C3" w:rsidP="005D6A50">
      <w:pPr>
        <w:pStyle w:val="BodyText"/>
      </w:pPr>
      <w:r w:rsidRPr="000015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A7D3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015C3" w:rsidP="000015C3"/>
    <w:sectPr w:rsidSect="000015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3" w:rsidRPr="005D6A50" w:rsidP="005D6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50" w:rsidP="00001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A50" w:rsidP="00001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6A50" w:rsidP="00001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5C3" w:rsidRPr="005D6A50" w:rsidP="005D6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50" w:rsidRPr="002D2AF8" w:rsidP="00001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FWPHAR3234 Conduct mechanical processor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D6A50" w:rsidP="00001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623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747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5C3"/>
  </w:style>
  <w:style w:type="character" w:customStyle="1" w:styleId="Heading1Char">
    <w:name w:val="Heading 1 Char"/>
    <w:basedOn w:val="DefaultParagraphFont"/>
    <w:link w:val="Heading1"/>
    <w:rsid w:val="00001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5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5C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015C3"/>
    <w:rPr>
      <w:i/>
    </w:rPr>
  </w:style>
  <w:style w:type="paragraph" w:customStyle="1" w:styleId="SuperHeading">
    <w:name w:val="SuperHeading"/>
    <w:basedOn w:val="Normal"/>
    <w:rsid w:val="00001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15C3"/>
    <w:rPr>
      <w:b/>
    </w:rPr>
  </w:style>
  <w:style w:type="character" w:customStyle="1" w:styleId="Heading2Char">
    <w:name w:val="Heading 2 Char"/>
    <w:basedOn w:val="DefaultParagraphFont"/>
    <w:link w:val="Heading2"/>
    <w:rsid w:val="00001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5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5C3"/>
    <w:rPr>
      <w:b/>
      <w:spacing w:val="0"/>
    </w:rPr>
  </w:style>
  <w:style w:type="paragraph" w:customStyle="1" w:styleId="SuperTitle">
    <w:name w:val="SuperTitle"/>
    <w:basedOn w:val="Title"/>
    <w:rsid w:val="00001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5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5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1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5C3"/>
  </w:style>
  <w:style w:type="paragraph" w:styleId="TableofFigures">
    <w:name w:val="table of figures"/>
    <w:basedOn w:val="Normal"/>
    <w:next w:val="Normal"/>
    <w:semiHidden/>
    <w:rsid w:val="00001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5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15C3"/>
    <w:rPr>
      <w:rFonts w:ascii="Wingdings" w:hAnsi="Wingdings"/>
    </w:rPr>
  </w:style>
  <w:style w:type="paragraph" w:customStyle="1" w:styleId="TableHeading">
    <w:name w:val="Table Heading"/>
    <w:basedOn w:val="HeadingBase"/>
    <w:rsid w:val="00001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5C3"/>
    <w:rPr>
      <w:color w:val="0033CC"/>
      <w:u w:val="none"/>
    </w:rPr>
  </w:style>
  <w:style w:type="paragraph" w:customStyle="1" w:styleId="BodyTextRight">
    <w:name w:val="Body Text Right"/>
    <w:basedOn w:val="BodyText"/>
    <w:rsid w:val="00001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5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5C3"/>
    <w:rPr>
      <w:sz w:val="32"/>
    </w:rPr>
  </w:style>
  <w:style w:type="paragraph" w:customStyle="1" w:styleId="HeadingProcedure">
    <w:name w:val="Heading Procedure"/>
    <w:basedOn w:val="HeadingBase"/>
    <w:next w:val="Normal"/>
    <w:rsid w:val="00001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5C3"/>
    <w:pPr>
      <w:spacing w:before="60" w:after="60"/>
    </w:pPr>
  </w:style>
  <w:style w:type="paragraph" w:styleId="ListContinue">
    <w:name w:val="List Continue"/>
    <w:basedOn w:val="List"/>
    <w:rsid w:val="000015C3"/>
    <w:pPr>
      <w:ind w:firstLine="0"/>
    </w:pPr>
  </w:style>
  <w:style w:type="paragraph" w:customStyle="1" w:styleId="ListNote">
    <w:name w:val="List Note"/>
    <w:basedOn w:val="List"/>
    <w:rsid w:val="00001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5C3"/>
    <w:rPr>
      <w:rFonts w:ascii="Courier New" w:hAnsi="Courier New"/>
    </w:rPr>
  </w:style>
  <w:style w:type="paragraph" w:customStyle="1" w:styleId="NoteBullet">
    <w:name w:val="Note Bullet"/>
    <w:basedOn w:val="Note"/>
    <w:rsid w:val="00001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5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5C3"/>
    <w:rPr>
      <w:b/>
      <w:smallCaps/>
    </w:rPr>
  </w:style>
  <w:style w:type="paragraph" w:customStyle="1" w:styleId="TableListNumber">
    <w:name w:val="Table List Number"/>
    <w:basedOn w:val="ListNumber"/>
    <w:rsid w:val="00001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5C3"/>
    <w:pPr>
      <w:numPr>
        <w:numId w:val="8"/>
      </w:numPr>
    </w:pPr>
  </w:style>
  <w:style w:type="paragraph" w:customStyle="1" w:styleId="ListAlpha2">
    <w:name w:val="List Alpha 2"/>
    <w:basedOn w:val="List2"/>
    <w:rsid w:val="000015C3"/>
    <w:pPr>
      <w:numPr>
        <w:numId w:val="7"/>
      </w:numPr>
    </w:pPr>
  </w:style>
  <w:style w:type="paragraph" w:styleId="List2">
    <w:name w:val="List 2"/>
    <w:basedOn w:val="BodyText"/>
    <w:rsid w:val="00001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5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5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15C3"/>
    <w:pPr>
      <w:numPr>
        <w:numId w:val="3"/>
      </w:numPr>
    </w:pPr>
  </w:style>
  <w:style w:type="paragraph" w:styleId="ListContinue2">
    <w:name w:val="List Continue 2"/>
    <w:basedOn w:val="List2"/>
    <w:rsid w:val="000015C3"/>
    <w:pPr>
      <w:ind w:firstLine="0"/>
    </w:pPr>
  </w:style>
  <w:style w:type="paragraph" w:styleId="ListContinue3">
    <w:name w:val="List Continue 3"/>
    <w:basedOn w:val="List3"/>
    <w:rsid w:val="000015C3"/>
    <w:pPr>
      <w:ind w:left="1021" w:firstLine="0"/>
    </w:pPr>
  </w:style>
  <w:style w:type="paragraph" w:styleId="ListContinue4">
    <w:name w:val="List Continue 4"/>
    <w:basedOn w:val="List4"/>
    <w:rsid w:val="000015C3"/>
    <w:pPr>
      <w:ind w:firstLine="0"/>
    </w:pPr>
  </w:style>
  <w:style w:type="paragraph" w:styleId="ListContinue5">
    <w:name w:val="List Continue 5"/>
    <w:basedOn w:val="List5"/>
    <w:rsid w:val="000015C3"/>
    <w:pPr>
      <w:ind w:firstLine="0"/>
    </w:pPr>
  </w:style>
  <w:style w:type="paragraph" w:styleId="ListNumber3">
    <w:name w:val="List Number 3"/>
    <w:basedOn w:val="List3"/>
    <w:rsid w:val="000015C3"/>
    <w:pPr>
      <w:numPr>
        <w:numId w:val="4"/>
      </w:numPr>
    </w:pPr>
  </w:style>
  <w:style w:type="paragraph" w:styleId="ListNumber4">
    <w:name w:val="List Number 4"/>
    <w:basedOn w:val="List4"/>
    <w:rsid w:val="000015C3"/>
    <w:pPr>
      <w:numPr>
        <w:numId w:val="5"/>
      </w:numPr>
    </w:pPr>
  </w:style>
  <w:style w:type="paragraph" w:styleId="ListNumber5">
    <w:name w:val="List Number 5"/>
    <w:basedOn w:val="List5"/>
    <w:rsid w:val="000015C3"/>
    <w:pPr>
      <w:numPr>
        <w:numId w:val="6"/>
      </w:numPr>
    </w:pPr>
  </w:style>
  <w:style w:type="paragraph" w:styleId="BlockText">
    <w:name w:val="Block Text"/>
    <w:basedOn w:val="Normal"/>
    <w:rsid w:val="00001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5C3"/>
    <w:rPr>
      <w:sz w:val="16"/>
      <w:vertAlign w:val="superscript"/>
    </w:rPr>
  </w:style>
  <w:style w:type="character" w:customStyle="1" w:styleId="Symbols">
    <w:name w:val="Symbols"/>
    <w:basedOn w:val="DefaultParagraphFont"/>
    <w:rsid w:val="000015C3"/>
    <w:rPr>
      <w:rFonts w:ascii="Symbol" w:hAnsi="Symbol"/>
    </w:rPr>
  </w:style>
  <w:style w:type="character" w:customStyle="1" w:styleId="MenuOptions">
    <w:name w:val="Menu Options"/>
    <w:basedOn w:val="DefaultParagraphFont"/>
    <w:rsid w:val="00001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5C3"/>
    <w:rPr>
      <w:b/>
    </w:rPr>
  </w:style>
  <w:style w:type="character" w:customStyle="1" w:styleId="Underlined">
    <w:name w:val="Underlined"/>
    <w:basedOn w:val="DefaultParagraphFont"/>
    <w:rsid w:val="000015C3"/>
    <w:rPr>
      <w:u w:val="single"/>
    </w:rPr>
  </w:style>
  <w:style w:type="paragraph" w:customStyle="1" w:styleId="TableBodyTextRight">
    <w:name w:val="Table Body Text Right"/>
    <w:basedOn w:val="TableBodyText"/>
    <w:rsid w:val="00001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5C3"/>
    <w:rPr>
      <w:sz w:val="18"/>
    </w:rPr>
  </w:style>
  <w:style w:type="paragraph" w:customStyle="1" w:styleId="BodySmallRight">
    <w:name w:val="Body Small Right"/>
    <w:basedOn w:val="BodyTextRight"/>
    <w:rsid w:val="000015C3"/>
    <w:rPr>
      <w:sz w:val="18"/>
      <w:szCs w:val="18"/>
    </w:rPr>
  </w:style>
  <w:style w:type="paragraph" w:customStyle="1" w:styleId="MarginEdition">
    <w:name w:val="Margin Edition"/>
    <w:basedOn w:val="MarginNote"/>
    <w:rsid w:val="00001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5C3"/>
    <w:rPr>
      <w:sz w:val="2"/>
      <w:szCs w:val="2"/>
    </w:rPr>
  </w:style>
  <w:style w:type="character" w:customStyle="1" w:styleId="Small">
    <w:name w:val="Small"/>
    <w:basedOn w:val="DefaultParagraphFont"/>
    <w:rsid w:val="000015C3"/>
    <w:rPr>
      <w:sz w:val="16"/>
    </w:rPr>
  </w:style>
  <w:style w:type="paragraph" w:customStyle="1" w:styleId="WideTable">
    <w:name w:val="Wide Table"/>
    <w:basedOn w:val="Normal"/>
    <w:rsid w:val="00001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5C3"/>
  </w:style>
  <w:style w:type="paragraph" w:styleId="Quote">
    <w:name w:val="Quote"/>
    <w:basedOn w:val="Heading1"/>
    <w:link w:val="QuoteChar"/>
    <w:qFormat/>
    <w:rsid w:val="00001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5C3"/>
    <w:pPr>
      <w:pageBreakBefore/>
    </w:pPr>
  </w:style>
  <w:style w:type="paragraph" w:customStyle="1" w:styleId="Border">
    <w:name w:val="Border"/>
    <w:basedOn w:val="Normal"/>
    <w:qFormat/>
    <w:rsid w:val="00001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5C3"/>
    <w:rPr>
      <w:u w:val="single"/>
    </w:rPr>
  </w:style>
  <w:style w:type="character" w:customStyle="1" w:styleId="BoldandItalics">
    <w:name w:val="Bold and Italics"/>
    <w:qFormat/>
    <w:rsid w:val="000015C3"/>
    <w:rPr>
      <w:b/>
      <w:i/>
      <w:u w:val="none"/>
    </w:rPr>
  </w:style>
  <w:style w:type="paragraph" w:styleId="BalloonText">
    <w:name w:val="Balloon Text"/>
    <w:basedOn w:val="Normal"/>
    <w:link w:val="BalloonTextChar"/>
    <w:rsid w:val="00001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5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6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5906</Characters>
  <Application>Microsoft Office Word</Application>
  <DocSecurity>0</DocSecurity>
  <Lines>184</Lines>
  <Paragraphs>106</Paragraphs>
  <ScaleCrop>false</ScaleCrop>
  <Company>Author-it Software Corporation Ltd.</Company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FWPHAR3234 Conduct mechanical processor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2024-04-26T01:24:00Z</dcterms:created>
  <dcterms:modified xsi:type="dcterms:W3CDTF">2024-04-26T01:24:00Z</dcterms:modified>
</cp:coreProperties>
</file>