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BD4" w:rsidP="001A3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FWPHAR3232 Operate harvesting machine with winch-assist system</w:t>
      </w:r>
      <w:r>
        <w:fldChar w:fldCharType="end"/>
      </w:r>
    </w:p>
    <w:p w:rsidR="001A3BD4" w:rsidP="001A3BD4">
      <w:pPr>
        <w:pStyle w:val="Version"/>
        <w:sectPr w:rsidSect="00F81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976" w:rsidP="00F81976">
      <w:pPr>
        <w:pStyle w:val="SuperHeading"/>
      </w:pPr>
      <w:r w:rsidRPr="00F81976">
        <w:t>FWPHAR3232 Operate harvesting machine with winch-assist system</w:t>
      </w:r>
    </w:p>
    <w:p w:rsidR="00000000" w:rsidRPr="00F81976" w:rsidP="00F81976">
      <w:pPr>
        <w:pStyle w:val="Heading1"/>
      </w:pPr>
      <w:bookmarkStart w:id="1" w:name="O_1102300"/>
      <w:bookmarkEnd w:id="1"/>
      <w:r w:rsidRPr="00F819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Comments</w:t>
            </w:r>
          </w:p>
        </w:tc>
      </w:tr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BodyText"/>
            </w:pPr>
            <w:r w:rsidRPr="00F81976">
              <w:t>This version released with FWP Forest and Wood Products Training Package Version 6.0.</w:t>
            </w:r>
          </w:p>
        </w:tc>
      </w:tr>
    </w:tbl>
    <w:p w:rsidR="00000000" w:rsidRPr="00F81976" w:rsidP="00F81976">
      <w:pPr>
        <w:pStyle w:val="BodyText"/>
      </w:pPr>
    </w:p>
    <w:p w:rsidR="00000000" w:rsidRPr="00F81976" w:rsidP="00F81976">
      <w:pPr>
        <w:pStyle w:val="AllowPageBreak"/>
      </w:pPr>
    </w:p>
    <w:p w:rsidR="00000000" w:rsidRPr="00F81976" w:rsidP="00F81976">
      <w:pPr>
        <w:pStyle w:val="Heading1"/>
      </w:pPr>
      <w:bookmarkStart w:id="2" w:name="O_1102301"/>
      <w:bookmarkEnd w:id="2"/>
      <w:r w:rsidRPr="00F81976">
        <w:t>Application</w:t>
      </w:r>
    </w:p>
    <w:p w:rsidR="00000000" w:rsidRPr="00F81976" w:rsidP="001A3BD4">
      <w:pPr>
        <w:pStyle w:val="BodyText"/>
      </w:pPr>
      <w:r w:rsidRPr="00F81976">
        <w:t>This unit of competency describes the skills and knowledge required to operate a harvesting machine with a winch-assist system. This unit includes planning for work, identifying hazards and risks, assessing worksite conditions, safely and securely position</w:t>
      </w:r>
      <w:r w:rsidRPr="00F81976">
        <w:t>ing the anchor and carrying out machine operator maintenance.</w:t>
      </w:r>
    </w:p>
    <w:p w:rsidR="00000000" w:rsidRPr="00F81976" w:rsidP="001A3BD4">
      <w:pPr>
        <w:pStyle w:val="BodyText"/>
      </w:pPr>
      <w:r w:rsidRPr="00F81976">
        <w:t xml:space="preserve">The unit applies to individuals who work as winch-assisted harvester operators in a forest or plantation setting. </w:t>
      </w:r>
    </w:p>
    <w:p w:rsidR="00000000" w:rsidRPr="00F81976" w:rsidP="001A3BD4">
      <w:pPr>
        <w:pStyle w:val="BodyText"/>
      </w:pPr>
      <w:r w:rsidRPr="00F81976">
        <w:t>Individuals undertaking this unit must be competent operators of at least one o</w:t>
      </w:r>
      <w:r w:rsidRPr="00F81976">
        <w:t>f the following types of forest machines: skidder, forwarder, harvester or feller buncher.</w:t>
      </w:r>
    </w:p>
    <w:p w:rsidR="00000000" w:rsidRPr="00F81976" w:rsidP="001A3BD4">
      <w:pPr>
        <w:pStyle w:val="BodyText"/>
      </w:pPr>
      <w:r w:rsidRPr="00F81976">
        <w:t>All work must be carried out to comply with workplace procedures, according to state/territory health and safety regulations, legislation and standards that apply to</w:t>
      </w:r>
      <w:r w:rsidRPr="00F81976">
        <w:t xml:space="preserve"> the workplace.</w:t>
      </w:r>
    </w:p>
    <w:p w:rsidR="00000000" w:rsidRPr="00F81976" w:rsidP="001A3BD4">
      <w:pPr>
        <w:pStyle w:val="BodyText"/>
      </w:pPr>
      <w:r w:rsidRPr="00F81976">
        <w:t>No licensing, legislative or certification requirements apply to this unit at the time of publication.</w:t>
      </w:r>
    </w:p>
    <w:p w:rsidR="00000000" w:rsidRPr="00F81976" w:rsidP="00F81976">
      <w:pPr>
        <w:pStyle w:val="Heading1"/>
      </w:pPr>
      <w:bookmarkStart w:id="3" w:name="O_1102302"/>
      <w:bookmarkEnd w:id="3"/>
      <w:r w:rsidRPr="00F81976">
        <w:t>Pre-requisite Unit</w:t>
      </w:r>
    </w:p>
    <w:p w:rsidR="00000000" w:rsidRPr="00F81976" w:rsidP="001A3BD4">
      <w:pPr>
        <w:pStyle w:val="BodyText"/>
      </w:pPr>
      <w:r w:rsidRPr="00F81976">
        <w:t>Nil</w:t>
      </w:r>
    </w:p>
    <w:p w:rsidR="00000000" w:rsidRPr="00F81976" w:rsidP="00F81976">
      <w:pPr>
        <w:pStyle w:val="Heading1"/>
      </w:pPr>
      <w:bookmarkStart w:id="4" w:name="O_1102304"/>
      <w:bookmarkEnd w:id="4"/>
      <w:r w:rsidRPr="00F81976">
        <w:t>Unit Sector</w:t>
      </w:r>
    </w:p>
    <w:p w:rsidR="00000000" w:rsidRPr="00F81976" w:rsidP="001A3BD4">
      <w:pPr>
        <w:pStyle w:val="BodyText"/>
      </w:pPr>
      <w:r w:rsidRPr="00F81976">
        <w:t>Harvesting and Haulage (HAR)</w:t>
      </w:r>
    </w:p>
    <w:p w:rsidR="00000000" w:rsidRPr="00F81976" w:rsidP="00F81976">
      <w:pPr>
        <w:pStyle w:val="Heading1"/>
      </w:pPr>
      <w:bookmarkStart w:id="5" w:name="O_1102305"/>
      <w:bookmarkEnd w:id="5"/>
      <w:r w:rsidRPr="00F819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3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Performance Criteria</w:t>
            </w:r>
          </w:p>
        </w:tc>
      </w:tr>
      <w:tr w:rsidTr="001A3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BodyText"/>
            </w:pPr>
            <w:r w:rsidRPr="00F819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A3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BodyText"/>
            </w:pPr>
            <w:r w:rsidRPr="00F81976">
              <w:t xml:space="preserve">1.1 Determine job requirements </w:t>
            </w:r>
            <w:r w:rsidRPr="00F81976">
              <w:t>from work order or instruction and, where required, seek clarification from appropriate personnel</w:t>
            </w:r>
          </w:p>
          <w:p w:rsidR="00000000" w:rsidRPr="00F81976" w:rsidP="00F81976">
            <w:pPr>
              <w:pStyle w:val="BodyText"/>
            </w:pPr>
            <w:r w:rsidRPr="00F81976">
              <w:t>1.2 Confirm production targets for harvesting and assess wood flow requirements to ensure efficient machine operation and overall productivity</w:t>
            </w:r>
          </w:p>
          <w:p w:rsidR="00000000" w:rsidRPr="00F81976" w:rsidP="00F81976">
            <w:pPr>
              <w:pStyle w:val="BodyText"/>
            </w:pPr>
            <w:r w:rsidRPr="00F81976">
              <w:t>1.3 Confirm saf</w:t>
            </w:r>
            <w:r w:rsidRPr="00F81976">
              <w:t>ety and environmental protection requirements for the task according to workplace procedures</w:t>
            </w:r>
          </w:p>
          <w:p w:rsidR="00000000" w:rsidRPr="00F81976" w:rsidP="00F81976">
            <w:pPr>
              <w:pStyle w:val="BodyText"/>
            </w:pPr>
            <w:r w:rsidRPr="00F81976">
              <w:t>1.4 Identify, assess and take actions to mitigate risks and hazards associated with winch-assist harvesting operations</w:t>
            </w:r>
          </w:p>
          <w:p w:rsidR="00000000" w:rsidRPr="00F81976" w:rsidP="00F81976">
            <w:pPr>
              <w:pStyle w:val="BodyText"/>
            </w:pPr>
            <w:r w:rsidRPr="00F81976">
              <w:t xml:space="preserve">1.5 Identify emergency plan procedures to follow in the event of an emergency </w:t>
            </w:r>
          </w:p>
          <w:p w:rsidR="00000000" w:rsidRPr="00F81976" w:rsidP="00F81976">
            <w:pPr>
              <w:pStyle w:val="BodyText"/>
            </w:pPr>
            <w:r w:rsidRPr="00F81976">
              <w:t>1.6 Identify area in which winch-assisted harvesting operations are to be conducted</w:t>
            </w:r>
          </w:p>
          <w:p w:rsidR="00000000" w:rsidRPr="00F81976" w:rsidP="00F81976">
            <w:pPr>
              <w:pStyle w:val="BodyText"/>
            </w:pPr>
            <w:r w:rsidRPr="00F81976">
              <w:t xml:space="preserve">1.7 Select, fit and use personal protective equipment </w:t>
            </w:r>
          </w:p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1.8 Inspect, test, replace and maintai</w:t>
            </w:r>
            <w:r w:rsidRPr="00F81976">
              <w:t>n cable and end termination fittings according to manufacturer specifications and workplace procedures</w:t>
            </w:r>
          </w:p>
        </w:tc>
      </w:tr>
      <w:tr w:rsidTr="001A3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2. Assess worksite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BodyText"/>
            </w:pPr>
            <w:r w:rsidRPr="00F81976">
              <w:t>2.1 Identify and assess terrain and ground conditions on worksite likely to affect winch-assisted harvesting operations</w:t>
            </w:r>
          </w:p>
          <w:p w:rsidR="00000000" w:rsidRPr="00F81976" w:rsidP="00F81976">
            <w:pPr>
              <w:pStyle w:val="BodyText"/>
            </w:pPr>
            <w:r w:rsidRPr="00F81976">
              <w:t>2.2 Assess ma</w:t>
            </w:r>
            <w:r w:rsidRPr="00F81976">
              <w:t>ximum safe slope on worksite, taking into account terrain conditions, slope and soil type according to workplace procedures</w:t>
            </w:r>
          </w:p>
          <w:p w:rsidR="00000000" w:rsidRPr="00F81976" w:rsidP="00F81976">
            <w:pPr>
              <w:pStyle w:val="BodyText"/>
            </w:pPr>
            <w:r w:rsidRPr="00F81976">
              <w:t>2.3 Carry out risk assessments according to workplace procedures</w:t>
            </w:r>
          </w:p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2.4 Evaluate outcomes of assessment of site conditions, maximum saf</w:t>
            </w:r>
            <w:r w:rsidRPr="00F81976">
              <w:t>e slope and risks to determine if any changes are required to work order or work instructions</w:t>
            </w:r>
          </w:p>
        </w:tc>
      </w:tr>
      <w:tr w:rsidTr="001A3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3. Position winch-assist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BodyText"/>
            </w:pPr>
            <w:r w:rsidRPr="00F81976">
              <w:t xml:space="preserve">3.1 Determine position of winch assist machine according to workplace procedures </w:t>
            </w:r>
          </w:p>
          <w:p w:rsidR="00000000" w:rsidRPr="00F81976" w:rsidP="00F81976">
            <w:pPr>
              <w:pStyle w:val="BodyText"/>
            </w:pPr>
            <w:r w:rsidRPr="00F81976">
              <w:t>3.2 Assess proposed position of winch assist m</w:t>
            </w:r>
            <w:r w:rsidRPr="00F81976">
              <w:t>achine against criteria for placement of machine according to safety and workplace procedures</w:t>
            </w:r>
          </w:p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3.3 Test position of winch assist machine according to workplace procedures</w:t>
            </w:r>
          </w:p>
        </w:tc>
      </w:tr>
      <w:tr w:rsidTr="001A3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 xml:space="preserve">4. Operate winch-assist </w:t>
            </w:r>
            <w:r w:rsidRPr="00F81976">
              <w:t>harvesting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BodyText"/>
            </w:pPr>
            <w:r w:rsidRPr="00F81976">
              <w:t>4.1 Connect harvesting machine to winch as</w:t>
            </w:r>
            <w:r w:rsidRPr="00F81976">
              <w:t xml:space="preserve">sist machine according to </w:t>
            </w:r>
            <w:r w:rsidRPr="00F81976">
              <w:t>manufacturer instructions and workplace procedures</w:t>
            </w:r>
          </w:p>
          <w:p w:rsidR="00000000" w:rsidRPr="00F81976" w:rsidP="00F81976">
            <w:pPr>
              <w:pStyle w:val="BodyText"/>
            </w:pPr>
            <w:r w:rsidRPr="00F81976">
              <w:t>4.2 Carry out pre-start checks of harvesting machine according to manufacturer instructions and workplace procedures</w:t>
            </w:r>
          </w:p>
          <w:p w:rsidR="00000000" w:rsidRPr="00F81976" w:rsidP="00F81976">
            <w:pPr>
              <w:pStyle w:val="BodyText"/>
            </w:pPr>
            <w:r w:rsidRPr="00F81976">
              <w:t>4.3 Position harvesting machine on slope according to workplac</w:t>
            </w:r>
            <w:r w:rsidRPr="00F81976">
              <w:t>e procedures</w:t>
            </w:r>
          </w:p>
          <w:p w:rsidR="00000000" w:rsidRPr="00F81976" w:rsidP="00F81976">
            <w:pPr>
              <w:pStyle w:val="BodyText"/>
            </w:pPr>
            <w:r w:rsidRPr="00F81976">
              <w:t xml:space="preserve">4.4 Check and maintain condition of cable by setting correct tension, working within specified departure angles, minimising shock loading, inspecting for wear and integrity, and avoiding physical damage to cable </w:t>
            </w:r>
          </w:p>
          <w:p w:rsidR="00000000" w:rsidRPr="00F81976" w:rsidP="00F81976">
            <w:pPr>
              <w:pStyle w:val="BodyText"/>
            </w:pPr>
            <w:r w:rsidRPr="00F81976">
              <w:t>4.5 Apply techniques to increa</w:t>
            </w:r>
            <w:r w:rsidRPr="00F81976">
              <w:t>se traction and maximise stability of harvesting machine before and during commencing operational tasks</w:t>
            </w:r>
          </w:p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4.6 Complete operational tasks according to work order or work instructions</w:t>
            </w:r>
          </w:p>
        </w:tc>
      </w:tr>
      <w:tr w:rsidTr="001A3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5.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BodyText"/>
            </w:pPr>
            <w:r w:rsidRPr="00F81976">
              <w:t>5.1 Park and shut down harvester according to manufacturer instructions and workplace procedures</w:t>
            </w:r>
          </w:p>
          <w:p w:rsidR="00000000" w:rsidRPr="00F81976" w:rsidP="00F81976">
            <w:pPr>
              <w:pStyle w:val="BodyText"/>
            </w:pPr>
            <w:r w:rsidRPr="00F81976">
              <w:t>5.2 Clean, check and carry out routine maintenance activities on harvesting machine and winch-assist machine to maintain optimum operational performance accord</w:t>
            </w:r>
            <w:r w:rsidRPr="00F81976">
              <w:t xml:space="preserve">ing to manufacturer specifications </w:t>
            </w:r>
          </w:p>
          <w:p w:rsidR="00000000" w:rsidRPr="00F81976" w:rsidP="00F81976">
            <w:pPr>
              <w:pStyle w:val="BodyText"/>
            </w:pPr>
            <w:r w:rsidRPr="00F81976">
              <w:t>5.3 Identify and report faults, malfunctions or problems according to workplace procedures and manufacturer recommendations</w:t>
            </w:r>
          </w:p>
          <w:p w:rsidR="00000000" w:rsidRPr="00F81976" w:rsidP="00F81976">
            <w:pPr>
              <w:pStyle w:val="BodyText"/>
            </w:pPr>
            <w:r w:rsidRPr="00F81976">
              <w:t>5.4 Record harvester operations and maintenance activities</w:t>
            </w:r>
          </w:p>
        </w:tc>
      </w:tr>
    </w:tbl>
    <w:p w:rsidR="00000000" w:rsidRPr="00F81976" w:rsidP="00F81976">
      <w:pPr>
        <w:pStyle w:val="BodyText"/>
      </w:pPr>
    </w:p>
    <w:p w:rsidR="00000000" w:rsidRPr="00F81976" w:rsidP="00F81976">
      <w:pPr>
        <w:pStyle w:val="AllowPageBreak"/>
      </w:pPr>
    </w:p>
    <w:p w:rsidR="00000000" w:rsidRPr="00F81976" w:rsidP="00F81976">
      <w:pPr>
        <w:pStyle w:val="Heading1"/>
      </w:pPr>
      <w:bookmarkStart w:id="6" w:name="O_1102306"/>
      <w:bookmarkEnd w:id="6"/>
      <w:r w:rsidRPr="00F81976">
        <w:t>Foundation Skill</w:t>
      </w:r>
      <w:r w:rsidRPr="00F81976">
        <w:t>s</w:t>
      </w:r>
    </w:p>
    <w:p w:rsidR="00000000" w:rsidRPr="001A3BD4" w:rsidP="001A3BD4">
      <w:pPr>
        <w:pStyle w:val="BodyText"/>
        <w:rPr>
          <w:i/>
        </w:rPr>
      </w:pPr>
      <w:r w:rsidRPr="001A3B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Description</w:t>
            </w:r>
          </w:p>
        </w:tc>
      </w:tr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ListBullet"/>
              <w:rPr>
                <w:lang w:val="en-NZ"/>
              </w:rPr>
            </w:pPr>
            <w:r w:rsidRPr="00F81976">
              <w:t>Interpret workplace documen</w:t>
            </w:r>
            <w:r w:rsidRPr="00F81976">
              <w:t xml:space="preserve">tation to determine work requirements </w:t>
            </w:r>
          </w:p>
        </w:tc>
      </w:tr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ListBullet"/>
              <w:rPr>
                <w:lang w:val="en-NZ"/>
              </w:rPr>
            </w:pPr>
            <w:r w:rsidRPr="00F81976">
              <w:t>Use technical and enterprise specific vocabulary to accurately and legibly complete workplace records and forms</w:t>
            </w:r>
          </w:p>
        </w:tc>
      </w:tr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ListBullet"/>
              <w:rPr>
                <w:lang w:val="en-NZ"/>
              </w:rPr>
            </w:pPr>
            <w:r w:rsidRPr="00F81976">
              <w:t>Ask questions to clarify contents of production plans</w:t>
            </w:r>
          </w:p>
        </w:tc>
      </w:tr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ListBullet"/>
            </w:pPr>
            <w:r w:rsidRPr="00F81976">
              <w:t xml:space="preserve">Interpret numerical and graphical information shown on machine screens, displays and gauges relevant to safe machine operation </w:t>
            </w:r>
          </w:p>
        </w:tc>
      </w:tr>
    </w:tbl>
    <w:p w:rsidR="00000000" w:rsidRPr="00F81976" w:rsidP="00F81976">
      <w:pPr>
        <w:pStyle w:val="BodyText"/>
      </w:pPr>
    </w:p>
    <w:p w:rsidR="00000000" w:rsidRPr="00F81976" w:rsidP="00F81976">
      <w:pPr>
        <w:pStyle w:val="AllowPageBreak"/>
      </w:pPr>
    </w:p>
    <w:p w:rsidR="00000000" w:rsidRPr="00F81976" w:rsidP="00F81976">
      <w:pPr>
        <w:pStyle w:val="Heading1"/>
      </w:pPr>
      <w:bookmarkStart w:id="7" w:name="O_1102308"/>
      <w:bookmarkEnd w:id="7"/>
      <w:r w:rsidRPr="00F819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Bold"/>
              <w:rPr>
                <w:lang w:val="en-NZ"/>
              </w:rPr>
            </w:pPr>
            <w:r w:rsidRPr="00F81976">
              <w:t>Equivalenc</w:t>
            </w:r>
            <w:r w:rsidRPr="00F81976">
              <w:t>e status</w:t>
            </w:r>
          </w:p>
        </w:tc>
      </w:tr>
      <w:tr w:rsidTr="00F8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 xml:space="preserve">FWPHAR3232 Operate harvesting machine with winch-assist system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76">
            <w:pPr>
              <w:pStyle w:val="BodyText"/>
              <w:rPr>
                <w:lang w:val="en-NZ"/>
              </w:rPr>
            </w:pPr>
            <w:r w:rsidRPr="00F81976">
              <w:t>This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76" w:rsidP="00F81976">
            <w:pPr>
              <w:pStyle w:val="BodyText"/>
            </w:pPr>
            <w:r w:rsidRPr="00F81976">
              <w:t>Newly created</w:t>
            </w:r>
          </w:p>
        </w:tc>
      </w:tr>
    </w:tbl>
    <w:p w:rsidR="00000000" w:rsidRPr="00F81976" w:rsidP="00F81976">
      <w:pPr>
        <w:pStyle w:val="BodyText"/>
      </w:pPr>
    </w:p>
    <w:p w:rsidR="00000000" w:rsidRPr="00F81976" w:rsidP="00F81976">
      <w:pPr>
        <w:pStyle w:val="AllowPageBreak"/>
      </w:pPr>
    </w:p>
    <w:p w:rsidR="00000000" w:rsidRPr="00F81976" w:rsidP="00F81976">
      <w:pPr>
        <w:pStyle w:val="Heading1"/>
      </w:pPr>
      <w:bookmarkStart w:id="8" w:name="O_1102315"/>
      <w:bookmarkEnd w:id="8"/>
      <w:r w:rsidRPr="00F81976">
        <w:t>Links</w:t>
      </w:r>
    </w:p>
    <w:p w:rsidR="00000000" w:rsidRPr="00F81976" w:rsidP="001A3BD4">
      <w:pPr>
        <w:pStyle w:val="BodyText"/>
      </w:pPr>
      <w:r w:rsidRPr="00F819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0F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1976" w:rsidP="00F81976"/>
    <w:sectPr w:rsidSect="00F81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76" w:rsidRPr="001A3BD4" w:rsidP="001A3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D4" w:rsidP="00F81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BD4" w:rsidP="00F81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3BD4" w:rsidP="00F81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976" w:rsidRPr="001A3BD4" w:rsidP="001A3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D4" w:rsidRPr="002D2AF8" w:rsidP="00F81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FWPHAR3232 Operate harvesting machine with winch-assist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A3BD4" w:rsidP="00F81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E1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466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976"/>
  </w:style>
  <w:style w:type="character" w:customStyle="1" w:styleId="Heading1Char">
    <w:name w:val="Heading 1 Char"/>
    <w:basedOn w:val="DefaultParagraphFont"/>
    <w:link w:val="Heading1"/>
    <w:rsid w:val="00F81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9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97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1976"/>
    <w:rPr>
      <w:i/>
    </w:rPr>
  </w:style>
  <w:style w:type="paragraph" w:customStyle="1" w:styleId="SuperHeading">
    <w:name w:val="SuperHeading"/>
    <w:basedOn w:val="Normal"/>
    <w:rsid w:val="00F81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1976"/>
    <w:rPr>
      <w:b/>
    </w:rPr>
  </w:style>
  <w:style w:type="character" w:customStyle="1" w:styleId="Heading2Char">
    <w:name w:val="Heading 2 Char"/>
    <w:basedOn w:val="DefaultParagraphFont"/>
    <w:link w:val="Heading2"/>
    <w:rsid w:val="00F81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9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9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976"/>
    <w:rPr>
      <w:b/>
      <w:spacing w:val="0"/>
    </w:rPr>
  </w:style>
  <w:style w:type="paragraph" w:customStyle="1" w:styleId="SuperTitle">
    <w:name w:val="SuperTitle"/>
    <w:basedOn w:val="Title"/>
    <w:rsid w:val="00F81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9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9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976"/>
  </w:style>
  <w:style w:type="paragraph" w:styleId="TableofFigures">
    <w:name w:val="table of figures"/>
    <w:basedOn w:val="Normal"/>
    <w:next w:val="Normal"/>
    <w:semiHidden/>
    <w:rsid w:val="00F81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9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976"/>
    <w:rPr>
      <w:rFonts w:ascii="Wingdings" w:hAnsi="Wingdings"/>
    </w:rPr>
  </w:style>
  <w:style w:type="paragraph" w:customStyle="1" w:styleId="TableHeading">
    <w:name w:val="Table Heading"/>
    <w:basedOn w:val="HeadingBase"/>
    <w:rsid w:val="00F81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976"/>
    <w:rPr>
      <w:color w:val="0033CC"/>
      <w:u w:val="none"/>
    </w:rPr>
  </w:style>
  <w:style w:type="paragraph" w:customStyle="1" w:styleId="BodyTextRight">
    <w:name w:val="Body Text Right"/>
    <w:basedOn w:val="BodyText"/>
    <w:rsid w:val="00F81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9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976"/>
    <w:rPr>
      <w:sz w:val="32"/>
    </w:rPr>
  </w:style>
  <w:style w:type="paragraph" w:customStyle="1" w:styleId="HeadingProcedure">
    <w:name w:val="Heading Procedure"/>
    <w:basedOn w:val="HeadingBase"/>
    <w:next w:val="Normal"/>
    <w:rsid w:val="00F81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976"/>
    <w:pPr>
      <w:spacing w:before="60" w:after="60"/>
    </w:pPr>
  </w:style>
  <w:style w:type="paragraph" w:styleId="ListContinue">
    <w:name w:val="List Continue"/>
    <w:basedOn w:val="List"/>
    <w:rsid w:val="00F81976"/>
    <w:pPr>
      <w:ind w:firstLine="0"/>
    </w:pPr>
  </w:style>
  <w:style w:type="paragraph" w:customStyle="1" w:styleId="ListNote">
    <w:name w:val="List Note"/>
    <w:basedOn w:val="List"/>
    <w:rsid w:val="00F81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976"/>
    <w:rPr>
      <w:rFonts w:ascii="Courier New" w:hAnsi="Courier New"/>
    </w:rPr>
  </w:style>
  <w:style w:type="paragraph" w:customStyle="1" w:styleId="NoteBullet">
    <w:name w:val="Note Bullet"/>
    <w:basedOn w:val="Note"/>
    <w:rsid w:val="00F81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9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976"/>
    <w:rPr>
      <w:b/>
      <w:smallCaps/>
    </w:rPr>
  </w:style>
  <w:style w:type="paragraph" w:customStyle="1" w:styleId="TableListNumber">
    <w:name w:val="Table List Number"/>
    <w:basedOn w:val="ListNumber"/>
    <w:rsid w:val="00F81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976"/>
    <w:pPr>
      <w:numPr>
        <w:numId w:val="8"/>
      </w:numPr>
    </w:pPr>
  </w:style>
  <w:style w:type="paragraph" w:customStyle="1" w:styleId="ListAlpha2">
    <w:name w:val="List Alpha 2"/>
    <w:basedOn w:val="List2"/>
    <w:rsid w:val="00F81976"/>
    <w:pPr>
      <w:numPr>
        <w:numId w:val="7"/>
      </w:numPr>
    </w:pPr>
  </w:style>
  <w:style w:type="paragraph" w:styleId="List2">
    <w:name w:val="List 2"/>
    <w:basedOn w:val="BodyText"/>
    <w:rsid w:val="00F81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9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9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976"/>
    <w:pPr>
      <w:numPr>
        <w:numId w:val="3"/>
      </w:numPr>
    </w:pPr>
  </w:style>
  <w:style w:type="paragraph" w:styleId="ListContinue2">
    <w:name w:val="List Continue 2"/>
    <w:basedOn w:val="List2"/>
    <w:rsid w:val="00F81976"/>
    <w:pPr>
      <w:ind w:firstLine="0"/>
    </w:pPr>
  </w:style>
  <w:style w:type="paragraph" w:styleId="ListContinue3">
    <w:name w:val="List Continue 3"/>
    <w:basedOn w:val="List3"/>
    <w:rsid w:val="00F81976"/>
    <w:pPr>
      <w:ind w:left="1021" w:firstLine="0"/>
    </w:pPr>
  </w:style>
  <w:style w:type="paragraph" w:styleId="ListContinue4">
    <w:name w:val="List Continue 4"/>
    <w:basedOn w:val="List4"/>
    <w:rsid w:val="00F81976"/>
    <w:pPr>
      <w:ind w:firstLine="0"/>
    </w:pPr>
  </w:style>
  <w:style w:type="paragraph" w:styleId="ListContinue5">
    <w:name w:val="List Continue 5"/>
    <w:basedOn w:val="List5"/>
    <w:rsid w:val="00F81976"/>
    <w:pPr>
      <w:ind w:firstLine="0"/>
    </w:pPr>
  </w:style>
  <w:style w:type="paragraph" w:styleId="ListNumber3">
    <w:name w:val="List Number 3"/>
    <w:basedOn w:val="List3"/>
    <w:rsid w:val="00F81976"/>
    <w:pPr>
      <w:numPr>
        <w:numId w:val="4"/>
      </w:numPr>
    </w:pPr>
  </w:style>
  <w:style w:type="paragraph" w:styleId="ListNumber4">
    <w:name w:val="List Number 4"/>
    <w:basedOn w:val="List4"/>
    <w:rsid w:val="00F81976"/>
    <w:pPr>
      <w:numPr>
        <w:numId w:val="5"/>
      </w:numPr>
    </w:pPr>
  </w:style>
  <w:style w:type="paragraph" w:styleId="ListNumber5">
    <w:name w:val="List Number 5"/>
    <w:basedOn w:val="List5"/>
    <w:rsid w:val="00F81976"/>
    <w:pPr>
      <w:numPr>
        <w:numId w:val="6"/>
      </w:numPr>
    </w:pPr>
  </w:style>
  <w:style w:type="paragraph" w:styleId="BlockText">
    <w:name w:val="Block Text"/>
    <w:basedOn w:val="Normal"/>
    <w:rsid w:val="00F81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976"/>
    <w:rPr>
      <w:sz w:val="16"/>
      <w:vertAlign w:val="superscript"/>
    </w:rPr>
  </w:style>
  <w:style w:type="character" w:customStyle="1" w:styleId="Symbols">
    <w:name w:val="Symbols"/>
    <w:basedOn w:val="DefaultParagraphFont"/>
    <w:rsid w:val="00F81976"/>
    <w:rPr>
      <w:rFonts w:ascii="Symbol" w:hAnsi="Symbol"/>
    </w:rPr>
  </w:style>
  <w:style w:type="character" w:customStyle="1" w:styleId="MenuOptions">
    <w:name w:val="Menu Options"/>
    <w:basedOn w:val="DefaultParagraphFont"/>
    <w:rsid w:val="00F81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976"/>
    <w:rPr>
      <w:b/>
    </w:rPr>
  </w:style>
  <w:style w:type="character" w:customStyle="1" w:styleId="Underlined">
    <w:name w:val="Underlined"/>
    <w:basedOn w:val="DefaultParagraphFont"/>
    <w:rsid w:val="00F81976"/>
    <w:rPr>
      <w:u w:val="single"/>
    </w:rPr>
  </w:style>
  <w:style w:type="paragraph" w:customStyle="1" w:styleId="TableBodyTextRight">
    <w:name w:val="Table Body Text Right"/>
    <w:basedOn w:val="TableBodyText"/>
    <w:rsid w:val="00F81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976"/>
    <w:rPr>
      <w:sz w:val="18"/>
    </w:rPr>
  </w:style>
  <w:style w:type="paragraph" w:customStyle="1" w:styleId="BodySmallRight">
    <w:name w:val="Body Small Right"/>
    <w:basedOn w:val="BodyTextRight"/>
    <w:rsid w:val="00F81976"/>
    <w:rPr>
      <w:sz w:val="18"/>
      <w:szCs w:val="18"/>
    </w:rPr>
  </w:style>
  <w:style w:type="paragraph" w:customStyle="1" w:styleId="MarginEdition">
    <w:name w:val="Margin Edition"/>
    <w:basedOn w:val="MarginNote"/>
    <w:rsid w:val="00F81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976"/>
    <w:rPr>
      <w:sz w:val="2"/>
      <w:szCs w:val="2"/>
    </w:rPr>
  </w:style>
  <w:style w:type="character" w:customStyle="1" w:styleId="Small">
    <w:name w:val="Small"/>
    <w:basedOn w:val="DefaultParagraphFont"/>
    <w:rsid w:val="00F81976"/>
    <w:rPr>
      <w:sz w:val="16"/>
    </w:rPr>
  </w:style>
  <w:style w:type="paragraph" w:customStyle="1" w:styleId="WideTable">
    <w:name w:val="Wide Table"/>
    <w:basedOn w:val="Normal"/>
    <w:rsid w:val="00F81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976"/>
  </w:style>
  <w:style w:type="paragraph" w:styleId="Quote">
    <w:name w:val="Quote"/>
    <w:basedOn w:val="Heading1"/>
    <w:link w:val="QuoteChar"/>
    <w:qFormat/>
    <w:rsid w:val="00F81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976"/>
    <w:pPr>
      <w:pageBreakBefore/>
    </w:pPr>
  </w:style>
  <w:style w:type="paragraph" w:customStyle="1" w:styleId="Border">
    <w:name w:val="Border"/>
    <w:basedOn w:val="Normal"/>
    <w:qFormat/>
    <w:rsid w:val="00F81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976"/>
    <w:rPr>
      <w:u w:val="single"/>
    </w:rPr>
  </w:style>
  <w:style w:type="character" w:customStyle="1" w:styleId="BoldandItalics">
    <w:name w:val="Bold and Italics"/>
    <w:qFormat/>
    <w:rsid w:val="00F81976"/>
    <w:rPr>
      <w:b/>
      <w:i/>
      <w:u w:val="none"/>
    </w:rPr>
  </w:style>
  <w:style w:type="paragraph" w:styleId="BalloonText">
    <w:name w:val="Balloon Text"/>
    <w:basedOn w:val="Normal"/>
    <w:link w:val="BalloonTextChar"/>
    <w:rsid w:val="00F81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9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3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4962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FWPHAR3232 Operate harvesting machine with winch-assist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2024-09-27T00:22:00Z</dcterms:created>
  <dcterms:modified xsi:type="dcterms:W3CDTF">2024-09-27T00:22:00Z</dcterms:modified>
</cp:coreProperties>
</file>