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DF0" w:rsidP="00C65DF0">
      <w:pPr>
        <w:pStyle w:val="Title"/>
      </w:pPr>
      <w:r>
        <w:fldChar w:fldCharType="begin"/>
      </w:r>
      <w:r>
        <w:instrText xml:space="preserve"> TITLE   \* MERGEFORMAT </w:instrText>
      </w:r>
      <w:r>
        <w:fldChar w:fldCharType="separate"/>
      </w:r>
      <w:r>
        <w:t>FWPHAR3229 Operate single grip harvester</w:t>
      </w:r>
      <w:r>
        <w:fldChar w:fldCharType="end"/>
      </w:r>
    </w:p>
    <w:p w:rsidR="00C65DF0" w:rsidP="00C65DF0">
      <w:pPr>
        <w:pStyle w:val="Version"/>
        <w:sectPr w:rsidSect="00B71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A65" w:rsidP="00B71A65">
      <w:pPr>
        <w:pStyle w:val="SuperHeading"/>
      </w:pPr>
      <w:r w:rsidRPr="00B71A65">
        <w:t>FWPHAR3229 Operate single grip harvester</w:t>
      </w:r>
    </w:p>
    <w:p w:rsidR="00000000" w:rsidRPr="00B71A65" w:rsidP="00B71A65">
      <w:pPr>
        <w:pStyle w:val="Heading1"/>
      </w:pPr>
      <w:bookmarkStart w:id="1" w:name="O_964218"/>
      <w:bookmarkEnd w:id="1"/>
      <w:r w:rsidRPr="00B71A65">
        <w:t>Modification History</w:t>
      </w:r>
    </w:p>
    <w:tbl>
      <w:tblPr>
        <w:tblW w:w="9520" w:type="dxa"/>
        <w:tblLayout w:type="fixed"/>
        <w:tblCellMar>
          <w:left w:w="62" w:type="dxa"/>
          <w:right w:w="62" w:type="dxa"/>
        </w:tblCellMar>
        <w:tblLook w:val="0000"/>
      </w:tblPr>
      <w:tblGrid>
        <w:gridCol w:w="2581"/>
        <w:gridCol w:w="6939"/>
      </w:tblGrid>
      <w:tr w:rsidTr="00B71A6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SpecialBold"/>
              </w:rPr>
              <w:t>Comments</w:t>
            </w:r>
          </w:p>
        </w:tc>
      </w:tr>
      <w:tr w:rsidTr="00B71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 xml:space="preserve">This version released with FWP Forest and Wood Products Training Package Version 3.0. </w:t>
            </w:r>
          </w:p>
        </w:tc>
      </w:tr>
    </w:tbl>
    <w:p w:rsidR="00000000" w:rsidRPr="00B71A65" w:rsidP="00B71A65">
      <w:pPr>
        <w:pStyle w:val="BodyText"/>
      </w:pPr>
    </w:p>
    <w:p w:rsidR="00000000" w:rsidRPr="00B71A65" w:rsidP="00B71A65">
      <w:pPr>
        <w:pStyle w:val="AllowPageBreak"/>
      </w:pPr>
    </w:p>
    <w:p w:rsidR="00000000" w:rsidRPr="00B71A65" w:rsidP="00B71A65">
      <w:pPr>
        <w:pStyle w:val="Heading1"/>
      </w:pPr>
      <w:bookmarkStart w:id="2" w:name="O_964219"/>
      <w:bookmarkEnd w:id="2"/>
      <w:r w:rsidRPr="00B71A65">
        <w:t>Application</w:t>
      </w:r>
    </w:p>
    <w:p w:rsidR="00000000" w:rsidRPr="00B71A65" w:rsidP="00C65DF0">
      <w:pPr>
        <w:pStyle w:val="BodyText"/>
      </w:pPr>
      <w:r w:rsidRPr="00B71A65">
        <w:t>This unit of competency describes the skills and knowledge required to operate a single g</w:t>
      </w:r>
      <w:r w:rsidRPr="00B71A65">
        <w:t>rip harvester for log production and use optimised production processes in a commercial forest harvesting environment. The main job functions are to fell trees, delimb, cut stems to optimum value and segregate log products. Activities are to be conducted s</w:t>
      </w:r>
      <w:r w:rsidRPr="00B71A65">
        <w:t>afely and to ensure optimal value recovery and extraction of logs.</w:t>
      </w:r>
    </w:p>
    <w:p w:rsidR="00000000" w:rsidRPr="00B71A65" w:rsidP="00C65DF0">
      <w:pPr>
        <w:pStyle w:val="BodyText"/>
      </w:pPr>
      <w:r w:rsidRPr="00B71A65">
        <w:t>The unit applies to individuals who work as single grip harvester operators in small or larger harvesting crews. Operators generally work under broad direction to complete routine activitie</w:t>
      </w:r>
      <w:r w:rsidRPr="00B71A65">
        <w:t xml:space="preserve">s related to harvesting operations and take responsibility for their work. </w:t>
      </w:r>
    </w:p>
    <w:p w:rsidR="00000000" w:rsidRPr="00B71A65" w:rsidP="00C65DF0">
      <w:pPr>
        <w:pStyle w:val="BodyText"/>
      </w:pPr>
      <w:r w:rsidRPr="00B71A65">
        <w:t>No occupational licensing, legislative or certification requirements apply to this unit at the time of publication.</w:t>
      </w:r>
    </w:p>
    <w:p w:rsidR="00000000" w:rsidRPr="00B71A65" w:rsidP="00B71A65">
      <w:pPr>
        <w:pStyle w:val="Heading1"/>
      </w:pPr>
      <w:bookmarkStart w:id="3" w:name="O_964220"/>
      <w:bookmarkEnd w:id="3"/>
      <w:r w:rsidRPr="00B71A65">
        <w:t>Pre-requisite Unit</w:t>
      </w:r>
    </w:p>
    <w:p w:rsidR="00000000" w:rsidRPr="00B71A65" w:rsidP="00C65DF0">
      <w:pPr>
        <w:pStyle w:val="BodyText"/>
      </w:pPr>
      <w:r w:rsidRPr="00B71A65">
        <w:t>Nil</w:t>
      </w:r>
    </w:p>
    <w:p w:rsidR="00000000" w:rsidRPr="00B71A65" w:rsidP="00B71A65">
      <w:pPr>
        <w:pStyle w:val="Heading1"/>
      </w:pPr>
      <w:bookmarkStart w:id="4" w:name="O_964222"/>
      <w:bookmarkEnd w:id="4"/>
      <w:r w:rsidRPr="00B71A65">
        <w:t>Unit Sector</w:t>
      </w:r>
    </w:p>
    <w:p w:rsidR="00000000" w:rsidRPr="00B71A65" w:rsidP="00C65DF0">
      <w:pPr>
        <w:pStyle w:val="BodyText"/>
      </w:pPr>
      <w:r w:rsidRPr="00B71A65">
        <w:t>Harvesting (HAR)</w:t>
      </w:r>
    </w:p>
    <w:p w:rsidR="00000000" w:rsidRPr="00B71A65" w:rsidP="00B71A65">
      <w:pPr>
        <w:pStyle w:val="Heading1"/>
      </w:pPr>
      <w:bookmarkStart w:id="5" w:name="O_964223"/>
      <w:bookmarkEnd w:id="5"/>
      <w:r w:rsidRPr="00B71A65">
        <w:t>Elements and Performance Criteria</w:t>
      </w:r>
    </w:p>
    <w:tbl>
      <w:tblPr>
        <w:tblW w:w="9520" w:type="dxa"/>
        <w:tblLayout w:type="fixed"/>
        <w:tblCellMar>
          <w:left w:w="62" w:type="dxa"/>
          <w:right w:w="62" w:type="dxa"/>
        </w:tblCellMar>
        <w:tblLook w:val="0000"/>
      </w:tblPr>
      <w:tblGrid>
        <w:gridCol w:w="2580"/>
        <w:gridCol w:w="6940"/>
      </w:tblGrid>
      <w:tr w:rsidTr="00B71A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SpecialBold"/>
              </w:rPr>
              <w:t>Performance Criteria</w:t>
            </w:r>
          </w:p>
        </w:tc>
      </w:tr>
      <w:tr w:rsidTr="00B71A6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Emphasis"/>
              </w:rPr>
              <w:t>Performance criteria describe the performance needed to demonstrate achievement of the element.</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1. Pla</w:t>
            </w:r>
            <w:r w:rsidRPr="00B71A65">
              <w:t>n and prepare to operate a single grip harvester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1.1 Review production plan, confirm its targets for felling and processing and assess wood flow requirements to ensure efficient machine operation and overall productivity</w:t>
            </w:r>
          </w:p>
          <w:p w:rsidR="00000000" w:rsidRPr="00B71A65" w:rsidP="00B71A65">
            <w:pPr>
              <w:pStyle w:val="BodyText"/>
            </w:pPr>
            <w:r w:rsidRPr="00B71A65">
              <w:t xml:space="preserve">1.2 Confirm, identify and report health, safety, environmental and </w:t>
            </w:r>
            <w:r w:rsidRPr="00B71A65">
              <w:t xml:space="preserve">heritage risks of operation in line with standard operating procedures and site safety and environmental management plans </w:t>
            </w:r>
          </w:p>
          <w:p w:rsidR="00000000" w:rsidRPr="00B71A65" w:rsidP="00B71A65">
            <w:pPr>
              <w:pStyle w:val="BodyText"/>
            </w:pPr>
            <w:r w:rsidRPr="00B71A65">
              <w:t>1.3 Apply risk control measures in line with standard operating pr</w:t>
            </w:r>
            <w:r w:rsidRPr="00B71A65">
              <w:t>ocedures, site operational plan, legislative requirements and industry standards to eliminate or minimise risks</w:t>
            </w:r>
          </w:p>
          <w:p w:rsidR="00000000" w:rsidRPr="00B71A65" w:rsidP="00B71A65">
            <w:pPr>
              <w:pStyle w:val="BodyText"/>
            </w:pPr>
            <w:r w:rsidRPr="00B71A65">
              <w:t xml:space="preserve">1.4 Identify emergency plan procedures to follow in the event of an emergency </w:t>
            </w:r>
          </w:p>
          <w:p w:rsidR="00000000" w:rsidRPr="00B71A65" w:rsidP="00B71A65">
            <w:pPr>
              <w:pStyle w:val="BodyText"/>
            </w:pPr>
            <w:r w:rsidRPr="00B71A65">
              <w:t>1.5 Use production plan to identify entry points to the coupe, ac</w:t>
            </w:r>
            <w:r w:rsidRPr="00B71A65">
              <w:t xml:space="preserve">cess to tree, extraction routes and directions to landings to facilitate an efficient process and minimise interference with other forestry operations </w:t>
            </w:r>
          </w:p>
          <w:p w:rsidR="00000000" w:rsidRPr="00B71A65" w:rsidP="00B71A65">
            <w:pPr>
              <w:pStyle w:val="BodyText"/>
            </w:pPr>
            <w:r w:rsidRPr="00B71A65">
              <w:t>1.6 Check work area to ensure there is appropriate space to safely manoeuvre both the machine and stems,</w:t>
            </w:r>
            <w:r w:rsidRPr="00B71A65">
              <w:t xml:space="preserve"> stockpile processed logs and store or dispose of stem waste and tops according to production plan</w:t>
            </w:r>
          </w:p>
          <w:p w:rsidR="00000000" w:rsidRPr="00B71A65" w:rsidP="00B71A65">
            <w:pPr>
              <w:pStyle w:val="BodyText"/>
            </w:pPr>
            <w:r w:rsidRPr="00B71A65">
              <w:t xml:space="preserve">1.7 Assess terrain characteristics to establish machine stability </w:t>
            </w:r>
          </w:p>
          <w:p w:rsidR="00000000" w:rsidRPr="00B71A65" w:rsidP="00B71A65">
            <w:pPr>
              <w:pStyle w:val="BodyText"/>
            </w:pPr>
            <w:r w:rsidRPr="00B71A65">
              <w:t>1.8 Identify cutting sequence and felling directions to minimise damage to the trees and t</w:t>
            </w:r>
            <w:r w:rsidRPr="00B71A65">
              <w:t>he surrounding environment in line with the production plan</w:t>
            </w:r>
          </w:p>
          <w:p w:rsidR="00000000" w:rsidRPr="00B71A65" w:rsidP="00B71A65">
            <w:pPr>
              <w:pStyle w:val="BodyText"/>
            </w:pPr>
            <w:r w:rsidRPr="00B71A65">
              <w:t>1.9 Use log cutting instructions and/or production plan to determine the product types and quality parameters to be produced</w:t>
            </w:r>
          </w:p>
          <w:p w:rsidR="00000000" w:rsidP="00B71A65">
            <w:pPr>
              <w:pStyle w:val="BodyText"/>
              <w:rPr>
                <w:lang w:val="en-NZ"/>
              </w:rPr>
            </w:pPr>
            <w:r w:rsidRPr="00B71A65">
              <w:t>1.10 Carry out pre-operational checks on machine in line with workplace</w:t>
            </w:r>
            <w:r w:rsidRPr="00B71A65">
              <w:t xml:space="preserve"> procedures or manufacturers</w:t>
            </w:r>
            <w:r>
              <w:t>’</w:t>
            </w:r>
            <w:r w:rsidRPr="00B71A65">
              <w:t xml:space="preserve"> recommendations to ensure optimal production performance and operational effectiveness</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2. Operate single grip harvester</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2.1 Use industry-accepted warning signs, vehicle-to-vehicle communication systems and procedures to main</w:t>
            </w:r>
            <w:r w:rsidRPr="00B71A65">
              <w:t>tain communication and workplace safety during operation</w:t>
            </w:r>
          </w:p>
          <w:p w:rsidR="00000000" w:rsidRPr="00B71A65" w:rsidP="00B71A65">
            <w:pPr>
              <w:pStyle w:val="BodyText"/>
            </w:pPr>
            <w:r w:rsidRPr="00B71A65">
              <w:t>2.2 Assess individual trees to determine the best machine position, fall direction, hazards, placement of cuts and grade quality</w:t>
            </w:r>
          </w:p>
          <w:p w:rsidR="00000000" w:rsidRPr="00B71A65" w:rsidP="00B71A65">
            <w:pPr>
              <w:pStyle w:val="BodyText"/>
            </w:pPr>
            <w:r w:rsidRPr="00B71A65">
              <w:t>2.3 Drive and position the machine and harvester head in response to t</w:t>
            </w:r>
            <w:r w:rsidRPr="00B71A65">
              <w:t>ree characteristics and terrain conditions to ensure stability</w:t>
            </w:r>
          </w:p>
          <w:p w:rsidR="00000000" w:rsidRPr="00B71A65" w:rsidP="00B71A65">
            <w:pPr>
              <w:pStyle w:val="BodyText"/>
            </w:pPr>
            <w:r w:rsidRPr="00B71A65">
              <w:t>2.4 Use appropriate methods to reset the harvesting head length counter to prevent loss of log volume or value</w:t>
            </w:r>
          </w:p>
          <w:p w:rsidR="00000000" w:rsidRPr="00B71A65" w:rsidP="00B71A65">
            <w:pPr>
              <w:pStyle w:val="BodyText"/>
            </w:pPr>
            <w:r w:rsidRPr="00B71A65">
              <w:t>2.5 Assess tree species, size and quality characteristics in line with log cutting</w:t>
            </w:r>
            <w:r w:rsidRPr="00B71A65">
              <w:t xml:space="preserve"> instructions and/or production plan requirements and use cabin controls to clamp, cut and produce logs with optimal length, quality and diameter </w:t>
            </w:r>
          </w:p>
          <w:p w:rsidR="00000000" w:rsidRPr="00B71A65" w:rsidP="00B71A65">
            <w:pPr>
              <w:pStyle w:val="BodyText"/>
            </w:pPr>
            <w:r w:rsidRPr="00B71A65">
              <w:t xml:space="preserve">2.6 Adjust clamping, cutting and processing techniques in response to </w:t>
            </w:r>
            <w:r w:rsidRPr="00B71A65">
              <w:t>unexpected characteristics, movement or</w:t>
            </w:r>
            <w:r w:rsidRPr="00B71A65">
              <w:t xml:space="preserve"> condition of tree to minimise log and log surface damage in line with the production plan requirements</w:t>
            </w:r>
          </w:p>
          <w:p w:rsidR="00000000" w:rsidP="00B71A65">
            <w:pPr>
              <w:pStyle w:val="BodyText"/>
              <w:rPr>
                <w:lang w:val="en-NZ"/>
              </w:rPr>
            </w:pPr>
            <w:r w:rsidRPr="00B71A65">
              <w:t>2.7 Move machine over pre-arranged routes to minimise environmental impact</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3. Segregate and stack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3.1 Visually assess logs for size, species and q</w:t>
            </w:r>
            <w:r w:rsidRPr="00B71A65">
              <w:t xml:space="preserve">uality characteristics during stacking at the pre-bunching site to ensure they are placed in the appropriate stack for transport and further processing and in line with the production plan requirements  </w:t>
            </w:r>
          </w:p>
          <w:p w:rsidR="00000000" w:rsidRPr="00B71A65" w:rsidP="00B71A65">
            <w:pPr>
              <w:pStyle w:val="BodyText"/>
            </w:pPr>
            <w:r w:rsidRPr="00B71A65">
              <w:t xml:space="preserve">3.2 Mark and report logs that cannot be clearly and </w:t>
            </w:r>
            <w:r w:rsidRPr="00B71A65">
              <w:t xml:space="preserve">safely assessed in line with the production plan requirements </w:t>
            </w:r>
          </w:p>
          <w:p w:rsidR="00000000" w:rsidRPr="00B71A65" w:rsidP="00B71A65">
            <w:pPr>
              <w:pStyle w:val="BodyText"/>
            </w:pPr>
            <w:r w:rsidRPr="00B71A65">
              <w:t>3.3 Position and construct log stacks to avoid log damage, provide stability, restrict height for efficient extraction and allow space for the conduct of other operations in line with worksite layout and the production plan requirements</w:t>
            </w:r>
          </w:p>
          <w:p w:rsidR="00000000" w:rsidP="00B71A65">
            <w:pPr>
              <w:pStyle w:val="BodyText"/>
              <w:rPr>
                <w:lang w:val="en-NZ"/>
              </w:rPr>
            </w:pPr>
            <w:r w:rsidRPr="00B71A65">
              <w:t xml:space="preserve">3.4 Maintain stack </w:t>
            </w:r>
            <w:r w:rsidRPr="00B71A65">
              <w:t>separation and identification to ensure products are presented for an optimum transport and logistics cycle time and are in line with industry standards and production plan requirements</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 xml:space="preserve">4. Carry out machine operator maintenance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4.1 Park, shut-down, de-en</w:t>
            </w:r>
            <w:r w:rsidRPr="00B71A65">
              <w:t>ergise and isolate single grip harvester in line with workplace procedures or manufacturers</w:t>
            </w:r>
            <w:r>
              <w:t>’</w:t>
            </w:r>
            <w:r w:rsidRPr="00B71A65">
              <w:t xml:space="preserve"> recommendations</w:t>
            </w:r>
          </w:p>
          <w:p w:rsidR="00000000" w:rsidRPr="00B71A65" w:rsidP="00B71A65">
            <w:pPr>
              <w:pStyle w:val="BodyText"/>
            </w:pPr>
            <w:r w:rsidRPr="00B71A65">
              <w:t>4.2 Adjust feed roller pressures and delimbing knife settings to minimise roller stud and delimbing damage</w:t>
            </w:r>
          </w:p>
          <w:p w:rsidR="00000000" w:rsidRPr="00B71A65" w:rsidP="00B71A65">
            <w:pPr>
              <w:pStyle w:val="BodyText"/>
            </w:pPr>
            <w:r w:rsidRPr="00B71A65">
              <w:t>4.3 Clean, check and carry out routine m</w:t>
            </w:r>
            <w:r w:rsidRPr="00B71A65">
              <w:t xml:space="preserve">aintenance tasks on single grip harvester to maintain optimum performance </w:t>
            </w:r>
          </w:p>
          <w:p w:rsidR="00000000" w:rsidRPr="00B71A65" w:rsidP="00B71A65">
            <w:pPr>
              <w:pStyle w:val="BodyText"/>
            </w:pPr>
            <w:r w:rsidRPr="00B71A65">
              <w:t>4.4 Identify and report machine faults, malfunctions or problems in line with workplace procedures or manufacturers</w:t>
            </w:r>
            <w:r>
              <w:t>’</w:t>
            </w:r>
            <w:r w:rsidRPr="00B71A65">
              <w:t xml:space="preserve"> recommendations</w:t>
            </w:r>
          </w:p>
          <w:p w:rsidR="00000000" w:rsidRPr="00B71A65" w:rsidP="00B71A65">
            <w:pPr>
              <w:pStyle w:val="BodyText"/>
            </w:pPr>
            <w:r w:rsidRPr="00B71A65">
              <w:t>4.5 Clean work area and dispose of or recycle wa</w:t>
            </w:r>
            <w:r w:rsidRPr="00B71A65">
              <w:t>ste materials in line with site environmental management plan</w:t>
            </w:r>
          </w:p>
          <w:p w:rsidR="00000000" w:rsidRPr="00B71A65" w:rsidP="00B71A65">
            <w:pPr>
              <w:pStyle w:val="BodyText"/>
            </w:pPr>
            <w:r w:rsidRPr="00B71A65">
              <w:t>4.6 Record single grip harvester operations and maintenance activities</w:t>
            </w:r>
          </w:p>
        </w:tc>
      </w:tr>
    </w:tbl>
    <w:p w:rsidR="00000000" w:rsidRPr="00B71A65" w:rsidP="00B71A65">
      <w:pPr>
        <w:pStyle w:val="BodyText"/>
      </w:pPr>
    </w:p>
    <w:p w:rsidR="00000000" w:rsidRPr="00B71A65" w:rsidP="00B71A65">
      <w:pPr>
        <w:pStyle w:val="AllowPageBreak"/>
      </w:pPr>
    </w:p>
    <w:p w:rsidR="00000000" w:rsidRPr="00B71A65" w:rsidP="00B71A65">
      <w:pPr>
        <w:pStyle w:val="Heading1"/>
      </w:pPr>
      <w:bookmarkStart w:id="6" w:name="O_964224"/>
      <w:bookmarkEnd w:id="6"/>
      <w:r w:rsidRPr="00B71A65">
        <w:t>Foundation Skills</w:t>
      </w:r>
    </w:p>
    <w:p w:rsidR="00000000" w:rsidRPr="00C65DF0" w:rsidP="00C65DF0">
      <w:pPr>
        <w:pStyle w:val="BodyText"/>
        <w:rPr>
          <w:i/>
        </w:rPr>
      </w:pPr>
      <w:r w:rsidRPr="00C65DF0">
        <w:rPr>
          <w:rStyle w:val="Emphasis"/>
        </w:rPr>
        <w:t>This section describes those language, literacy, numeracy and employment skills that a</w:t>
      </w:r>
      <w:r w:rsidRPr="00C65DF0">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71A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SpecialBold"/>
              </w:rPr>
              <w:t>Description</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ListBullet"/>
            </w:pPr>
            <w:r w:rsidRPr="00B71A65">
              <w:t>read production plans, site safety and environmental management plans in a forest harvesting environment</w:t>
            </w:r>
          </w:p>
          <w:p w:rsidR="00000000" w:rsidP="00B71A65">
            <w:pPr>
              <w:pStyle w:val="ListBullet"/>
              <w:rPr>
                <w:lang w:val="en-NZ"/>
              </w:rPr>
            </w:pPr>
            <w:r w:rsidRPr="00B71A65">
              <w:t>read standard operating procedures and/or manufacturers</w:t>
            </w:r>
            <w:r>
              <w:t>’</w:t>
            </w:r>
            <w:r w:rsidRPr="00B71A65">
              <w:t xml:space="preserve"> instructions for the operation of forest harvesting machinery </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ListBullet"/>
              <w:rPr>
                <w:lang w:val="en-NZ"/>
              </w:rPr>
            </w:pPr>
            <w:r w:rsidRPr="00B71A65">
              <w:t>record operation, production and machine maintenance on paper based or electronic media</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ListBullet"/>
            </w:pPr>
            <w:r w:rsidRPr="00B71A65">
              <w:t xml:space="preserve">interact verbally and non-verbally using agreed systems and processes to communicate with others on site to ensure safe and effective single grip harvester operations </w:t>
            </w:r>
          </w:p>
          <w:p w:rsidR="00000000" w:rsidP="00B71A65">
            <w:pPr>
              <w:pStyle w:val="ListBullet"/>
              <w:rPr>
                <w:lang w:val="en-NZ"/>
              </w:rPr>
            </w:pPr>
            <w:r w:rsidRPr="00B71A65">
              <w:t>use appropriate vocabulary including technical language directly relevant to role</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Numer</w:t>
            </w:r>
            <w:r w:rsidRPr="00B71A65">
              <w:t>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ListBullet"/>
            </w:pPr>
            <w:r w:rsidRPr="00B71A65">
              <w:t>interpret gauges relevant to safe operation of harvesting machinery</w:t>
            </w:r>
          </w:p>
          <w:p w:rsidR="00000000" w:rsidP="00B71A65">
            <w:pPr>
              <w:pStyle w:val="ListBullet"/>
              <w:rPr>
                <w:lang w:val="en-NZ"/>
              </w:rPr>
            </w:pPr>
            <w:r w:rsidRPr="00B71A65">
              <w:t xml:space="preserve">determine construction of stable log stack </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ListBullet"/>
              <w:rPr>
                <w:lang w:val="en-NZ"/>
              </w:rPr>
            </w:pPr>
            <w:r w:rsidRPr="00B71A65">
              <w:t>understand main tasks, responsibilities and boundaries of own role</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ListBullet"/>
            </w:pPr>
            <w:r w:rsidRPr="00B71A65">
              <w:t>use modes of communi</w:t>
            </w:r>
            <w:r w:rsidRPr="00B71A65">
              <w:t>cation suitable to purpose to confirm and clarify understanding</w:t>
            </w:r>
          </w:p>
          <w:p w:rsidR="00000000" w:rsidP="00B71A65">
            <w:pPr>
              <w:pStyle w:val="ListBullet"/>
              <w:rPr>
                <w:lang w:val="en-NZ"/>
              </w:rPr>
            </w:pPr>
            <w:r w:rsidRPr="00B71A65">
              <w:t>communicate and report operational and safety information to on-site personnel</w:t>
            </w:r>
          </w:p>
        </w:tc>
      </w:tr>
      <w:tr w:rsidTr="00B71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ListBullet"/>
            </w:pPr>
            <w:r w:rsidRPr="00B71A65">
              <w:t>recognise and respond to routine problems</w:t>
            </w:r>
          </w:p>
          <w:p w:rsidR="00000000" w:rsidRPr="00B71A65" w:rsidP="00B71A65">
            <w:pPr>
              <w:pStyle w:val="ListBullet"/>
            </w:pPr>
            <w:r w:rsidRPr="00B71A65">
              <w:t>plan and organise own work activities and resources</w:t>
            </w:r>
          </w:p>
        </w:tc>
      </w:tr>
    </w:tbl>
    <w:p w:rsidR="00000000" w:rsidRPr="00B71A65" w:rsidP="00B71A65">
      <w:pPr>
        <w:pStyle w:val="BodyText"/>
      </w:pPr>
    </w:p>
    <w:p w:rsidR="00000000" w:rsidRPr="00B71A65" w:rsidP="00B71A65">
      <w:pPr>
        <w:pStyle w:val="AllowPageBreak"/>
      </w:pPr>
    </w:p>
    <w:p w:rsidR="00000000" w:rsidRPr="00B71A65" w:rsidP="00B71A65">
      <w:pPr>
        <w:pStyle w:val="Heading1"/>
      </w:pPr>
      <w:bookmarkStart w:id="7" w:name="O_964226"/>
      <w:bookmarkEnd w:id="7"/>
      <w:r w:rsidRPr="00B71A65">
        <w:t>Unit Mapping Information</w:t>
      </w:r>
    </w:p>
    <w:tbl>
      <w:tblPr>
        <w:tblW w:w="9520" w:type="dxa"/>
        <w:tblLayout w:type="fixed"/>
        <w:tblCellMar>
          <w:left w:w="62" w:type="dxa"/>
          <w:right w:w="62" w:type="dxa"/>
        </w:tblCellMar>
        <w:tblLook w:val="0000"/>
      </w:tblPr>
      <w:tblGrid>
        <w:gridCol w:w="1871"/>
        <w:gridCol w:w="2128"/>
        <w:gridCol w:w="2409"/>
        <w:gridCol w:w="3112"/>
      </w:tblGrid>
      <w:tr w:rsidTr="00B71A6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SpecialBold"/>
              </w:rPr>
              <w:t>Equivalence status</w:t>
            </w:r>
          </w:p>
        </w:tc>
      </w:tr>
      <w:tr w:rsidTr="00B71A6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FWPHAR3229 Operate single grip harvester</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FWPHAR3214 Operate a single grip harvester</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 xml:space="preserve">Significant changes to reflect industry requirements for a safe appropriate and efficient operation, including value recovery and product quality. A new element and new PCs were added, most PCs were edited and PE and KE increased in content to map against </w:t>
            </w:r>
            <w:r w:rsidRPr="00B71A65">
              <w:t>the revised PCs.</w:t>
            </w:r>
          </w:p>
          <w:p w:rsidR="00000000" w:rsidRPr="00B71A65" w:rsidP="00B71A65">
            <w:pPr>
              <w:pStyle w:val="BodyText"/>
            </w:pPr>
            <w:r w:rsidRPr="00B71A65">
              <w:t>Additional foundation skills identified.</w:t>
            </w:r>
          </w:p>
          <w:p w:rsidR="00000000" w:rsidP="00B71A65">
            <w:pPr>
              <w:pStyle w:val="BodyText"/>
              <w:rPr>
                <w:lang w:val="en-NZ"/>
              </w:rPr>
            </w:pPr>
            <w:r w:rsidRPr="00B71A65">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No equivalent unit</w:t>
            </w:r>
          </w:p>
        </w:tc>
      </w:tr>
    </w:tbl>
    <w:p w:rsidR="00C65DF0" w:rsidP="00B71A65">
      <w:pPr>
        <w:pStyle w:val="BodyText"/>
      </w:pPr>
    </w:p>
    <w:p w:rsidR="00C65DF0" w:rsidP="00B71A65">
      <w:pPr>
        <w:pStyle w:val="BodyText"/>
      </w:pPr>
    </w:p>
    <w:p w:rsidR="00000000" w:rsidRPr="00B71A65" w:rsidP="00B71A65">
      <w:pPr>
        <w:pStyle w:val="Heading1"/>
      </w:pPr>
      <w:bookmarkStart w:id="8" w:name="O_964233"/>
      <w:bookmarkEnd w:id="8"/>
      <w:r w:rsidRPr="00B71A65">
        <w:t>Links</w:t>
      </w:r>
    </w:p>
    <w:p w:rsidR="00000000" w:rsidRPr="00B71A65" w:rsidP="00C65DF0">
      <w:pPr>
        <w:pStyle w:val="BodyText"/>
      </w:pPr>
      <w:r w:rsidRPr="00B71A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08AE">
        <w:rPr>
          <w:rStyle w:val="Hyperlink"/>
        </w:rPr>
        <w:t>https://vetnet.gov.au/Pages/TrainingDocs.aspx?q=0d96fe23-5747-4c01-9d6f-3509ff8d3d47</w:t>
      </w:r>
      <w:r>
        <w:fldChar w:fldCharType="end"/>
      </w:r>
    </w:p>
    <w:p w:rsidR="00000000" w:rsidRPr="00B71A65" w:rsidP="00C65DF0">
      <w:pPr>
        <w:pStyle w:val="BodyText"/>
        <w:sectPr w:rsidSect="00B71A65">
          <w:headerReference w:type="default" r:id="rId10"/>
          <w:footerReference w:type="default" r:id="rId11"/>
          <w:pgSz w:w="11908" w:h="16833"/>
          <w:pgMar w:top="1702" w:right="1418" w:bottom="1702" w:left="1418" w:header="992" w:footer="992" w:gutter="0"/>
          <w:cols w:space="720"/>
          <w:noEndnote/>
          <w:docGrid w:linePitch="299"/>
        </w:sectPr>
      </w:pPr>
    </w:p>
    <w:p w:rsidR="00000000" w:rsidRPr="00B71A65" w:rsidP="00B71A65">
      <w:pPr>
        <w:pStyle w:val="SuperHeading"/>
      </w:pPr>
      <w:r w:rsidRPr="00B71A65">
        <w:t>Assessment Requirements for FWPHAR3229 Operate single grip harvester</w:t>
      </w:r>
    </w:p>
    <w:p w:rsidR="00000000" w:rsidRPr="00B71A65" w:rsidP="00B71A65">
      <w:pPr>
        <w:pStyle w:val="Heading1"/>
      </w:pPr>
      <w:bookmarkStart w:id="9" w:name="O_964228"/>
      <w:bookmarkEnd w:id="9"/>
      <w:r w:rsidRPr="00B71A65">
        <w:t>Modification History</w:t>
      </w:r>
    </w:p>
    <w:tbl>
      <w:tblPr>
        <w:tblW w:w="9520" w:type="dxa"/>
        <w:tblLayout w:type="fixed"/>
        <w:tblCellMar>
          <w:left w:w="62" w:type="dxa"/>
          <w:right w:w="62" w:type="dxa"/>
        </w:tblCellMar>
        <w:tblLook w:val="0000"/>
      </w:tblPr>
      <w:tblGrid>
        <w:gridCol w:w="2581"/>
        <w:gridCol w:w="6939"/>
      </w:tblGrid>
      <w:tr w:rsidTr="00B71A6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rPr>
                <w:rStyle w:val="SpecialBold"/>
              </w:rPr>
              <w:t>Comments</w:t>
            </w:r>
          </w:p>
        </w:tc>
      </w:tr>
      <w:tr w:rsidTr="00B71A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65">
            <w:pPr>
              <w:pStyle w:val="BodyText"/>
              <w:rPr>
                <w:lang w:val="en-NZ"/>
              </w:rPr>
            </w:pPr>
            <w:r w:rsidRPr="00B71A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65" w:rsidP="00B71A65">
            <w:pPr>
              <w:pStyle w:val="BodyText"/>
            </w:pPr>
            <w:r w:rsidRPr="00B71A65">
              <w:t xml:space="preserve">This version released with FWP Forest and Wood Products Training Package Version 3.0. </w:t>
            </w:r>
          </w:p>
        </w:tc>
      </w:tr>
    </w:tbl>
    <w:p w:rsidR="00000000" w:rsidRPr="00B71A65" w:rsidP="00B71A65">
      <w:pPr>
        <w:pStyle w:val="BodyText"/>
      </w:pPr>
    </w:p>
    <w:p w:rsidR="00000000" w:rsidRPr="00B71A65" w:rsidP="00B71A65">
      <w:pPr>
        <w:pStyle w:val="AllowPageBreak"/>
      </w:pPr>
    </w:p>
    <w:p w:rsidR="00000000" w:rsidRPr="00B71A65" w:rsidP="00B71A65">
      <w:pPr>
        <w:pStyle w:val="Heading1"/>
      </w:pPr>
      <w:bookmarkStart w:id="10" w:name="O_964229"/>
      <w:bookmarkEnd w:id="10"/>
      <w:r w:rsidRPr="00B71A65">
        <w:t>Performance Evidence</w:t>
      </w:r>
    </w:p>
    <w:p w:rsidR="00000000" w:rsidRPr="00B71A65" w:rsidP="00C65DF0">
      <w:pPr>
        <w:pStyle w:val="BodyText"/>
      </w:pPr>
      <w:r w:rsidRPr="00B71A65">
        <w:t>An individual demonstrating competency must satisfy all the elements and performance criteria of this unit. There must be evidenc</w:t>
      </w:r>
      <w:r w:rsidRPr="00B71A65">
        <w:t xml:space="preserve">e that, on at least one occasion, the individual has: </w:t>
      </w:r>
    </w:p>
    <w:p w:rsidR="00000000" w:rsidRPr="00B71A65" w:rsidP="00B71A65">
      <w:pPr>
        <w:pStyle w:val="ListBullet"/>
      </w:pPr>
      <w:r w:rsidRPr="00B71A65">
        <w:t xml:space="preserve">planned, prepared and safely and effectively operated a single gip harvester to cut and produce log products </w:t>
      </w:r>
      <w:r w:rsidRPr="00B71A65">
        <w:t>with optimal length, quality and diameter in line with log cutting instructions, quality specifications or production plan</w:t>
      </w:r>
    </w:p>
    <w:p w:rsidR="00000000" w:rsidRPr="00B71A65" w:rsidP="00B71A65">
      <w:pPr>
        <w:pStyle w:val="ListBullet"/>
      </w:pPr>
      <w:r w:rsidRPr="00B71A65">
        <w:t>checked risks associated with the operation and applied standard operating procedures</w:t>
      </w:r>
    </w:p>
    <w:p w:rsidR="00000000" w:rsidRPr="00B71A65" w:rsidP="00B71A65">
      <w:pPr>
        <w:pStyle w:val="ListBullet"/>
      </w:pPr>
      <w:r w:rsidRPr="00B71A65">
        <w:t>followed production plan requirements, log cutt</w:t>
      </w:r>
      <w:r w:rsidRPr="00B71A65">
        <w:t>ing instructions or quality specifications and site safety and environmental management plan</w:t>
      </w:r>
    </w:p>
    <w:p w:rsidR="00000000" w:rsidRPr="00B71A65" w:rsidP="00B71A65">
      <w:pPr>
        <w:pStyle w:val="ListBullet"/>
      </w:pPr>
      <w:r w:rsidRPr="00B71A65">
        <w:t xml:space="preserve">adjusted machine driving and positioning techniques in response to terrain conditions and unexpected characteristics, movement or condition of tree </w:t>
      </w:r>
    </w:p>
    <w:p w:rsidR="00000000" w:rsidRPr="00B71A65" w:rsidP="00B71A65">
      <w:pPr>
        <w:pStyle w:val="ListBullet"/>
      </w:pPr>
      <w:r w:rsidRPr="00B71A65">
        <w:t>applied fellin</w:t>
      </w:r>
      <w:r w:rsidRPr="00B71A65">
        <w:t>g and processing techniques to minimise damage to the stem, logs, standing trees, machine and surrounding environment in line with the production plan requirements</w:t>
      </w:r>
    </w:p>
    <w:p w:rsidR="00000000" w:rsidRPr="00B71A65" w:rsidP="00B71A65">
      <w:pPr>
        <w:pStyle w:val="ListBullet"/>
      </w:pPr>
      <w:r w:rsidRPr="00B71A65">
        <w:t>applied knowledge of log species, quality characteristics and defects during operation in li</w:t>
      </w:r>
      <w:r w:rsidRPr="00B71A65">
        <w:t>ne with the production plan requirements</w:t>
      </w:r>
    </w:p>
    <w:p w:rsidR="00000000" w:rsidRPr="00B71A65" w:rsidP="00B71A65">
      <w:pPr>
        <w:pStyle w:val="ListBullet"/>
      </w:pPr>
      <w:r w:rsidRPr="00B71A65">
        <w:t>placed, stacked and presented logs for efficient transportation and identification in line with the production plan requirements</w:t>
      </w:r>
    </w:p>
    <w:p w:rsidR="00000000" w:rsidRPr="00B71A65" w:rsidP="00B71A65">
      <w:pPr>
        <w:pStyle w:val="ListBullet"/>
      </w:pPr>
      <w:r w:rsidRPr="00B71A65">
        <w:t>communicated effectively with others in the work area</w:t>
      </w:r>
    </w:p>
    <w:p w:rsidR="00000000" w:rsidRPr="00B71A65" w:rsidP="00B71A65">
      <w:pPr>
        <w:pStyle w:val="ListBullet"/>
      </w:pPr>
      <w:r w:rsidRPr="00B71A65">
        <w:t>shut down, de-energised and isol</w:t>
      </w:r>
      <w:r w:rsidRPr="00B71A65">
        <w:t>ated machine in line with workplace procedures and operator’s manual</w:t>
      </w:r>
    </w:p>
    <w:p w:rsidR="00000000" w:rsidRPr="00B71A65" w:rsidP="00B71A65">
      <w:pPr>
        <w:pStyle w:val="ListBullet"/>
      </w:pPr>
      <w:r w:rsidRPr="00B71A65">
        <w:t>carried out routine maintenance on single grip harvester.</w:t>
      </w:r>
    </w:p>
    <w:p w:rsidR="00000000" w:rsidRPr="00B71A65" w:rsidP="00B71A65">
      <w:pPr>
        <w:pStyle w:val="AllowPageBreak"/>
      </w:pPr>
    </w:p>
    <w:p w:rsidR="00000000" w:rsidRPr="00B71A65" w:rsidP="00B71A65">
      <w:pPr>
        <w:pStyle w:val="Heading1"/>
      </w:pPr>
      <w:bookmarkStart w:id="11" w:name="O_964230"/>
      <w:bookmarkEnd w:id="11"/>
      <w:r w:rsidRPr="00B71A65">
        <w:t>Knowledge Evidence</w:t>
      </w:r>
    </w:p>
    <w:p w:rsidR="00000000" w:rsidRPr="00B71A65" w:rsidP="00C65DF0">
      <w:pPr>
        <w:pStyle w:val="BodyText"/>
      </w:pPr>
      <w:r w:rsidRPr="00B71A65">
        <w:t>An individual must be able to demonstrate the knowledge required to perform the tasks outline</w:t>
      </w:r>
      <w:r w:rsidRPr="00B71A65">
        <w:t>d in the elements and performance criteria of this unit. This includes knowledge of:</w:t>
      </w:r>
    </w:p>
    <w:p w:rsidR="00000000" w:rsidRPr="00B71A65" w:rsidP="00B71A65">
      <w:pPr>
        <w:pStyle w:val="ListBullet"/>
      </w:pPr>
      <w:r w:rsidRPr="00B71A65">
        <w:t>information and requirements contained in a production plan, log cutting instructions or product quality specifications and site safety and environmental management plans</w:t>
      </w:r>
    </w:p>
    <w:p w:rsidR="00000000" w:rsidRPr="00B71A65" w:rsidP="00B71A65">
      <w:pPr>
        <w:pStyle w:val="ListBullet"/>
      </w:pPr>
      <w:r w:rsidRPr="00B71A65">
        <w:t xml:space="preserve">hazardous or safe working zones in forest harvesting operations </w:t>
      </w:r>
    </w:p>
    <w:p w:rsidR="00000000" w:rsidRPr="00B71A65" w:rsidP="00B71A65">
      <w:pPr>
        <w:pStyle w:val="ListBullet"/>
      </w:pPr>
      <w:r w:rsidRPr="00B71A65">
        <w:t>health and operational hazards or risks related to single grip harvesting operations and factors that can change or introduce new hazards or risks including characteristics of difficult tree</w:t>
      </w:r>
      <w:r w:rsidRPr="00B71A65">
        <w:t>s and risks associated with falling them safely</w:t>
      </w:r>
    </w:p>
    <w:p w:rsidR="00000000" w:rsidRPr="00B71A65" w:rsidP="00B71A65">
      <w:pPr>
        <w:pStyle w:val="ListBullet"/>
      </w:pPr>
      <w:r w:rsidRPr="00B71A65">
        <w:t>industry-accepted work health and safety risk control measures, legal obligations of the current Work Health and Safety Acts or Occupational Health and Safety Acts and regulations and requirements of industry</w:t>
      </w:r>
      <w:r w:rsidRPr="00B71A65">
        <w:t xml:space="preserve"> standards and/or codes of practice for single grip harvesting operations as outlined in workplace procedures and production plan </w:t>
      </w:r>
    </w:p>
    <w:p w:rsidR="00000000" w:rsidRPr="00B71A65" w:rsidP="00B71A65">
      <w:pPr>
        <w:pStyle w:val="ListBullet"/>
      </w:pPr>
      <w:r w:rsidRPr="00B71A65">
        <w:t>industry-accepted warning signs, their correct positioning, vehicle-to-vehicle communication systems and procedures to mainta</w:t>
      </w:r>
      <w:r w:rsidRPr="00B71A65">
        <w:t>in communication and work safety during single grip harvesting operations</w:t>
      </w:r>
    </w:p>
    <w:p w:rsidR="00000000" w:rsidRPr="00B71A65" w:rsidP="00B71A65">
      <w:pPr>
        <w:pStyle w:val="ListBullet"/>
      </w:pPr>
      <w:r w:rsidRPr="00B71A65">
        <w:t xml:space="preserve">required emergency response procedure including firefighting resources and emergency response </w:t>
      </w:r>
    </w:p>
    <w:p w:rsidR="00000000" w:rsidRPr="00B71A65" w:rsidP="00B71A65">
      <w:pPr>
        <w:pStyle w:val="ListBullet"/>
      </w:pPr>
      <w:r w:rsidRPr="00B71A65">
        <w:t>potential impacts of single grip harvester operations on onsite and offsite environment</w:t>
      </w:r>
      <w:r w:rsidRPr="00B71A65">
        <w:t>al values including cultural heritage, flora, fauna, ground compaction, water contamination and soil erosion</w:t>
      </w:r>
    </w:p>
    <w:p w:rsidR="00000000" w:rsidRPr="00B71A65" w:rsidP="00B71A65">
      <w:pPr>
        <w:pStyle w:val="ListBullet"/>
      </w:pPr>
      <w:r w:rsidRPr="00B71A65">
        <w:t>industry-accepted environmental control measures, restrictions, legal obligations of the current Environment Protection Acts and regulations and requirements of industry standards and/or codes of practice for single grip harvesting operations as outlined i</w:t>
      </w:r>
      <w:r w:rsidRPr="00B71A65">
        <w:t xml:space="preserve">n workplace procedures and production plan </w:t>
      </w:r>
    </w:p>
    <w:p w:rsidR="00000000" w:rsidRPr="00B71A65" w:rsidP="00B71A65">
      <w:pPr>
        <w:pStyle w:val="ListBullet"/>
      </w:pPr>
      <w:r w:rsidRPr="00B71A65">
        <w:t>typical location of loading and/or landing site</w:t>
      </w:r>
    </w:p>
    <w:p w:rsidR="00000000" w:rsidRPr="00B71A65" w:rsidP="00B71A65">
      <w:pPr>
        <w:pStyle w:val="ListBullet"/>
      </w:pPr>
      <w:r w:rsidRPr="00B71A65">
        <w:t>tree felling patterns</w:t>
      </w:r>
    </w:p>
    <w:p w:rsidR="00000000" w:rsidRPr="00B71A65" w:rsidP="00B71A65">
      <w:pPr>
        <w:pStyle w:val="ListBullet"/>
      </w:pPr>
      <w:r w:rsidRPr="00B71A65">
        <w:t>extraction methods</w:t>
      </w:r>
    </w:p>
    <w:p w:rsidR="00000000" w:rsidRPr="00B71A65" w:rsidP="00B71A65">
      <w:pPr>
        <w:pStyle w:val="ListBullet"/>
      </w:pPr>
      <w:r w:rsidRPr="00B71A65">
        <w:t xml:space="preserve">wood flow requirements and extraction and production bottlenecks particular to a production system </w:t>
      </w:r>
    </w:p>
    <w:p w:rsidR="00000000" w:rsidRPr="00B71A65" w:rsidP="00B71A65">
      <w:pPr>
        <w:pStyle w:val="ListBullet"/>
      </w:pPr>
      <w:r w:rsidRPr="00B71A65">
        <w:t>tree shapes, species, q</w:t>
      </w:r>
      <w:r w:rsidRPr="00B71A65">
        <w:t>uality characteristics and log defects particular to the site and production system</w:t>
      </w:r>
    </w:p>
    <w:p w:rsidR="00000000" w:rsidRPr="00B71A65" w:rsidP="00B71A65">
      <w:pPr>
        <w:pStyle w:val="ListBullet"/>
      </w:pPr>
      <w:r w:rsidRPr="00B71A65">
        <w:t>regional quality requirements for log products with particular end uses, markets and values</w:t>
      </w:r>
    </w:p>
    <w:p w:rsidR="00000000" w:rsidRPr="00B71A65" w:rsidP="00B71A65">
      <w:pPr>
        <w:pStyle w:val="ListBullet"/>
      </w:pPr>
      <w:r w:rsidRPr="00B71A65">
        <w:t>requirements and methods to achieve maximum stump height in response to unexpect</w:t>
      </w:r>
      <w:r w:rsidRPr="00B71A65">
        <w:t>ed characteristics or condition of the trees and ground level</w:t>
      </w:r>
    </w:p>
    <w:p w:rsidR="00000000" w:rsidRPr="00B71A65" w:rsidP="00B71A65">
      <w:pPr>
        <w:pStyle w:val="ListBullet"/>
      </w:pPr>
      <w:r w:rsidRPr="00B71A65">
        <w:t>maximum log damage and defect and minimum quality allowances particular to a production system</w:t>
      </w:r>
    </w:p>
    <w:p w:rsidR="00000000" w:rsidRPr="00B71A65" w:rsidP="00B71A65">
      <w:pPr>
        <w:pStyle w:val="ListBullet"/>
      </w:pPr>
      <w:r w:rsidRPr="00B71A65">
        <w:t>techniques particular to a production system to avoid mechanical damage to logs during felling, pro</w:t>
      </w:r>
      <w:r w:rsidRPr="00B71A65">
        <w:t>cessing and stacking; achieve saw cuts at both ends of the product that meet quality specifications; avoid incorrect or excessive log butting; separate and present logs for efficient transportation and identification of the product</w:t>
      </w:r>
    </w:p>
    <w:p w:rsidR="00000000" w:rsidRPr="00B71A65" w:rsidP="00B71A65">
      <w:pPr>
        <w:pStyle w:val="ListBullet"/>
      </w:pPr>
      <w:r w:rsidRPr="00B71A65">
        <w:t>effects of weather on gr</w:t>
      </w:r>
      <w:r w:rsidRPr="00B71A65">
        <w:t>ound conditions</w:t>
      </w:r>
    </w:p>
    <w:p w:rsidR="00000000" w:rsidRPr="00B71A65" w:rsidP="00B71A65">
      <w:pPr>
        <w:pStyle w:val="ListBullet"/>
      </w:pPr>
      <w:r w:rsidRPr="00B71A65">
        <w:t>effects of slope and terrain conditions on machine stability and operation</w:t>
      </w:r>
    </w:p>
    <w:p w:rsidR="00000000" w:rsidRPr="00B71A65" w:rsidP="00B71A65">
      <w:pPr>
        <w:pStyle w:val="ListBullet"/>
      </w:pPr>
      <w:r w:rsidRPr="00B71A65">
        <w:t>machine specifications, restrictions and safe operating procedures including stability and operation in different terrain conditions, slopes and road types, chain sh</w:t>
      </w:r>
      <w:r w:rsidRPr="00B71A65">
        <w:t>ot rules, methods to shut down, de-energise and isolate the machine and optimal direction of travel as outlined in workplace procedures or operator’s manual</w:t>
      </w:r>
    </w:p>
    <w:p w:rsidR="00000000" w:rsidRPr="00B71A65" w:rsidP="00B71A65">
      <w:pPr>
        <w:pStyle w:val="ListBullet"/>
      </w:pPr>
      <w:r w:rsidRPr="00B71A65">
        <w:t xml:space="preserve">using machine cabin controls  </w:t>
      </w:r>
    </w:p>
    <w:p w:rsidR="00000000" w:rsidRPr="00B71A65" w:rsidP="00B71A65">
      <w:pPr>
        <w:pStyle w:val="ListBullet"/>
      </w:pPr>
      <w:r w:rsidRPr="00B71A65">
        <w:t>techniques for safe and efficient driving of single grip harvester</w:t>
      </w:r>
    </w:p>
    <w:p w:rsidR="00000000" w:rsidRPr="00B71A65" w:rsidP="00B71A65">
      <w:pPr>
        <w:pStyle w:val="ListBullet"/>
      </w:pPr>
      <w:r w:rsidRPr="00B71A65">
        <w:t>l</w:t>
      </w:r>
      <w:r w:rsidRPr="00B71A65">
        <w:t>ocation of machine’s major mechanical systems and parts of the machine in which energy is stored as outlined in operator manuals for safe and efficient conduct of the machine operator maintenance tasks</w:t>
      </w:r>
    </w:p>
    <w:p w:rsidR="00000000" w:rsidRPr="00B71A65" w:rsidP="00B71A65">
      <w:pPr>
        <w:pStyle w:val="ListBullet"/>
      </w:pPr>
      <w:r w:rsidRPr="00B71A65">
        <w:t xml:space="preserve">methods to conduct machine pre-operational checks and </w:t>
      </w:r>
      <w:r w:rsidRPr="00B71A65">
        <w:t>detect faults as outlined in workplace procedures or operator’s manual</w:t>
      </w:r>
    </w:p>
    <w:p w:rsidR="00000000" w:rsidRPr="00B71A65" w:rsidP="00B71A65">
      <w:pPr>
        <w:pStyle w:val="ListBullet"/>
      </w:pPr>
      <w:r w:rsidRPr="00B71A65">
        <w:t>machine maintenance and servicing requirements as outlined in workplace procedures or operator’s manual</w:t>
      </w:r>
    </w:p>
    <w:p w:rsidR="00000000" w:rsidRPr="00B71A65" w:rsidP="00B71A65">
      <w:pPr>
        <w:pStyle w:val="ListBullet"/>
      </w:pPr>
      <w:r w:rsidRPr="00B71A65">
        <w:t>industry-accepted reporting requirements regarding site, incident and hazard, per</w:t>
      </w:r>
      <w:r w:rsidRPr="00B71A65">
        <w:t>sonal reporting, check-in, production, machine maintenance and block completion.</w:t>
      </w:r>
    </w:p>
    <w:p w:rsidR="00000000" w:rsidRPr="00B71A65" w:rsidP="00B71A65">
      <w:pPr>
        <w:pStyle w:val="AllowPageBreak"/>
      </w:pPr>
    </w:p>
    <w:p w:rsidR="00000000" w:rsidRPr="00B71A65" w:rsidP="00B71A65">
      <w:pPr>
        <w:pStyle w:val="Heading1"/>
      </w:pPr>
      <w:bookmarkStart w:id="12" w:name="O_964231"/>
      <w:bookmarkEnd w:id="12"/>
      <w:r w:rsidRPr="00B71A65">
        <w:t>Assessment Conditions</w:t>
      </w:r>
    </w:p>
    <w:p w:rsidR="00000000" w:rsidRPr="00B71A65" w:rsidP="00C65DF0">
      <w:pPr>
        <w:pStyle w:val="BodyText"/>
      </w:pPr>
      <w:r w:rsidRPr="00B71A65">
        <w:t xml:space="preserve">Assessment of skills must take place under the following conditions: </w:t>
      </w:r>
    </w:p>
    <w:p w:rsidR="00000000" w:rsidRPr="00B71A65" w:rsidP="00B71A65">
      <w:pPr>
        <w:pStyle w:val="ListBullet"/>
      </w:pPr>
      <w:r w:rsidRPr="00B71A65">
        <w:t>physical conditions:</w:t>
      </w:r>
    </w:p>
    <w:p w:rsidR="00000000" w:rsidRPr="00B71A65" w:rsidP="00B71A65">
      <w:pPr>
        <w:pStyle w:val="ListBullet2"/>
      </w:pPr>
      <w:r w:rsidRPr="00B71A65">
        <w:t xml:space="preserve">skills must be demonstrated in a forest harvesting site or an environment that accurately represents workplace conditions </w:t>
      </w:r>
    </w:p>
    <w:p w:rsidR="00000000" w:rsidRPr="00B71A65" w:rsidP="00B71A65">
      <w:pPr>
        <w:pStyle w:val="ListBullet"/>
      </w:pPr>
      <w:r w:rsidRPr="00B71A65">
        <w:t>resources, equipment and materials:</w:t>
      </w:r>
    </w:p>
    <w:p w:rsidR="00000000" w:rsidRPr="00B71A65" w:rsidP="00B71A65">
      <w:pPr>
        <w:pStyle w:val="ListBullet2"/>
      </w:pPr>
      <w:r w:rsidRPr="00B71A65">
        <w:t xml:space="preserve">single grip harvester </w:t>
      </w:r>
    </w:p>
    <w:p w:rsidR="00000000" w:rsidRPr="00B71A65" w:rsidP="00B71A65">
      <w:pPr>
        <w:pStyle w:val="ListBullet2"/>
      </w:pPr>
      <w:r w:rsidRPr="00B71A65">
        <w:t>suitable trees to fell and process</w:t>
      </w:r>
    </w:p>
    <w:p w:rsidR="00000000" w:rsidRPr="00B71A65" w:rsidP="00B71A65">
      <w:pPr>
        <w:pStyle w:val="ListBullet2"/>
      </w:pPr>
      <w:r w:rsidRPr="00B71A65">
        <w:t>personal protective equipment require</w:t>
      </w:r>
      <w:r w:rsidRPr="00B71A65">
        <w:t>d in harvesting operations</w:t>
      </w:r>
    </w:p>
    <w:p w:rsidR="00000000" w:rsidRPr="00B71A65" w:rsidP="00B71A65">
      <w:pPr>
        <w:pStyle w:val="ListBullet2"/>
      </w:pPr>
      <w:r w:rsidRPr="00B71A65">
        <w:t>vehicle-to-vehicle communication system</w:t>
      </w:r>
    </w:p>
    <w:p w:rsidR="00000000" w:rsidRPr="00B71A65" w:rsidP="00B71A65">
      <w:pPr>
        <w:pStyle w:val="ListBullet"/>
      </w:pPr>
      <w:r w:rsidRPr="00B71A65">
        <w:t>specifications:</w:t>
      </w:r>
    </w:p>
    <w:p w:rsidR="00000000" w:rsidRPr="00B71A65" w:rsidP="00B71A65">
      <w:pPr>
        <w:pStyle w:val="ListBullet2"/>
      </w:pPr>
      <w:r w:rsidRPr="00B71A65">
        <w:t>access to workplace policies and procedures which cover current Work Health and Safety Acts or Occupation Health and Safety Acts, regulations and related industry standard</w:t>
      </w:r>
      <w:r w:rsidRPr="00B71A65">
        <w:t>s and codes of practice applicable to forest harvesting operations</w:t>
      </w:r>
    </w:p>
    <w:p w:rsidR="00000000" w:rsidRPr="00B71A65" w:rsidP="00B71A65">
      <w:pPr>
        <w:pStyle w:val="ListBullet2"/>
      </w:pPr>
      <w:r w:rsidRPr="00B71A65">
        <w:t>access to workplace policies and procedures which cover off on current Environment Protection Acts, regulations and related industry standards and codes of practice applicable to forest har</w:t>
      </w:r>
      <w:r w:rsidRPr="00B71A65">
        <w:t>vesting operations</w:t>
      </w:r>
    </w:p>
    <w:p w:rsidR="00000000" w:rsidRPr="00B71A65" w:rsidP="00B71A65">
      <w:pPr>
        <w:pStyle w:val="ListBullet2"/>
      </w:pPr>
      <w:r w:rsidRPr="00B71A65">
        <w:t>access to production plan, site operational plan, log cutting instructions and safety and environmental management plans</w:t>
      </w:r>
    </w:p>
    <w:p w:rsidR="00000000" w:rsidRPr="00B71A65" w:rsidP="00B71A65">
      <w:pPr>
        <w:pStyle w:val="ListBullet2"/>
      </w:pPr>
      <w:r w:rsidRPr="00B71A65">
        <w:t>access to site emergency procedure</w:t>
      </w:r>
    </w:p>
    <w:p w:rsidR="00000000" w:rsidRPr="00B71A65" w:rsidP="00B71A65">
      <w:pPr>
        <w:pStyle w:val="ListBullet2"/>
      </w:pPr>
      <w:r w:rsidRPr="00B71A65">
        <w:t>access to workplace standard operating  procedures for single grip harvester or operator’s manual</w:t>
      </w:r>
    </w:p>
    <w:p w:rsidR="00000000" w:rsidRPr="00B71A65" w:rsidP="00B71A65">
      <w:pPr>
        <w:pStyle w:val="ListBullet2"/>
      </w:pPr>
      <w:r w:rsidRPr="00B71A65">
        <w:t>access to user manual for vehicle-to-vehicle communication system.</w:t>
      </w:r>
    </w:p>
    <w:p w:rsidR="00000000" w:rsidRPr="00B71A65" w:rsidP="00B71A65">
      <w:pPr>
        <w:pStyle w:val="BodyText"/>
      </w:pPr>
      <w:r w:rsidRPr="00B71A65">
        <w:t xml:space="preserve"> </w:t>
      </w:r>
    </w:p>
    <w:p w:rsidR="00000000" w:rsidRPr="00B71A65" w:rsidP="00C65DF0">
      <w:pPr>
        <w:pStyle w:val="BodyText"/>
      </w:pPr>
      <w:r w:rsidRPr="00B71A65">
        <w:t>Assessors of this unit must satisfy the requirements for assessors in applicable vocation</w:t>
      </w:r>
      <w:r w:rsidRPr="00B71A65">
        <w:t>al education and training legislation, frameworks and/or standards.</w:t>
      </w:r>
    </w:p>
    <w:p w:rsidR="00000000" w:rsidRPr="00B71A65" w:rsidP="00B71A65">
      <w:pPr>
        <w:pStyle w:val="Heading1"/>
      </w:pPr>
      <w:bookmarkStart w:id="13" w:name="O_964234"/>
      <w:bookmarkEnd w:id="13"/>
      <w:r w:rsidRPr="00B71A65">
        <w:t>Links</w:t>
      </w:r>
    </w:p>
    <w:p w:rsidR="00000000" w:rsidRPr="00B71A65" w:rsidP="00C65DF0">
      <w:pPr>
        <w:pStyle w:val="BodyText"/>
      </w:pPr>
      <w:r w:rsidRPr="00B71A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08AE">
        <w:rPr>
          <w:rStyle w:val="Hyperlink"/>
        </w:rPr>
        <w:t>https://vetnet.gov.au/Pages/TrainingDocs.aspx?q=0d96fe23-5747-4c01-9d6f-3509ff8d3d47</w:t>
      </w:r>
      <w:r>
        <w:fldChar w:fldCharType="end"/>
      </w:r>
    </w:p>
    <w:p w:rsidR="00000000" w:rsidRPr="00B71A65" w:rsidP="00B71A65"/>
    <w:sectPr w:rsidSect="00B71A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rsidRPr="00C65DF0" w:rsidP="00C65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DF0" w:rsidP="00B71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5DF0" w:rsidP="00B71A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5DF0" w:rsidP="00B71A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rsidP="00B71A65">
    <w:pPr>
      <w:pStyle w:val="Footer"/>
      <w:framePr w:wrap="around"/>
    </w:pPr>
    <w:r>
      <w:fldChar w:fldCharType="begin"/>
    </w:r>
    <w:r>
      <w:instrText xml:space="preserve"> DOCPROPERTY  Subject  \* MERGEFORMAT </w:instrText>
    </w:r>
    <w:r>
      <w:fldChar w:fldCharType="separate"/>
    </w:r>
    <w:r w:rsidR="00C65DF0">
      <w:t>Approved</w:t>
    </w:r>
    <w:r w:rsidR="00C65DF0">
      <w:fldChar w:fldCharType="end"/>
    </w:r>
    <w:r>
      <w:tab/>
      <w:t xml:space="preserve">Page </w:t>
    </w:r>
    <w:r>
      <w:fldChar w:fldCharType="begin"/>
    </w:r>
    <w:r>
      <w:instrText xml:space="preserve"> PAGE  \* Arabic  \* MERGEFORMAT </w:instrText>
    </w:r>
    <w:r>
      <w:fldChar w:fldCharType="separate"/>
    </w:r>
    <w:r w:rsidR="00C65DF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DF0">
      <w:rPr>
        <w:noProof/>
      </w:rPr>
      <w:t>6</w:t>
    </w:r>
    <w:r>
      <w:rPr>
        <w:noProof/>
      </w:rPr>
      <w:fldChar w:fldCharType="end"/>
    </w:r>
  </w:p>
  <w:p w:rsidR="00B71A65" w:rsidP="00B71A65">
    <w:pPr>
      <w:pStyle w:val="Footer"/>
      <w:framePr w:wrap="around"/>
    </w:pPr>
    <w:r>
      <w:t xml:space="preserve">© Commonwealth of Australia, </w:t>
    </w:r>
    <w:r>
      <w:fldChar w:fldCharType="begin"/>
    </w:r>
    <w:r>
      <w:instrText xml:space="preserve"> DATE  \@ "yyyy"  \* MERGEFORMAT </w:instrText>
    </w:r>
    <w:r>
      <w:fldChar w:fldCharType="separate"/>
    </w:r>
    <w:r w:rsidR="00C65DF0">
      <w:rPr>
        <w:noProof/>
      </w:rPr>
      <w:t>2025</w:t>
    </w:r>
    <w:r>
      <w:fldChar w:fldCharType="end"/>
    </w:r>
    <w:r>
      <w:tab/>
    </w:r>
    <w:r>
      <w:fldChar w:fldCharType="begin"/>
    </w:r>
    <w:r>
      <w:instrText xml:space="preserve"> DOCPROPERTY  Author  \* MERGEFORMAT </w:instrText>
    </w:r>
    <w:r>
      <w:fldChar w:fldCharType="separate"/>
    </w:r>
    <w:r w:rsidR="00C65DF0">
      <w:t>Skills Insight</w:t>
    </w:r>
    <w:r w:rsidR="00C65DF0">
      <w:fldChar w:fldCharType="end"/>
    </w:r>
  </w:p>
  <w:p w:rsidR="00B71A65" w:rsidP="00B71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A65" w:rsidRPr="00C65DF0" w:rsidP="00C65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DF0" w:rsidRPr="002D2AF8" w:rsidP="00B71A65">
    <w:pPr>
      <w:pStyle w:val="Header"/>
      <w:framePr w:wrap="around"/>
    </w:pPr>
    <w:r>
      <w:fldChar w:fldCharType="begin"/>
    </w:r>
    <w:r>
      <w:instrText xml:space="preserve"> TITLE   \* MERGEFORMAT </w:instrText>
    </w:r>
    <w:r>
      <w:fldChar w:fldCharType="separate"/>
    </w:r>
    <w:r>
      <w:t>FWPHAR3229 Operate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5DF0" w:rsidP="00B71A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65" w:rsidRPr="002D2AF8" w:rsidP="00B71A65">
    <w:pPr>
      <w:pStyle w:val="Header"/>
      <w:framePr w:wrap="around"/>
    </w:pPr>
    <w:r>
      <w:fldChar w:fldCharType="begin"/>
    </w:r>
    <w:r>
      <w:instrText xml:space="preserve"> TITLE   \* MERGEFORMAT </w:instrText>
    </w:r>
    <w:r>
      <w:fldChar w:fldCharType="separate"/>
    </w:r>
    <w:r w:rsidR="00C65DF0">
      <w:t>FWPHAR3229 Operate single grip harvester</w:t>
    </w:r>
    <w:r w:rsidR="00C65DF0">
      <w:fldChar w:fldCharType="end"/>
    </w:r>
    <w:r>
      <w:tab/>
      <w:t xml:space="preserve">Date this document was generated: </w:t>
    </w:r>
    <w:r>
      <w:fldChar w:fldCharType="begin"/>
    </w:r>
    <w:r>
      <w:instrText xml:space="preserve"> CREATEDATE  \@ "d MMMM yyyy"  \* MERGEFORMAT </w:instrText>
    </w:r>
    <w:r>
      <w:fldChar w:fldCharType="separate"/>
    </w:r>
    <w:r w:rsidR="00C65DF0">
      <w:rPr>
        <w:noProof/>
      </w:rPr>
      <w:t>2 March 2025</w:t>
    </w:r>
    <w:r>
      <w:fldChar w:fldCharType="end"/>
    </w:r>
  </w:p>
  <w:p w:rsidR="00B71A65" w:rsidP="00B71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EA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05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662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A65"/>
    <w:pPr>
      <w:spacing w:before="360" w:after="60"/>
      <w:outlineLvl w:val="0"/>
    </w:pPr>
    <w:rPr>
      <w:sz w:val="32"/>
    </w:rPr>
  </w:style>
  <w:style w:type="paragraph" w:styleId="Heading2">
    <w:name w:val="heading 2"/>
    <w:basedOn w:val="HeadingBase"/>
    <w:next w:val="BodyText"/>
    <w:link w:val="Heading2Char"/>
    <w:qFormat/>
    <w:rsid w:val="00B71A65"/>
    <w:pPr>
      <w:keepLines/>
      <w:spacing w:before="240" w:after="120"/>
      <w:outlineLvl w:val="1"/>
    </w:pPr>
    <w:rPr>
      <w:sz w:val="28"/>
      <w:szCs w:val="40"/>
    </w:rPr>
  </w:style>
  <w:style w:type="paragraph" w:styleId="Heading3">
    <w:name w:val="heading 3"/>
    <w:basedOn w:val="HeadingBase"/>
    <w:next w:val="BodyText"/>
    <w:link w:val="Heading3Char"/>
    <w:qFormat/>
    <w:rsid w:val="00B71A65"/>
    <w:pPr>
      <w:spacing w:before="180" w:after="120"/>
      <w:outlineLvl w:val="2"/>
    </w:pPr>
    <w:rPr>
      <w:spacing w:val="-10"/>
      <w:kern w:val="32"/>
    </w:rPr>
  </w:style>
  <w:style w:type="paragraph" w:styleId="Heading4">
    <w:name w:val="heading 4"/>
    <w:basedOn w:val="HeadingBase"/>
    <w:next w:val="BodyText"/>
    <w:link w:val="Heading4Char"/>
    <w:qFormat/>
    <w:rsid w:val="00B71A65"/>
    <w:pPr>
      <w:spacing w:before="160" w:after="120"/>
      <w:outlineLvl w:val="3"/>
    </w:pPr>
    <w:rPr>
      <w:sz w:val="22"/>
    </w:rPr>
  </w:style>
  <w:style w:type="paragraph" w:styleId="Heading5">
    <w:name w:val="heading 5"/>
    <w:basedOn w:val="HeadingBase"/>
    <w:next w:val="Normal"/>
    <w:link w:val="Heading5Char"/>
    <w:qFormat/>
    <w:rsid w:val="00B71A65"/>
    <w:pPr>
      <w:spacing w:before="80"/>
      <w:outlineLvl w:val="4"/>
    </w:pPr>
    <w:rPr>
      <w:color w:val="918585"/>
      <w:sz w:val="20"/>
    </w:rPr>
  </w:style>
  <w:style w:type="paragraph" w:styleId="Heading6">
    <w:name w:val="heading 6"/>
    <w:basedOn w:val="HeadingBase"/>
    <w:next w:val="Normal"/>
    <w:link w:val="Heading6Char"/>
    <w:qFormat/>
    <w:rsid w:val="00B71A65"/>
    <w:pPr>
      <w:spacing w:before="60"/>
      <w:outlineLvl w:val="5"/>
    </w:pPr>
    <w:rPr>
      <w:color w:val="918585"/>
      <w:sz w:val="20"/>
    </w:rPr>
  </w:style>
  <w:style w:type="paragraph" w:styleId="Heading7">
    <w:name w:val="heading 7"/>
    <w:basedOn w:val="Normal"/>
    <w:next w:val="Normal"/>
    <w:link w:val="Heading7Char"/>
    <w:qFormat/>
    <w:rsid w:val="00B71A65"/>
    <w:pPr>
      <w:ind w:left="720"/>
      <w:outlineLvl w:val="6"/>
    </w:pPr>
    <w:rPr>
      <w:i/>
    </w:rPr>
  </w:style>
  <w:style w:type="paragraph" w:styleId="Heading8">
    <w:name w:val="heading 8"/>
    <w:basedOn w:val="Normal"/>
    <w:next w:val="Normal"/>
    <w:link w:val="Heading8Char"/>
    <w:qFormat/>
    <w:rsid w:val="00B71A65"/>
    <w:pPr>
      <w:ind w:left="720"/>
      <w:outlineLvl w:val="7"/>
    </w:pPr>
    <w:rPr>
      <w:i/>
    </w:rPr>
  </w:style>
  <w:style w:type="paragraph" w:styleId="Heading9">
    <w:name w:val="heading 9"/>
    <w:basedOn w:val="Normal"/>
    <w:next w:val="Normal"/>
    <w:link w:val="Heading9Char"/>
    <w:qFormat/>
    <w:rsid w:val="00B71A65"/>
    <w:pPr>
      <w:ind w:left="720"/>
      <w:outlineLvl w:val="8"/>
    </w:pPr>
    <w:rPr>
      <w:i/>
    </w:rPr>
  </w:style>
  <w:style w:type="character" w:default="1" w:styleId="DefaultParagraphFont">
    <w:name w:val="Default Paragraph Font"/>
    <w:uiPriority w:val="1"/>
    <w:unhideWhenUsed/>
    <w:rsid w:val="00B71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A65"/>
  </w:style>
  <w:style w:type="character" w:customStyle="1" w:styleId="Heading1Char">
    <w:name w:val="Heading 1 Char"/>
    <w:basedOn w:val="DefaultParagraphFont"/>
    <w:link w:val="Heading1"/>
    <w:rsid w:val="00B71A65"/>
    <w:rPr>
      <w:rFonts w:ascii="Times New Roman" w:eastAsia="Times New Roman" w:hAnsi="Times New Roman" w:cs="Times New Roman"/>
      <w:b/>
      <w:sz w:val="32"/>
      <w:szCs w:val="20"/>
      <w:lang w:eastAsia="en-US"/>
    </w:rPr>
  </w:style>
  <w:style w:type="paragraph" w:styleId="BodyText">
    <w:name w:val="Body Text"/>
    <w:basedOn w:val="Normal"/>
    <w:link w:val="BodyTextChar"/>
    <w:rsid w:val="00B71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A65"/>
    <w:rPr>
      <w:rFonts w:ascii="Times New Roman" w:eastAsia="Times New Roman" w:hAnsi="Times New Roman" w:cs="Times New Roman"/>
      <w:sz w:val="24"/>
      <w:lang w:eastAsia="en-US"/>
    </w:rPr>
  </w:style>
  <w:style w:type="paragraph" w:styleId="ListBullet">
    <w:name w:val="List Bullet"/>
    <w:basedOn w:val="List"/>
    <w:rsid w:val="00B71A65"/>
    <w:pPr>
      <w:numPr>
        <w:numId w:val="12"/>
      </w:numPr>
      <w:tabs>
        <w:tab w:val="clear" w:pos="340"/>
      </w:tabs>
      <w:spacing w:before="40" w:after="40"/>
    </w:pPr>
  </w:style>
  <w:style w:type="character" w:customStyle="1" w:styleId="SpecialBold">
    <w:name w:val="Special Bold"/>
    <w:basedOn w:val="DefaultParagraphFont"/>
    <w:rsid w:val="00B71A65"/>
    <w:rPr>
      <w:b/>
      <w:spacing w:val="0"/>
    </w:rPr>
  </w:style>
  <w:style w:type="paragraph" w:styleId="ListBullet2">
    <w:name w:val="List Bullet 2"/>
    <w:basedOn w:val="List2"/>
    <w:rsid w:val="00B71A65"/>
    <w:pPr>
      <w:numPr>
        <w:numId w:val="13"/>
      </w:numPr>
      <w:tabs>
        <w:tab w:val="clear" w:pos="680"/>
      </w:tabs>
    </w:pPr>
  </w:style>
  <w:style w:type="character" w:styleId="Emphasis">
    <w:name w:val="Emphasis"/>
    <w:basedOn w:val="DefaultParagraphFont"/>
    <w:qFormat/>
    <w:rsid w:val="00B71A65"/>
    <w:rPr>
      <w:i/>
    </w:rPr>
  </w:style>
  <w:style w:type="paragraph" w:customStyle="1" w:styleId="SuperHeading">
    <w:name w:val="SuperHeading"/>
    <w:basedOn w:val="Normal"/>
    <w:rsid w:val="00B71A65"/>
    <w:pPr>
      <w:spacing w:before="240" w:after="120"/>
      <w:outlineLvl w:val="0"/>
    </w:pPr>
    <w:rPr>
      <w:rFonts w:ascii="Times New Roman" w:hAnsi="Times New Roman"/>
      <w:b/>
      <w:sz w:val="32"/>
    </w:rPr>
  </w:style>
  <w:style w:type="paragraph" w:customStyle="1" w:styleId="AllowPageBreak">
    <w:name w:val="AllowPageBreak"/>
    <w:rsid w:val="00B71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A65"/>
    <w:rPr>
      <w:rFonts w:ascii="Courier New" w:eastAsia="Times New Roman" w:hAnsi="Courier New" w:cs="Times New Roman"/>
      <w:i/>
      <w:szCs w:val="20"/>
      <w:lang w:eastAsia="en-US"/>
    </w:rPr>
  </w:style>
  <w:style w:type="paragraph" w:customStyle="1" w:styleId="HeadingBase">
    <w:name w:val="Heading Base"/>
    <w:rsid w:val="00B71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A65"/>
    <w:pPr>
      <w:tabs>
        <w:tab w:val="right" w:leader="dot" w:pos="9072"/>
      </w:tabs>
      <w:ind w:left="567"/>
    </w:pPr>
    <w:rPr>
      <w:szCs w:val="22"/>
    </w:rPr>
  </w:style>
  <w:style w:type="paragraph" w:customStyle="1" w:styleId="TOCBase">
    <w:name w:val="TOC Base"/>
    <w:rsid w:val="00B71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A65"/>
    <w:pPr>
      <w:tabs>
        <w:tab w:val="right" w:leader="dot" w:pos="9072"/>
      </w:tabs>
      <w:spacing w:before="40" w:after="40"/>
      <w:ind w:left="284"/>
    </w:pPr>
    <w:rPr>
      <w:rFonts w:ascii="Times New Roman" w:hAnsi="Times New Roman"/>
    </w:rPr>
  </w:style>
  <w:style w:type="paragraph" w:styleId="TOC1">
    <w:name w:val="toc 1"/>
    <w:basedOn w:val="TOCBase"/>
    <w:next w:val="Normal"/>
    <w:rsid w:val="00B71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A65"/>
    <w:rPr>
      <w:rFonts w:ascii="Times New Roman" w:eastAsia="Times New Roman" w:hAnsi="Times New Roman" w:cs="Times New Roman"/>
      <w:sz w:val="16"/>
      <w:lang w:eastAsia="en-US"/>
    </w:rPr>
  </w:style>
  <w:style w:type="paragraph" w:styleId="Title">
    <w:name w:val="Title"/>
    <w:basedOn w:val="HeadingBase"/>
    <w:link w:val="TitleChar"/>
    <w:qFormat/>
    <w:rsid w:val="00B71A65"/>
    <w:pPr>
      <w:spacing w:before="5040"/>
      <w:jc w:val="center"/>
    </w:pPr>
    <w:rPr>
      <w:sz w:val="48"/>
      <w:szCs w:val="72"/>
      <w:lang w:val="en-US"/>
    </w:rPr>
  </w:style>
  <w:style w:type="character" w:customStyle="1" w:styleId="TitleChar">
    <w:name w:val="Title Char"/>
    <w:basedOn w:val="DefaultParagraphFont"/>
    <w:link w:val="Title"/>
    <w:rsid w:val="00B71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A65"/>
    <w:pPr>
      <w:tabs>
        <w:tab w:val="left" w:pos="3600"/>
        <w:tab w:val="left" w:pos="3958"/>
      </w:tabs>
    </w:pPr>
  </w:style>
  <w:style w:type="paragraph" w:styleId="List">
    <w:name w:val="List"/>
    <w:basedOn w:val="BodyText"/>
    <w:next w:val="BodyText"/>
    <w:rsid w:val="00B71A65"/>
    <w:pPr>
      <w:tabs>
        <w:tab w:val="left" w:pos="340"/>
      </w:tabs>
      <w:spacing w:before="60" w:after="60"/>
      <w:ind w:left="340" w:hanging="340"/>
    </w:pPr>
  </w:style>
  <w:style w:type="paragraph" w:customStyle="1" w:styleId="Note">
    <w:name w:val="Note"/>
    <w:basedOn w:val="BodyText"/>
    <w:rsid w:val="00B71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A65"/>
    <w:pPr>
      <w:framePr w:wrap="auto" w:hAnchor="text" w:y="6049"/>
    </w:pPr>
    <w:rPr>
      <w:color w:val="000000"/>
      <w:sz w:val="40"/>
    </w:rPr>
  </w:style>
  <w:style w:type="paragraph" w:customStyle="1" w:styleId="TOCTitle">
    <w:name w:val="TOCTitle"/>
    <w:basedOn w:val="Heading1"/>
    <w:rsid w:val="00B71A65"/>
    <w:pPr>
      <w:spacing w:after="240"/>
      <w:jc w:val="center"/>
      <w:outlineLvl w:val="9"/>
    </w:pPr>
    <w:rPr>
      <w:caps/>
    </w:rPr>
  </w:style>
  <w:style w:type="paragraph" w:customStyle="1" w:styleId="Version">
    <w:name w:val="Version"/>
    <w:rsid w:val="00B71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A65"/>
    <w:pPr>
      <w:keepNext w:val="0"/>
      <w:tabs>
        <w:tab w:val="right" w:pos="4176"/>
      </w:tabs>
      <w:ind w:left="198" w:hanging="198"/>
    </w:pPr>
    <w:rPr>
      <w:rFonts w:ascii="Garamond" w:hAnsi="Garamond"/>
    </w:rPr>
  </w:style>
  <w:style w:type="paragraph" w:styleId="IndexHeading">
    <w:name w:val="index heading"/>
    <w:basedOn w:val="Normal"/>
    <w:next w:val="Index1"/>
    <w:semiHidden/>
    <w:rsid w:val="00B71A65"/>
    <w:pPr>
      <w:spacing w:before="120" w:after="120"/>
    </w:pPr>
    <w:rPr>
      <w:rFonts w:ascii="Arial" w:hAnsi="Arial"/>
      <w:b/>
      <w:color w:val="918585"/>
      <w:sz w:val="24"/>
    </w:rPr>
  </w:style>
  <w:style w:type="paragraph" w:styleId="Header">
    <w:name w:val="header"/>
    <w:basedOn w:val="Normal"/>
    <w:link w:val="HeaderChar"/>
    <w:rsid w:val="00B71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A65"/>
    <w:rPr>
      <w:rFonts w:ascii="Times New Roman" w:eastAsia="Times New Roman" w:hAnsi="Times New Roman" w:cs="Times New Roman"/>
      <w:sz w:val="16"/>
      <w:szCs w:val="20"/>
      <w:lang w:val="en-GB" w:eastAsia="en-US"/>
    </w:rPr>
  </w:style>
  <w:style w:type="paragraph" w:customStyle="1" w:styleId="Chapter">
    <w:name w:val="Chapter"/>
    <w:basedOn w:val="Normal"/>
    <w:rsid w:val="00B71A65"/>
    <w:pPr>
      <w:spacing w:before="240"/>
    </w:pPr>
    <w:rPr>
      <w:rFonts w:ascii="Times New Roman" w:hAnsi="Times New Roman"/>
      <w:smallCaps/>
      <w:spacing w:val="80"/>
      <w:sz w:val="28"/>
    </w:rPr>
  </w:style>
  <w:style w:type="paragraph" w:customStyle="1" w:styleId="InChapter">
    <w:name w:val="InChapter"/>
    <w:basedOn w:val="Heading3"/>
    <w:rsid w:val="00B71A65"/>
    <w:pPr>
      <w:spacing w:after="240"/>
      <w:outlineLvl w:val="9"/>
    </w:pPr>
    <w:rPr>
      <w:noProof/>
    </w:rPr>
  </w:style>
  <w:style w:type="paragraph" w:styleId="Index2">
    <w:name w:val="index 2"/>
    <w:basedOn w:val="Normal"/>
    <w:next w:val="Normal"/>
    <w:semiHidden/>
    <w:rsid w:val="00B71A65"/>
    <w:pPr>
      <w:tabs>
        <w:tab w:val="right" w:pos="4176"/>
      </w:tabs>
      <w:ind w:left="568" w:hanging="284"/>
    </w:pPr>
    <w:rPr>
      <w:rFonts w:ascii="Garamond" w:hAnsi="Garamond"/>
    </w:rPr>
  </w:style>
  <w:style w:type="paragraph" w:customStyle="1" w:styleId="Byline">
    <w:name w:val="Byline"/>
    <w:rsid w:val="00B71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A65"/>
    <w:pPr>
      <w:tabs>
        <w:tab w:val="clear" w:pos="3600"/>
        <w:tab w:val="clear" w:pos="3958"/>
      </w:tabs>
      <w:jc w:val="right"/>
    </w:pPr>
  </w:style>
  <w:style w:type="paragraph" w:styleId="Caption">
    <w:name w:val="caption"/>
    <w:basedOn w:val="BodyText"/>
    <w:next w:val="Normal"/>
    <w:qFormat/>
    <w:rsid w:val="00B71A65"/>
    <w:pPr>
      <w:framePr w:w="2268" w:hSpace="181" w:vSpace="181" w:wrap="around" w:vAnchor="text" w:hAnchor="page" w:x="1135" w:y="285" w:anchorLock="1"/>
    </w:pPr>
    <w:rPr>
      <w:i/>
    </w:rPr>
  </w:style>
  <w:style w:type="paragraph" w:customStyle="1" w:styleId="MiniTOCTitle">
    <w:name w:val="MiniTOCTitle"/>
    <w:basedOn w:val="Heading4"/>
    <w:rsid w:val="00B71A65"/>
    <w:pPr>
      <w:spacing w:before="240"/>
      <w:outlineLvl w:val="9"/>
    </w:pPr>
    <w:rPr>
      <w:noProof/>
      <w:sz w:val="24"/>
    </w:rPr>
  </w:style>
  <w:style w:type="paragraph" w:customStyle="1" w:styleId="MiniTOCItem">
    <w:name w:val="MiniTOCItem"/>
    <w:basedOn w:val="ListBullet"/>
    <w:rsid w:val="00B71A65"/>
    <w:pPr>
      <w:numPr>
        <w:numId w:val="0"/>
      </w:numPr>
      <w:tabs>
        <w:tab w:val="right" w:leader="dot" w:pos="6521"/>
      </w:tabs>
      <w:spacing w:before="0" w:after="0"/>
    </w:pPr>
  </w:style>
  <w:style w:type="paragraph" w:customStyle="1" w:styleId="TOFTitle">
    <w:name w:val="TOFTitle"/>
    <w:basedOn w:val="TOCTitle"/>
    <w:rsid w:val="00B71A65"/>
  </w:style>
  <w:style w:type="paragraph" w:styleId="TableofFigures">
    <w:name w:val="table of figures"/>
    <w:basedOn w:val="Normal"/>
    <w:next w:val="Normal"/>
    <w:semiHidden/>
    <w:rsid w:val="00B71A65"/>
    <w:pPr>
      <w:tabs>
        <w:tab w:val="right" w:leader="dot" w:pos="9072"/>
      </w:tabs>
      <w:ind w:left="970" w:hanging="403"/>
    </w:pPr>
    <w:rPr>
      <w:rFonts w:ascii="Times New Roman" w:hAnsi="Times New Roman"/>
      <w:b/>
    </w:rPr>
  </w:style>
  <w:style w:type="paragraph" w:styleId="ListNumber">
    <w:name w:val="List Number"/>
    <w:basedOn w:val="List"/>
    <w:rsid w:val="00B71A65"/>
    <w:pPr>
      <w:numPr>
        <w:numId w:val="15"/>
      </w:numPr>
      <w:tabs>
        <w:tab w:val="clear" w:pos="340"/>
      </w:tabs>
    </w:pPr>
  </w:style>
  <w:style w:type="character" w:customStyle="1" w:styleId="WingdingSymbols">
    <w:name w:val="Wingding Symbols"/>
    <w:rsid w:val="00B71A65"/>
    <w:rPr>
      <w:rFonts w:ascii="Wingdings" w:hAnsi="Wingdings"/>
    </w:rPr>
  </w:style>
  <w:style w:type="paragraph" w:customStyle="1" w:styleId="TableHeading">
    <w:name w:val="Table Heading"/>
    <w:basedOn w:val="HeadingBase"/>
    <w:rsid w:val="00B71A65"/>
    <w:pPr>
      <w:keepLines/>
      <w:pBdr>
        <w:bottom w:val="single" w:sz="6" w:space="1" w:color="918585"/>
      </w:pBdr>
      <w:spacing w:before="240"/>
    </w:pPr>
  </w:style>
  <w:style w:type="character" w:customStyle="1" w:styleId="HotSpot">
    <w:name w:val="HotSpot"/>
    <w:rsid w:val="00B71A65"/>
    <w:rPr>
      <w:color w:val="0033CC"/>
      <w:u w:val="none"/>
    </w:rPr>
  </w:style>
  <w:style w:type="paragraph" w:customStyle="1" w:styleId="BodyTextRight">
    <w:name w:val="Body Text Right"/>
    <w:basedOn w:val="BodyText"/>
    <w:rsid w:val="00B71A65"/>
    <w:pPr>
      <w:spacing w:before="0" w:after="0"/>
      <w:jc w:val="right"/>
    </w:pPr>
  </w:style>
  <w:style w:type="paragraph" w:styleId="Index3">
    <w:name w:val="index 3"/>
    <w:basedOn w:val="ListNumber2"/>
    <w:next w:val="Normal"/>
    <w:semiHidden/>
    <w:rsid w:val="00B71A65"/>
    <w:pPr>
      <w:numPr>
        <w:numId w:val="0"/>
      </w:numPr>
      <w:tabs>
        <w:tab w:val="right" w:leader="dot" w:pos="4176"/>
      </w:tabs>
    </w:pPr>
  </w:style>
  <w:style w:type="paragraph" w:styleId="ListNumber2">
    <w:name w:val="List Number 2"/>
    <w:basedOn w:val="List2"/>
    <w:rsid w:val="00B71A65"/>
    <w:pPr>
      <w:numPr>
        <w:numId w:val="10"/>
      </w:numPr>
      <w:tabs>
        <w:tab w:val="clear" w:pos="1060"/>
      </w:tabs>
    </w:pPr>
  </w:style>
  <w:style w:type="paragraph" w:customStyle="1" w:styleId="MarginNote">
    <w:name w:val="Margin Note"/>
    <w:basedOn w:val="BodyText"/>
    <w:rsid w:val="00B71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A65"/>
    <w:rPr>
      <w:sz w:val="32"/>
    </w:rPr>
  </w:style>
  <w:style w:type="paragraph" w:customStyle="1" w:styleId="HeadingProcedure">
    <w:name w:val="Heading Procedure"/>
    <w:basedOn w:val="HeadingBase"/>
    <w:next w:val="Normal"/>
    <w:rsid w:val="00B71A65"/>
    <w:pPr>
      <w:tabs>
        <w:tab w:val="left" w:pos="0"/>
      </w:tabs>
      <w:spacing w:before="120" w:after="60"/>
    </w:pPr>
    <w:rPr>
      <w:i/>
      <w:color w:val="918585"/>
      <w:sz w:val="22"/>
    </w:rPr>
  </w:style>
  <w:style w:type="paragraph" w:customStyle="1" w:styleId="TableBodyText">
    <w:name w:val="Table Body Text"/>
    <w:basedOn w:val="BodyText"/>
    <w:rsid w:val="00B71A65"/>
    <w:pPr>
      <w:spacing w:before="60" w:after="60"/>
    </w:pPr>
  </w:style>
  <w:style w:type="paragraph" w:styleId="ListContinue">
    <w:name w:val="List Continue"/>
    <w:basedOn w:val="List"/>
    <w:rsid w:val="00B71A65"/>
    <w:pPr>
      <w:ind w:firstLine="0"/>
    </w:pPr>
  </w:style>
  <w:style w:type="paragraph" w:customStyle="1" w:styleId="ListNote">
    <w:name w:val="List Note"/>
    <w:basedOn w:val="List"/>
    <w:rsid w:val="00B71A65"/>
    <w:pPr>
      <w:pBdr>
        <w:top w:val="single" w:sz="6" w:space="2" w:color="918585"/>
        <w:bottom w:val="single" w:sz="6" w:space="2" w:color="918585"/>
      </w:pBdr>
      <w:tabs>
        <w:tab w:val="left" w:pos="1021"/>
      </w:tabs>
      <w:ind w:firstLine="0"/>
    </w:pPr>
  </w:style>
  <w:style w:type="paragraph" w:customStyle="1" w:styleId="Warning">
    <w:name w:val="Warning"/>
    <w:basedOn w:val="BodyText"/>
    <w:rsid w:val="00B71A65"/>
    <w:pPr>
      <w:shd w:val="clear" w:color="auto" w:fill="D9D9D9"/>
      <w:tabs>
        <w:tab w:val="left" w:pos="992"/>
      </w:tabs>
      <w:ind w:left="119" w:right="119"/>
    </w:pPr>
    <w:rPr>
      <w:sz w:val="20"/>
    </w:rPr>
  </w:style>
  <w:style w:type="paragraph" w:customStyle="1" w:styleId="MarginIcons">
    <w:name w:val="Margin Icons"/>
    <w:basedOn w:val="BodyText"/>
    <w:rsid w:val="00B71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A65"/>
    <w:rPr>
      <w:rFonts w:ascii="Courier New" w:hAnsi="Courier New"/>
    </w:rPr>
  </w:style>
  <w:style w:type="paragraph" w:customStyle="1" w:styleId="NoteBullet">
    <w:name w:val="Note Bullet"/>
    <w:basedOn w:val="Note"/>
    <w:rsid w:val="00B71A65"/>
    <w:pPr>
      <w:tabs>
        <w:tab w:val="clear" w:pos="680"/>
      </w:tabs>
      <w:spacing w:before="60" w:after="60"/>
    </w:pPr>
  </w:style>
  <w:style w:type="paragraph" w:customStyle="1" w:styleId="SubHeading2">
    <w:name w:val="SubHeading2"/>
    <w:basedOn w:val="HeadingBase"/>
    <w:rsid w:val="00B71A65"/>
    <w:pPr>
      <w:spacing w:before="240" w:after="60"/>
    </w:pPr>
    <w:rPr>
      <w:sz w:val="20"/>
    </w:rPr>
  </w:style>
  <w:style w:type="paragraph" w:customStyle="1" w:styleId="SubHeading1">
    <w:name w:val="SubHeading1"/>
    <w:basedOn w:val="HeadingBase"/>
    <w:rsid w:val="00B71A65"/>
    <w:pPr>
      <w:spacing w:before="240" w:after="60"/>
    </w:pPr>
    <w:rPr>
      <w:color w:val="918585"/>
      <w:sz w:val="22"/>
    </w:rPr>
  </w:style>
  <w:style w:type="paragraph" w:customStyle="1" w:styleId="SideHeading">
    <w:name w:val="Side Heading"/>
    <w:basedOn w:val="HeadingBase"/>
    <w:rsid w:val="00B71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A65"/>
    <w:pPr>
      <w:tabs>
        <w:tab w:val="num" w:pos="360"/>
      </w:tabs>
    </w:pPr>
  </w:style>
  <w:style w:type="paragraph" w:styleId="PlainText">
    <w:name w:val="Plain Text"/>
    <w:basedOn w:val="Normal"/>
    <w:link w:val="PlainTextChar"/>
    <w:rsid w:val="00B71A65"/>
    <w:rPr>
      <w:sz w:val="20"/>
    </w:rPr>
  </w:style>
  <w:style w:type="character" w:customStyle="1" w:styleId="PlainTextChar">
    <w:name w:val="Plain Text Char"/>
    <w:basedOn w:val="DefaultParagraphFont"/>
    <w:link w:val="PlainText"/>
    <w:rsid w:val="00B71A65"/>
    <w:rPr>
      <w:rFonts w:ascii="Courier New" w:eastAsia="Times New Roman" w:hAnsi="Courier New" w:cs="Times New Roman"/>
      <w:sz w:val="20"/>
      <w:szCs w:val="20"/>
      <w:lang w:eastAsia="en-US"/>
    </w:rPr>
  </w:style>
  <w:style w:type="character" w:customStyle="1" w:styleId="MenuOption">
    <w:name w:val="Menu Option"/>
    <w:basedOn w:val="DefaultParagraphFont"/>
    <w:rsid w:val="00B71A65"/>
    <w:rPr>
      <w:b/>
      <w:smallCaps/>
    </w:rPr>
  </w:style>
  <w:style w:type="paragraph" w:customStyle="1" w:styleId="TableListNumber">
    <w:name w:val="Table List Number"/>
    <w:basedOn w:val="ListNumber"/>
    <w:rsid w:val="00B71A65"/>
    <w:pPr>
      <w:numPr>
        <w:numId w:val="0"/>
      </w:numPr>
    </w:pPr>
  </w:style>
  <w:style w:type="paragraph" w:styleId="TOC4">
    <w:name w:val="toc 4"/>
    <w:basedOn w:val="TOCBase"/>
    <w:next w:val="Normal"/>
    <w:semiHidden/>
    <w:rsid w:val="00B71A65"/>
    <w:pPr>
      <w:tabs>
        <w:tab w:val="right" w:leader="dot" w:pos="9071"/>
      </w:tabs>
      <w:ind w:left="1701"/>
    </w:pPr>
  </w:style>
  <w:style w:type="paragraph" w:customStyle="1" w:styleId="ListAlpha">
    <w:name w:val="List Alpha"/>
    <w:basedOn w:val="List"/>
    <w:rsid w:val="00B71A65"/>
    <w:pPr>
      <w:numPr>
        <w:numId w:val="9"/>
      </w:numPr>
    </w:pPr>
  </w:style>
  <w:style w:type="paragraph" w:customStyle="1" w:styleId="ListAlpha2">
    <w:name w:val="List Alpha 2"/>
    <w:basedOn w:val="List2"/>
    <w:rsid w:val="00B71A65"/>
    <w:pPr>
      <w:numPr>
        <w:numId w:val="8"/>
      </w:numPr>
    </w:pPr>
  </w:style>
  <w:style w:type="paragraph" w:styleId="List2">
    <w:name w:val="List 2"/>
    <w:basedOn w:val="BodyText"/>
    <w:rsid w:val="00B71A65"/>
    <w:pPr>
      <w:tabs>
        <w:tab w:val="left" w:pos="680"/>
      </w:tabs>
      <w:spacing w:before="60" w:after="60"/>
      <w:ind w:left="680" w:hanging="340"/>
    </w:pPr>
  </w:style>
  <w:style w:type="paragraph" w:styleId="List3">
    <w:name w:val="List 3"/>
    <w:basedOn w:val="BodyText"/>
    <w:rsid w:val="00B71A65"/>
    <w:pPr>
      <w:tabs>
        <w:tab w:val="left" w:pos="1021"/>
      </w:tabs>
      <w:spacing w:before="60" w:after="60"/>
      <w:ind w:left="1020" w:hanging="340"/>
    </w:pPr>
  </w:style>
  <w:style w:type="paragraph" w:styleId="List4">
    <w:name w:val="List 4"/>
    <w:basedOn w:val="BodyText"/>
    <w:rsid w:val="00B71A65"/>
    <w:pPr>
      <w:tabs>
        <w:tab w:val="left" w:pos="1361"/>
      </w:tabs>
      <w:spacing w:before="60" w:after="60"/>
      <w:ind w:left="1361" w:hanging="340"/>
    </w:pPr>
  </w:style>
  <w:style w:type="paragraph" w:styleId="List5">
    <w:name w:val="List 5"/>
    <w:basedOn w:val="BodyText"/>
    <w:rsid w:val="00B71A65"/>
    <w:pPr>
      <w:tabs>
        <w:tab w:val="left" w:pos="1701"/>
      </w:tabs>
      <w:spacing w:before="60" w:after="60"/>
      <w:ind w:left="1701" w:hanging="340"/>
    </w:pPr>
  </w:style>
  <w:style w:type="paragraph" w:styleId="ListBullet3">
    <w:name w:val="List Bullet 3"/>
    <w:basedOn w:val="List3"/>
    <w:rsid w:val="00B71A65"/>
    <w:pPr>
      <w:numPr>
        <w:numId w:val="14"/>
      </w:numPr>
      <w:tabs>
        <w:tab w:val="clear" w:pos="1021"/>
      </w:tabs>
      <w:ind w:left="1037" w:hanging="357"/>
    </w:pPr>
  </w:style>
  <w:style w:type="paragraph" w:styleId="ListBullet4">
    <w:name w:val="List Bullet 4"/>
    <w:basedOn w:val="List4"/>
    <w:rsid w:val="00B71A65"/>
    <w:pPr>
      <w:numPr>
        <w:numId w:val="3"/>
      </w:numPr>
      <w:tabs>
        <w:tab w:val="clear" w:pos="1361"/>
      </w:tabs>
    </w:pPr>
  </w:style>
  <w:style w:type="paragraph" w:styleId="ListBullet5">
    <w:name w:val="List Bullet 5"/>
    <w:basedOn w:val="List5"/>
    <w:rsid w:val="00B71A65"/>
    <w:pPr>
      <w:numPr>
        <w:numId w:val="4"/>
      </w:numPr>
    </w:pPr>
  </w:style>
  <w:style w:type="paragraph" w:styleId="ListContinue2">
    <w:name w:val="List Continue 2"/>
    <w:basedOn w:val="List2"/>
    <w:rsid w:val="00B71A65"/>
    <w:pPr>
      <w:ind w:firstLine="0"/>
    </w:pPr>
  </w:style>
  <w:style w:type="paragraph" w:styleId="ListContinue3">
    <w:name w:val="List Continue 3"/>
    <w:basedOn w:val="List3"/>
    <w:rsid w:val="00B71A65"/>
    <w:pPr>
      <w:ind w:left="1021" w:firstLine="0"/>
    </w:pPr>
  </w:style>
  <w:style w:type="paragraph" w:styleId="ListContinue4">
    <w:name w:val="List Continue 4"/>
    <w:basedOn w:val="List4"/>
    <w:rsid w:val="00B71A65"/>
    <w:pPr>
      <w:ind w:firstLine="0"/>
    </w:pPr>
  </w:style>
  <w:style w:type="paragraph" w:styleId="ListContinue5">
    <w:name w:val="List Continue 5"/>
    <w:basedOn w:val="List5"/>
    <w:rsid w:val="00B71A65"/>
    <w:pPr>
      <w:ind w:firstLine="0"/>
    </w:pPr>
  </w:style>
  <w:style w:type="paragraph" w:styleId="ListNumber3">
    <w:name w:val="List Number 3"/>
    <w:basedOn w:val="List3"/>
    <w:rsid w:val="00B71A65"/>
    <w:pPr>
      <w:numPr>
        <w:numId w:val="5"/>
      </w:numPr>
    </w:pPr>
  </w:style>
  <w:style w:type="paragraph" w:styleId="ListNumber4">
    <w:name w:val="List Number 4"/>
    <w:basedOn w:val="List4"/>
    <w:rsid w:val="00B71A65"/>
    <w:pPr>
      <w:numPr>
        <w:numId w:val="6"/>
      </w:numPr>
    </w:pPr>
  </w:style>
  <w:style w:type="paragraph" w:styleId="ListNumber5">
    <w:name w:val="List Number 5"/>
    <w:basedOn w:val="List5"/>
    <w:rsid w:val="00B71A65"/>
    <w:pPr>
      <w:numPr>
        <w:numId w:val="7"/>
      </w:numPr>
    </w:pPr>
  </w:style>
  <w:style w:type="paragraph" w:styleId="BlockText">
    <w:name w:val="Block Text"/>
    <w:basedOn w:val="Normal"/>
    <w:rsid w:val="00B71A65"/>
    <w:pPr>
      <w:spacing w:after="120"/>
      <w:ind w:left="1440" w:right="1440"/>
    </w:pPr>
  </w:style>
  <w:style w:type="character" w:customStyle="1" w:styleId="Subscript">
    <w:name w:val="Subscript"/>
    <w:basedOn w:val="DefaultParagraphFont"/>
    <w:rsid w:val="00B71A65"/>
    <w:rPr>
      <w:sz w:val="16"/>
      <w:vertAlign w:val="subscript"/>
    </w:rPr>
  </w:style>
  <w:style w:type="character" w:customStyle="1" w:styleId="Superscript">
    <w:name w:val="Superscript"/>
    <w:basedOn w:val="DefaultParagraphFont"/>
    <w:rsid w:val="00B71A65"/>
    <w:rPr>
      <w:sz w:val="16"/>
      <w:vertAlign w:val="superscript"/>
    </w:rPr>
  </w:style>
  <w:style w:type="character" w:customStyle="1" w:styleId="Symbols">
    <w:name w:val="Symbols"/>
    <w:basedOn w:val="DefaultParagraphFont"/>
    <w:rsid w:val="00B71A65"/>
    <w:rPr>
      <w:rFonts w:ascii="Symbol" w:hAnsi="Symbol"/>
    </w:rPr>
  </w:style>
  <w:style w:type="character" w:customStyle="1" w:styleId="MenuOptions">
    <w:name w:val="Menu Options"/>
    <w:basedOn w:val="DefaultParagraphFont"/>
    <w:rsid w:val="00B71A65"/>
    <w:rPr>
      <w:rFonts w:ascii="Arial Narrow" w:hAnsi="Arial Narrow"/>
      <w:smallCaps/>
    </w:rPr>
  </w:style>
  <w:style w:type="character" w:customStyle="1" w:styleId="Buttons">
    <w:name w:val="Buttons"/>
    <w:basedOn w:val="DefaultParagraphFont"/>
    <w:rsid w:val="00B71A65"/>
    <w:rPr>
      <w:b/>
    </w:rPr>
  </w:style>
  <w:style w:type="character" w:customStyle="1" w:styleId="Underlined">
    <w:name w:val="Underlined"/>
    <w:basedOn w:val="DefaultParagraphFont"/>
    <w:rsid w:val="00B71A65"/>
    <w:rPr>
      <w:u w:val="single"/>
    </w:rPr>
  </w:style>
  <w:style w:type="paragraph" w:customStyle="1" w:styleId="TableBodyTextRight">
    <w:name w:val="Table Body Text Right"/>
    <w:basedOn w:val="TableBodyText"/>
    <w:rsid w:val="00B71A65"/>
    <w:pPr>
      <w:widowControl w:val="0"/>
      <w:autoSpaceDE w:val="0"/>
      <w:autoSpaceDN w:val="0"/>
      <w:adjustRightInd w:val="0"/>
      <w:jc w:val="right"/>
    </w:pPr>
    <w:rPr>
      <w:rFonts w:cs="Arial"/>
      <w:szCs w:val="18"/>
    </w:rPr>
  </w:style>
  <w:style w:type="paragraph" w:customStyle="1" w:styleId="CopyrightText">
    <w:name w:val="Copyright Text"/>
    <w:basedOn w:val="BodyText"/>
    <w:rsid w:val="00B71A65"/>
    <w:rPr>
      <w:sz w:val="18"/>
    </w:rPr>
  </w:style>
  <w:style w:type="paragraph" w:customStyle="1" w:styleId="BodySmallRight">
    <w:name w:val="Body Small Right"/>
    <w:basedOn w:val="BodyTextRight"/>
    <w:rsid w:val="00B71A65"/>
    <w:rPr>
      <w:sz w:val="18"/>
      <w:szCs w:val="18"/>
    </w:rPr>
  </w:style>
  <w:style w:type="paragraph" w:customStyle="1" w:styleId="MarginEdition">
    <w:name w:val="Margin Edition"/>
    <w:basedOn w:val="MarginNote"/>
    <w:rsid w:val="00B71A65"/>
    <w:pPr>
      <w:spacing w:before="0" w:after="0"/>
    </w:pPr>
    <w:rPr>
      <w:rFonts w:ascii="Times New Roman" w:hAnsi="Times New Roman"/>
      <w:color w:val="999999"/>
    </w:rPr>
  </w:style>
  <w:style w:type="paragraph" w:customStyle="1" w:styleId="Spacer">
    <w:name w:val="Spacer"/>
    <w:basedOn w:val="Normal"/>
    <w:rsid w:val="00B71A65"/>
    <w:rPr>
      <w:sz w:val="2"/>
      <w:szCs w:val="2"/>
    </w:rPr>
  </w:style>
  <w:style w:type="character" w:customStyle="1" w:styleId="Small">
    <w:name w:val="Small"/>
    <w:basedOn w:val="DefaultParagraphFont"/>
    <w:rsid w:val="00B71A65"/>
    <w:rPr>
      <w:sz w:val="16"/>
    </w:rPr>
  </w:style>
  <w:style w:type="paragraph" w:customStyle="1" w:styleId="WideTable">
    <w:name w:val="Wide Table"/>
    <w:basedOn w:val="Normal"/>
    <w:rsid w:val="00B71A65"/>
    <w:pPr>
      <w:ind w:left="-1418"/>
    </w:pPr>
    <w:rPr>
      <w:sz w:val="2"/>
      <w:szCs w:val="2"/>
    </w:rPr>
  </w:style>
  <w:style w:type="character" w:styleId="PageNumber">
    <w:name w:val="page number"/>
    <w:basedOn w:val="DefaultParagraphFont"/>
    <w:rsid w:val="00B71A65"/>
  </w:style>
  <w:style w:type="paragraph" w:styleId="Quote">
    <w:name w:val="Quote"/>
    <w:basedOn w:val="Heading1"/>
    <w:link w:val="QuoteChar"/>
    <w:qFormat/>
    <w:rsid w:val="00B71A65"/>
    <w:rPr>
      <w:b w:val="0"/>
      <w:sz w:val="72"/>
      <w:szCs w:val="72"/>
      <w:lang w:val="en-NZ"/>
    </w:rPr>
  </w:style>
  <w:style w:type="character" w:customStyle="1" w:styleId="QuoteChar">
    <w:name w:val="Quote Char"/>
    <w:basedOn w:val="DefaultParagraphFont"/>
    <w:link w:val="Quote"/>
    <w:rsid w:val="00B71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A65"/>
    <w:pPr>
      <w:pageBreakBefore/>
    </w:pPr>
  </w:style>
  <w:style w:type="paragraph" w:customStyle="1" w:styleId="Border">
    <w:name w:val="Border"/>
    <w:basedOn w:val="Normal"/>
    <w:qFormat/>
    <w:rsid w:val="00B71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A65"/>
    <w:rPr>
      <w:b/>
      <w:bCs/>
      <w:i/>
      <w:iCs/>
      <w:color w:val="auto"/>
    </w:rPr>
  </w:style>
  <w:style w:type="paragraph" w:styleId="IntenseQuote">
    <w:name w:val="Intense Quote"/>
    <w:basedOn w:val="Normal"/>
    <w:next w:val="Normal"/>
    <w:link w:val="IntenseQuoteChar"/>
    <w:uiPriority w:val="30"/>
    <w:qFormat/>
    <w:rsid w:val="00B71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A65"/>
    <w:rPr>
      <w:smallCaps/>
      <w:color w:val="auto"/>
      <w:u w:val="single"/>
    </w:rPr>
  </w:style>
  <w:style w:type="character" w:styleId="IntenseReference">
    <w:name w:val="Intense Reference"/>
    <w:basedOn w:val="DefaultParagraphFont"/>
    <w:uiPriority w:val="32"/>
    <w:qFormat/>
    <w:rsid w:val="00B71A65"/>
    <w:rPr>
      <w:b/>
      <w:bCs/>
      <w:smallCaps/>
      <w:color w:val="auto"/>
      <w:spacing w:val="5"/>
      <w:u w:val="single"/>
    </w:rPr>
  </w:style>
  <w:style w:type="paragraph" w:customStyle="1" w:styleId="2ColumnHeading">
    <w:name w:val="2Column Heading"/>
    <w:basedOn w:val="BodyText"/>
    <w:qFormat/>
    <w:rsid w:val="00B71A65"/>
    <w:pPr>
      <w:spacing w:after="60"/>
      <w:ind w:left="-2268"/>
    </w:pPr>
    <w:rPr>
      <w:b/>
    </w:rPr>
  </w:style>
  <w:style w:type="paragraph" w:customStyle="1" w:styleId="Heading1TOC">
    <w:name w:val="Heading1 TOC"/>
    <w:basedOn w:val="Normal"/>
    <w:qFormat/>
    <w:rsid w:val="00B71A65"/>
    <w:pPr>
      <w:spacing w:before="240" w:after="120"/>
    </w:pPr>
    <w:rPr>
      <w:rFonts w:ascii="Times New Roman" w:hAnsi="Times New Roman"/>
      <w:b/>
      <w:sz w:val="32"/>
    </w:rPr>
  </w:style>
  <w:style w:type="paragraph" w:customStyle="1" w:styleId="Heading2TOC">
    <w:name w:val="Heading2 TOC"/>
    <w:basedOn w:val="Normal"/>
    <w:qFormat/>
    <w:rsid w:val="00B71A65"/>
    <w:pPr>
      <w:spacing w:before="240" w:after="60"/>
    </w:pPr>
    <w:rPr>
      <w:rFonts w:ascii="Times New Roman" w:hAnsi="Times New Roman"/>
      <w:b/>
      <w:sz w:val="28"/>
    </w:rPr>
  </w:style>
  <w:style w:type="character" w:customStyle="1" w:styleId="Underline">
    <w:name w:val="Underline"/>
    <w:basedOn w:val="DefaultParagraphFont"/>
    <w:qFormat/>
    <w:rsid w:val="00B71A65"/>
    <w:rPr>
      <w:u w:val="single"/>
    </w:rPr>
  </w:style>
  <w:style w:type="character" w:customStyle="1" w:styleId="BoldandItalics">
    <w:name w:val="Bold and Italics"/>
    <w:qFormat/>
    <w:rsid w:val="00B71A65"/>
    <w:rPr>
      <w:b/>
      <w:i/>
      <w:u w:val="none"/>
    </w:rPr>
  </w:style>
  <w:style w:type="paragraph" w:styleId="BalloonText">
    <w:name w:val="Balloon Text"/>
    <w:basedOn w:val="Normal"/>
    <w:link w:val="BalloonTextChar"/>
    <w:rsid w:val="00B71A65"/>
    <w:rPr>
      <w:rFonts w:ascii="Tahoma" w:hAnsi="Tahoma" w:cs="Tahoma"/>
      <w:sz w:val="16"/>
      <w:szCs w:val="16"/>
    </w:rPr>
  </w:style>
  <w:style w:type="character" w:customStyle="1" w:styleId="BalloonTextChar">
    <w:name w:val="Balloon Text Char"/>
    <w:basedOn w:val="DefaultParagraphFont"/>
    <w:link w:val="BalloonText"/>
    <w:rsid w:val="00B71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A65"/>
    <w:rPr>
      <w:b/>
      <w:color w:val="660033"/>
      <w:spacing w:val="0"/>
    </w:rPr>
  </w:style>
  <w:style w:type="paragraph" w:customStyle="1" w:styleId="Nameditemlist">
    <w:name w:val="Named item list"/>
    <w:basedOn w:val="BodyText"/>
    <w:qFormat/>
    <w:rsid w:val="00B71A65"/>
    <w:pPr>
      <w:tabs>
        <w:tab w:val="left" w:pos="2835"/>
      </w:tabs>
      <w:ind w:left="2835" w:hanging="2835"/>
    </w:pPr>
  </w:style>
  <w:style w:type="paragraph" w:customStyle="1" w:styleId="BodyTextnopadding">
    <w:name w:val="Body Text no padding"/>
    <w:basedOn w:val="BodyText"/>
    <w:qFormat/>
    <w:rsid w:val="00B71A65"/>
    <w:pPr>
      <w:spacing w:before="0" w:after="0"/>
    </w:pPr>
  </w:style>
  <w:style w:type="paragraph" w:customStyle="1" w:styleId="BodyTextBold">
    <w:name w:val="Body Text Bold"/>
    <w:basedOn w:val="BodyText"/>
    <w:qFormat/>
    <w:rsid w:val="00B71A65"/>
    <w:rPr>
      <w:b/>
    </w:rPr>
  </w:style>
  <w:style w:type="character" w:styleId="Hyperlink">
    <w:name w:val="Hyperlink"/>
    <w:basedOn w:val="DefaultParagraphFont"/>
    <w:uiPriority w:val="99"/>
    <w:unhideWhenUsed/>
    <w:rsid w:val="00C65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2070</Words>
  <Characters>12962</Characters>
  <Application>Microsoft Office Word</Application>
  <DocSecurity>0</DocSecurity>
  <Lines>332</Lines>
  <Paragraphs>178</Paragraphs>
  <ScaleCrop>false</ScaleCrop>
  <Company>Author-it Software Corporation Ltd.</Company>
  <LinksUpToDate>false</LinksUpToDate>
  <CharactersWithSpaces>14854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FWPHAR3229 Operate single grip harvester</dc:title>
  <dc:subject>Approved</dc:subject>
  <dc:creator>Skills Insight</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