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246" w:rsidP="00440246">
      <w:pPr>
        <w:pStyle w:val="Title"/>
      </w:pPr>
      <w:r>
        <w:fldChar w:fldCharType="begin"/>
      </w:r>
      <w:r>
        <w:instrText xml:space="preserve"> TITLE   \* MERGEFORMAT </w:instrText>
      </w:r>
      <w:r>
        <w:fldChar w:fldCharType="separate"/>
      </w:r>
      <w:r>
        <w:t>FWPHAR3227 Operate forwarder</w:t>
      </w:r>
      <w:r>
        <w:fldChar w:fldCharType="end"/>
      </w:r>
    </w:p>
    <w:p w:rsidR="00440246" w:rsidP="00440246">
      <w:pPr>
        <w:pStyle w:val="Version"/>
        <w:sectPr w:rsidSect="00361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D79" w:rsidP="00361D79">
      <w:pPr>
        <w:pStyle w:val="SuperHeading"/>
      </w:pPr>
      <w:r w:rsidRPr="00361D79">
        <w:t>FWPHAR3227 Operate forwarder</w:t>
      </w:r>
    </w:p>
    <w:p w:rsidR="00000000" w:rsidRPr="00361D79" w:rsidP="00361D79">
      <w:pPr>
        <w:pStyle w:val="Heading1"/>
      </w:pPr>
      <w:bookmarkStart w:id="1" w:name="O_964180"/>
      <w:bookmarkEnd w:id="1"/>
      <w:r w:rsidRPr="00361D79">
        <w:t>Modification History</w:t>
      </w:r>
    </w:p>
    <w:tbl>
      <w:tblPr>
        <w:tblW w:w="9520" w:type="dxa"/>
        <w:tblLayout w:type="fixed"/>
        <w:tblCellMar>
          <w:left w:w="62" w:type="dxa"/>
          <w:right w:w="62" w:type="dxa"/>
        </w:tblCellMar>
        <w:tblLook w:val="0000"/>
      </w:tblPr>
      <w:tblGrid>
        <w:gridCol w:w="2581"/>
        <w:gridCol w:w="6939"/>
      </w:tblGrid>
      <w:tr w:rsidTr="00361D7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rPr>
                <w:rStyle w:val="SpecialBold"/>
              </w:rPr>
              <w:t>Comments</w:t>
            </w:r>
          </w:p>
        </w:tc>
      </w:tr>
      <w:tr w:rsidTr="00361D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This version released with FWP Forest and Wood Products Training Package Version 3.0.</w:t>
            </w:r>
          </w:p>
        </w:tc>
      </w:tr>
    </w:tbl>
    <w:p w:rsidR="00000000" w:rsidRPr="00361D79" w:rsidP="00361D79">
      <w:pPr>
        <w:pStyle w:val="BodyText"/>
      </w:pPr>
    </w:p>
    <w:p w:rsidR="00000000" w:rsidRPr="00361D79" w:rsidP="00361D79">
      <w:pPr>
        <w:pStyle w:val="AllowPageBreak"/>
      </w:pPr>
    </w:p>
    <w:p w:rsidR="00000000" w:rsidRPr="00361D79" w:rsidP="00361D79">
      <w:pPr>
        <w:pStyle w:val="Heading1"/>
      </w:pPr>
      <w:bookmarkStart w:id="2" w:name="O_964181"/>
      <w:bookmarkEnd w:id="2"/>
      <w:r w:rsidRPr="00361D79">
        <w:t>Application</w:t>
      </w:r>
    </w:p>
    <w:p w:rsidR="00000000" w:rsidRPr="00361D79" w:rsidP="00440246">
      <w:pPr>
        <w:pStyle w:val="BodyText"/>
      </w:pPr>
      <w:r w:rsidRPr="00361D79">
        <w:t>This unit of competency describes the skills and knowledge required to operate a forwarder</w:t>
      </w:r>
      <w:r w:rsidRPr="00361D79">
        <w:t xml:space="preserve"> for log production and use optimised production processes in a commercial forest harvesting environment. The main job functions are to load logs at felling or pre-bunching sites, transport and unload logs at a mill or landing area. Activities are to be co</w:t>
      </w:r>
      <w:r w:rsidRPr="00361D79">
        <w:t>nducted safely and efficiently.</w:t>
      </w:r>
    </w:p>
    <w:p w:rsidR="00000000" w:rsidRPr="00361D79" w:rsidP="00440246">
      <w:pPr>
        <w:pStyle w:val="BodyText"/>
      </w:pPr>
      <w:r w:rsidRPr="00361D79">
        <w:t>The unit applies to individuals who work as forwarder operators in small to large harvesting crews. Operators generally work under broad direction to complete routine activities related to forwarding operations and take resp</w:t>
      </w:r>
      <w:r w:rsidRPr="00361D79">
        <w:t xml:space="preserve">onsibility for their work. </w:t>
      </w:r>
    </w:p>
    <w:p w:rsidR="00000000" w:rsidRPr="00361D79" w:rsidP="00440246">
      <w:pPr>
        <w:pStyle w:val="BodyText"/>
      </w:pPr>
      <w:r w:rsidRPr="00361D79">
        <w:t>No occupational licensing, legislative or certification requirements apply to this unit at the time of publication.</w:t>
      </w:r>
    </w:p>
    <w:p w:rsidR="00000000" w:rsidRPr="00361D79" w:rsidP="00361D79">
      <w:pPr>
        <w:pStyle w:val="Heading1"/>
      </w:pPr>
      <w:bookmarkStart w:id="3" w:name="O_964182"/>
      <w:bookmarkEnd w:id="3"/>
      <w:r w:rsidRPr="00361D79">
        <w:t>Pre-requisite Unit</w:t>
      </w:r>
    </w:p>
    <w:p w:rsidR="00000000" w:rsidRPr="00361D79" w:rsidP="00440246">
      <w:pPr>
        <w:pStyle w:val="BodyText"/>
      </w:pPr>
      <w:r w:rsidRPr="00361D79">
        <w:t>Nil</w:t>
      </w:r>
    </w:p>
    <w:p w:rsidR="00000000" w:rsidRPr="00361D79" w:rsidP="00361D79">
      <w:pPr>
        <w:pStyle w:val="Heading1"/>
      </w:pPr>
      <w:bookmarkStart w:id="4" w:name="O_964184"/>
      <w:bookmarkEnd w:id="4"/>
      <w:r w:rsidRPr="00361D79">
        <w:t>Unit Sector</w:t>
      </w:r>
    </w:p>
    <w:p w:rsidR="00000000" w:rsidRPr="00361D79" w:rsidP="00440246">
      <w:pPr>
        <w:pStyle w:val="BodyText"/>
      </w:pPr>
      <w:r w:rsidRPr="00361D79">
        <w:t>Harvesting (HAR)</w:t>
      </w:r>
    </w:p>
    <w:p w:rsidR="00000000" w:rsidRPr="00361D79" w:rsidP="00361D79">
      <w:pPr>
        <w:pStyle w:val="Heading1"/>
      </w:pPr>
      <w:bookmarkStart w:id="5" w:name="O_964185"/>
      <w:bookmarkEnd w:id="5"/>
      <w:r w:rsidRPr="00361D79">
        <w:t>Elements and Performance Criteria</w:t>
      </w:r>
    </w:p>
    <w:tbl>
      <w:tblPr>
        <w:tblW w:w="9520" w:type="dxa"/>
        <w:tblLayout w:type="fixed"/>
        <w:tblCellMar>
          <w:left w:w="62" w:type="dxa"/>
          <w:right w:w="62" w:type="dxa"/>
        </w:tblCellMar>
        <w:tblLook w:val="0000"/>
      </w:tblPr>
      <w:tblGrid>
        <w:gridCol w:w="2580"/>
        <w:gridCol w:w="6940"/>
      </w:tblGrid>
      <w:tr w:rsidTr="00361D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1D79">
            <w:pPr>
              <w:pStyle w:val="BodyText"/>
              <w:rPr>
                <w:lang w:val="en-NZ"/>
              </w:rPr>
            </w:pPr>
            <w:r w:rsidRPr="00361D79">
              <w:rPr>
                <w:rStyle w:val="SpecialBold"/>
              </w:rPr>
              <w:t>Performance Criteria</w:t>
            </w:r>
          </w:p>
        </w:tc>
      </w:tr>
      <w:tr w:rsidTr="00361D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rPr>
                <w:rStyle w:val="Emphasis"/>
              </w:rPr>
              <w:t>Performance criteria describe the performance needed to demonstrate achievement of the element.</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1. Plan and prepare to operate a forwarder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1.1 Revie</w:t>
            </w:r>
            <w:r w:rsidRPr="00361D79">
              <w:t>w production plan, confirm its targets for felling and processing and assess wood flow requirements to ensure efficient machine operation and overall productivity</w:t>
            </w:r>
          </w:p>
          <w:p w:rsidR="00000000" w:rsidRPr="00361D79" w:rsidP="00361D79">
            <w:pPr>
              <w:pStyle w:val="BodyText"/>
            </w:pPr>
            <w:r w:rsidRPr="00361D79">
              <w:t xml:space="preserve">1.2 Confirm type, size and quantity of logs to be moved with </w:t>
            </w:r>
            <w:r w:rsidRPr="00361D79">
              <w:t>forwarder to ensure that the loa</w:t>
            </w:r>
            <w:r w:rsidRPr="00361D79">
              <w:t>d and the machine are in line with safe working requirements and industry standards for operation</w:t>
            </w:r>
          </w:p>
          <w:p w:rsidR="00000000" w:rsidRPr="00361D79" w:rsidP="00361D79">
            <w:pPr>
              <w:pStyle w:val="BodyText"/>
            </w:pPr>
            <w:r w:rsidRPr="00361D79">
              <w:t xml:space="preserve">1.3 Confirm, identify and report health, safety, environmental and heritage risks of operation in line with standard operating procedures and site safety and </w:t>
            </w:r>
            <w:r w:rsidRPr="00361D79">
              <w:t xml:space="preserve">environmental management plans </w:t>
            </w:r>
          </w:p>
          <w:p w:rsidR="00000000" w:rsidRPr="00361D79" w:rsidP="00361D79">
            <w:pPr>
              <w:pStyle w:val="BodyText"/>
            </w:pPr>
            <w:r w:rsidRPr="00361D79">
              <w:t>1.4 Apply risk control measures in line with standard operating procedures, site operational plan, legislative requirements and industry standards to eliminate or minimise risks</w:t>
            </w:r>
          </w:p>
          <w:p w:rsidR="00000000" w:rsidRPr="00361D79" w:rsidP="00361D79">
            <w:pPr>
              <w:pStyle w:val="BodyText"/>
            </w:pPr>
            <w:r w:rsidRPr="00361D79">
              <w:t xml:space="preserve">1.5 Identify emergency plan procedures to follow in the event of an emergency </w:t>
            </w:r>
          </w:p>
          <w:p w:rsidR="00000000" w:rsidRPr="00361D79" w:rsidP="00361D79">
            <w:pPr>
              <w:pStyle w:val="BodyText"/>
            </w:pPr>
            <w:r w:rsidRPr="00361D79">
              <w:t>1.6 Use production plan to identify entry points to the coupe, extraction routes and directions to the landing or other locations for efficient extraction of logs, minimum envir</w:t>
            </w:r>
            <w:r w:rsidRPr="00361D79">
              <w:t xml:space="preserve">onmental impact and interference with other forestry operations </w:t>
            </w:r>
          </w:p>
          <w:p w:rsidR="00000000" w:rsidRPr="00361D79" w:rsidP="00361D79">
            <w:pPr>
              <w:pStyle w:val="BodyText"/>
            </w:pPr>
            <w:r w:rsidRPr="00361D79">
              <w:t>1.7 Assess terrain characteristics to establish machine stability</w:t>
            </w:r>
          </w:p>
          <w:p w:rsidR="00000000" w:rsidP="00361D79">
            <w:pPr>
              <w:pStyle w:val="BodyText"/>
              <w:rPr>
                <w:lang w:val="en-NZ"/>
              </w:rPr>
            </w:pPr>
            <w:r w:rsidRPr="00361D79">
              <w:t>1.8 Carry out pre-operational checks on machine in line with workplace procedures or manufacturers</w:t>
            </w:r>
            <w:r>
              <w:t>’</w:t>
            </w:r>
            <w:r w:rsidRPr="00361D79">
              <w:t xml:space="preserve"> recommendations to ensure</w:t>
            </w:r>
            <w:r w:rsidRPr="00361D79">
              <w:t xml:space="preserve"> optimal production performance and operational effectiveness</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2. Operate forwarder for loading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2.1 Use industry-accepted warning signs, vehicle-to-vehicle communication systems and procedures to maintain communication and workplace safety during operation</w:t>
            </w:r>
          </w:p>
          <w:p w:rsidR="00000000" w:rsidRPr="00361D79" w:rsidP="00361D79">
            <w:pPr>
              <w:pStyle w:val="BodyText"/>
            </w:pPr>
            <w:r w:rsidRPr="00361D79">
              <w:t>2.2 Drive and position forwarder for stability, safe access to logs and within reach of the crane and adjust the technique in response to terrain conditions</w:t>
            </w:r>
          </w:p>
          <w:p w:rsidR="00000000" w:rsidRPr="00361D79" w:rsidP="00361D79">
            <w:pPr>
              <w:pStyle w:val="BodyText"/>
            </w:pPr>
            <w:r w:rsidRPr="00361D79">
              <w:t>2.3 Use cabin controls to operate the crane to load the rear bunk by aligning and grappling logs t</w:t>
            </w:r>
            <w:r w:rsidRPr="00361D79">
              <w:t xml:space="preserve">o create a stable load </w:t>
            </w:r>
          </w:p>
          <w:p w:rsidR="00000000" w:rsidRPr="00361D79" w:rsidP="00361D79">
            <w:pPr>
              <w:pStyle w:val="BodyText"/>
            </w:pPr>
            <w:r w:rsidRPr="00361D79">
              <w:t>2.4 Systematically load logs into the bunk by using handling techniques to avoid log damage in line with the production plan requirements</w:t>
            </w:r>
          </w:p>
          <w:p w:rsidR="00000000" w:rsidP="00361D79">
            <w:pPr>
              <w:pStyle w:val="BodyText"/>
              <w:rPr>
                <w:lang w:val="en-NZ"/>
              </w:rPr>
            </w:pPr>
            <w:r w:rsidRPr="00361D79">
              <w:t>2.5 Use techniques to maintain product separation in the bunk when multiple product grades are</w:t>
            </w:r>
            <w:r w:rsidRPr="00361D79">
              <w:t xml:space="preserve"> loaded or in line with the production plan requirements</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 xml:space="preserve">3. Operate forwarder for transporting and unloading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 xml:space="preserve">3.1 Use techniques and appropriate equipment to restrain load in line with positioning and stability requirements for transportation </w:t>
            </w:r>
          </w:p>
          <w:p w:rsidR="00000000" w:rsidRPr="00361D79" w:rsidP="00361D79">
            <w:pPr>
              <w:pStyle w:val="BodyText"/>
            </w:pPr>
            <w:r w:rsidRPr="00361D79">
              <w:t>3.2 Line up</w:t>
            </w:r>
            <w:r w:rsidRPr="00361D79">
              <w:t xml:space="preserve"> the crane behind the forwarder and drive to the mill or landing site efficiently and safely to avoid damage to logs and </w:t>
            </w:r>
            <w:r w:rsidRPr="00361D79">
              <w:t xml:space="preserve">equipment </w:t>
            </w:r>
          </w:p>
          <w:p w:rsidR="00000000" w:rsidRPr="00361D79" w:rsidP="00361D79">
            <w:pPr>
              <w:pStyle w:val="BodyText"/>
            </w:pPr>
            <w:r w:rsidRPr="00361D79">
              <w:t>3.3 Unload logs into safe and stable stacks at landing area or directly onto a truck</w:t>
            </w:r>
          </w:p>
          <w:p w:rsidR="00000000" w:rsidP="00361D79">
            <w:pPr>
              <w:pStyle w:val="BodyText"/>
              <w:rPr>
                <w:lang w:val="en-NZ"/>
              </w:rPr>
            </w:pPr>
            <w:r w:rsidRPr="00361D79">
              <w:t>3.4 Recover all merchantable product fr</w:t>
            </w:r>
            <w:r w:rsidRPr="00361D79">
              <w:t>om site in line with the production plan requirements</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4. Segregate and stack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4.1 Visually assess logs for size, species and quality characteristics during loading at the felling site and unloading at the landing bay to ensure they are placed in the a</w:t>
            </w:r>
            <w:r w:rsidRPr="00361D79">
              <w:t>ppropriate stack and in line with the production plan requirements</w:t>
            </w:r>
          </w:p>
          <w:p w:rsidR="00000000" w:rsidRPr="00361D79" w:rsidP="00361D79">
            <w:pPr>
              <w:pStyle w:val="BodyText"/>
            </w:pPr>
            <w:r w:rsidRPr="00361D79">
              <w:t xml:space="preserve">4.2 Mark and report logs that cannot be clearly and safely assessed in line with the production plan requirements </w:t>
            </w:r>
          </w:p>
          <w:p w:rsidR="00000000" w:rsidRPr="00361D79" w:rsidP="00361D79">
            <w:pPr>
              <w:pStyle w:val="BodyText"/>
            </w:pPr>
            <w:r w:rsidRPr="00361D79">
              <w:t>4.3 Position and construct log stacks to avoid log damage, provide stabili</w:t>
            </w:r>
            <w:r w:rsidRPr="00361D79">
              <w:t>ty, restrict height and facilitate safe access and conduct of other landing and equipment operations in line with planned worksite layout</w:t>
            </w:r>
          </w:p>
          <w:p w:rsidR="00000000" w:rsidRPr="00361D79" w:rsidP="00361D79">
            <w:pPr>
              <w:pStyle w:val="BodyText"/>
            </w:pPr>
            <w:r w:rsidRPr="00361D79">
              <w:t>4.4 Maintain stack separation and identification to ensure products are presented for an optimum transport and logistics cycle time and are in line with industry standards and production plan requirements</w:t>
            </w:r>
          </w:p>
          <w:p w:rsidR="00000000" w:rsidP="00361D79">
            <w:pPr>
              <w:pStyle w:val="BodyText"/>
              <w:rPr>
                <w:lang w:val="en-NZ"/>
              </w:rPr>
            </w:pPr>
            <w:r w:rsidRPr="00361D79">
              <w:t>4.5 Clean area of all debris resulting from loading</w:t>
            </w:r>
            <w:r w:rsidRPr="00361D79">
              <w:t xml:space="preserve"> and unloading operations in line with resource management policies</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5.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5.1 Park, shut-down, de-energise and isolate forwarder in line with workplace procedures or manufacturers</w:t>
            </w:r>
            <w:r>
              <w:t>’</w:t>
            </w:r>
            <w:r w:rsidRPr="00361D79">
              <w:t xml:space="preserve"> recommendations</w:t>
            </w:r>
          </w:p>
          <w:p w:rsidR="00000000" w:rsidRPr="00361D79" w:rsidP="00361D79">
            <w:pPr>
              <w:pStyle w:val="BodyText"/>
            </w:pPr>
            <w:r w:rsidRPr="00361D79">
              <w:t>5.2 Clean, check and c</w:t>
            </w:r>
            <w:r w:rsidRPr="00361D79">
              <w:t xml:space="preserve">arry out routine maintenance tasks on forwarder and equipment to maintain optimum operational performance </w:t>
            </w:r>
          </w:p>
          <w:p w:rsidR="00000000" w:rsidRPr="00361D79" w:rsidP="00361D79">
            <w:pPr>
              <w:pStyle w:val="BodyText"/>
            </w:pPr>
            <w:r w:rsidRPr="00361D79">
              <w:t>5.3 Identify and report machine and equipment faults, malfunctions or problems in line with workplace procedures or manufacturers</w:t>
            </w:r>
            <w:r>
              <w:t>’</w:t>
            </w:r>
            <w:r w:rsidRPr="00361D79">
              <w:t xml:space="preserve"> recommendations</w:t>
            </w:r>
          </w:p>
          <w:p w:rsidR="00000000" w:rsidRPr="00361D79" w:rsidP="00361D79">
            <w:pPr>
              <w:pStyle w:val="BodyText"/>
            </w:pPr>
            <w:r w:rsidRPr="00361D79">
              <w:t>5.</w:t>
            </w:r>
            <w:r w:rsidRPr="00361D79">
              <w:t>4 Clean work area and dispose of or recycle waste materials in line with site environmental management plan</w:t>
            </w:r>
          </w:p>
          <w:p w:rsidR="00000000" w:rsidRPr="00361D79" w:rsidP="00361D79">
            <w:pPr>
              <w:pStyle w:val="BodyText"/>
            </w:pPr>
            <w:r w:rsidRPr="00361D79">
              <w:t>5.5 Record forwarder operations and maintenance activities</w:t>
            </w:r>
          </w:p>
        </w:tc>
      </w:tr>
    </w:tbl>
    <w:p w:rsidR="00000000" w:rsidRPr="00361D79" w:rsidP="00361D79">
      <w:pPr>
        <w:pStyle w:val="BodyText"/>
      </w:pPr>
    </w:p>
    <w:p w:rsidR="00000000" w:rsidRPr="00361D79" w:rsidP="00361D79">
      <w:pPr>
        <w:pStyle w:val="AllowPageBreak"/>
      </w:pPr>
    </w:p>
    <w:p w:rsidR="00000000" w:rsidRPr="00361D79" w:rsidP="00361D79">
      <w:pPr>
        <w:pStyle w:val="Heading1"/>
      </w:pPr>
      <w:bookmarkStart w:id="6" w:name="O_964186"/>
      <w:bookmarkEnd w:id="6"/>
      <w:r w:rsidRPr="00361D79">
        <w:t>Foundation Skills</w:t>
      </w:r>
    </w:p>
    <w:p w:rsidR="00000000" w:rsidRPr="00440246" w:rsidP="00440246">
      <w:pPr>
        <w:pStyle w:val="BodyText"/>
        <w:rPr>
          <w:i/>
        </w:rPr>
      </w:pPr>
      <w:r w:rsidRPr="00440246">
        <w:rPr>
          <w:rStyle w:val="Emphasis"/>
        </w:rPr>
        <w:t>This section describes those language, literacy, num</w:t>
      </w:r>
      <w:r w:rsidRPr="00440246">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61D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rPr>
                <w:rStyle w:val="SpecialBold"/>
              </w:rPr>
              <w:t>Description</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ListBullet"/>
            </w:pPr>
            <w:r w:rsidRPr="00361D79">
              <w:t>read production plans, site safety and environmental management plans in a forest harve</w:t>
            </w:r>
            <w:r w:rsidRPr="00361D79">
              <w:t>sting environment</w:t>
            </w:r>
          </w:p>
          <w:p w:rsidR="00000000" w:rsidP="00361D79">
            <w:pPr>
              <w:pStyle w:val="ListBullet"/>
              <w:rPr>
                <w:lang w:val="en-NZ"/>
              </w:rPr>
            </w:pPr>
            <w:r w:rsidRPr="00361D79">
              <w:t>read standard operating procedures and/or manufacturers</w:t>
            </w:r>
            <w:r>
              <w:t>’</w:t>
            </w:r>
            <w:r w:rsidRPr="00361D79">
              <w:t xml:space="preserve"> instructions for the operation of forest harvesting machinery </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ListBullet"/>
              <w:rPr>
                <w:lang w:val="en-NZ"/>
              </w:rPr>
            </w:pPr>
            <w:r w:rsidRPr="00361D79">
              <w:t>record operation, production and machine maintenance on paper based or electronic media</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ListBullet"/>
            </w:pPr>
            <w:r w:rsidRPr="00361D79">
              <w:t>interact verbally and non-verbally using agreed systems and processes to communicate with others on site to ensure safe and effective forwarder operations</w:t>
            </w:r>
          </w:p>
          <w:p w:rsidR="00000000" w:rsidP="00361D79">
            <w:pPr>
              <w:pStyle w:val="ListBullet"/>
              <w:rPr>
                <w:lang w:val="en-NZ"/>
              </w:rPr>
            </w:pPr>
            <w:r w:rsidRPr="00361D79">
              <w:t>use appropriate vocabulary including technical language directly relevant to role</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ListBullet"/>
            </w:pPr>
            <w:r w:rsidRPr="00361D79">
              <w:t xml:space="preserve">interpret gauges relevant to safe operation of harvesting machinery </w:t>
            </w:r>
          </w:p>
          <w:p w:rsidR="00000000" w:rsidRPr="00361D79" w:rsidP="00361D79">
            <w:pPr>
              <w:pStyle w:val="ListBullet"/>
            </w:pPr>
            <w:r w:rsidRPr="00361D79">
              <w:t>determine construction of stable log stack</w:t>
            </w:r>
          </w:p>
          <w:p w:rsidR="00000000" w:rsidP="00361D79">
            <w:pPr>
              <w:pStyle w:val="ListBullet"/>
              <w:rPr>
                <w:lang w:val="en-NZ"/>
              </w:rPr>
            </w:pPr>
            <w:r w:rsidRPr="00361D79">
              <w:t>estimate the weight of logs to determine loading requirements and compliance to load plate specifications</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ListBullet"/>
              <w:rPr>
                <w:lang w:val="en-NZ"/>
              </w:rPr>
            </w:pPr>
            <w:r w:rsidRPr="00361D79">
              <w:t>understan</w:t>
            </w:r>
            <w:r w:rsidRPr="00361D79">
              <w:t>d main tasks, responsibilities and boundaries of own role</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ListBullet"/>
            </w:pPr>
            <w:r w:rsidRPr="00361D79">
              <w:t>use modes of communication suitable to purpose to confirm and clarify understanding</w:t>
            </w:r>
          </w:p>
          <w:p w:rsidR="00000000" w:rsidP="00361D79">
            <w:pPr>
              <w:pStyle w:val="ListBullet"/>
              <w:rPr>
                <w:lang w:val="en-NZ"/>
              </w:rPr>
            </w:pPr>
            <w:r w:rsidRPr="00361D79">
              <w:t>communicate and report operational and safety information to on-site personnel</w:t>
            </w:r>
          </w:p>
        </w:tc>
      </w:tr>
      <w:tr w:rsidTr="00361D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t>Get the wor</w:t>
            </w:r>
            <w:r w:rsidRPr="00361D79">
              <w:t>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ListBullet"/>
            </w:pPr>
            <w:r w:rsidRPr="00361D79">
              <w:t>recognise and respond to routine problems</w:t>
            </w:r>
          </w:p>
          <w:p w:rsidR="00000000" w:rsidRPr="00361D79" w:rsidP="00361D79">
            <w:pPr>
              <w:pStyle w:val="ListBullet"/>
            </w:pPr>
            <w:r w:rsidRPr="00361D79">
              <w:t>plan and organise own work activities and resources</w:t>
            </w:r>
          </w:p>
        </w:tc>
      </w:tr>
    </w:tbl>
    <w:p w:rsidR="00000000" w:rsidRPr="00361D79" w:rsidP="00361D79">
      <w:pPr>
        <w:pStyle w:val="BodyText"/>
      </w:pPr>
    </w:p>
    <w:p w:rsidR="00000000" w:rsidRPr="00361D79" w:rsidP="00361D79">
      <w:pPr>
        <w:pStyle w:val="AllowPageBreak"/>
      </w:pPr>
    </w:p>
    <w:p w:rsidR="00000000" w:rsidRPr="00361D79" w:rsidP="00361D79">
      <w:pPr>
        <w:pStyle w:val="Heading1"/>
      </w:pPr>
      <w:bookmarkStart w:id="7" w:name="O_964188"/>
      <w:bookmarkEnd w:id="7"/>
      <w:r w:rsidRPr="00361D79">
        <w:t>Unit Mapping Information</w:t>
      </w:r>
    </w:p>
    <w:tbl>
      <w:tblPr>
        <w:tblW w:w="9520" w:type="dxa"/>
        <w:tblLayout w:type="fixed"/>
        <w:tblCellMar>
          <w:left w:w="62" w:type="dxa"/>
          <w:right w:w="62" w:type="dxa"/>
        </w:tblCellMar>
        <w:tblLook w:val="0000"/>
      </w:tblPr>
      <w:tblGrid>
        <w:gridCol w:w="1871"/>
        <w:gridCol w:w="2128"/>
        <w:gridCol w:w="2409"/>
        <w:gridCol w:w="3112"/>
      </w:tblGrid>
      <w:tr w:rsidTr="00361D7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79">
            <w:pPr>
              <w:pStyle w:val="BodyText"/>
              <w:rPr>
                <w:lang w:val="en-NZ"/>
              </w:rPr>
            </w:pPr>
            <w:r w:rsidRPr="00361D79">
              <w:rPr>
                <w:rStyle w:val="SpecialBold"/>
              </w:rPr>
              <w:t>Equivalence status</w:t>
            </w:r>
          </w:p>
        </w:tc>
      </w:tr>
      <w:tr w:rsidTr="00361D7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FWPHAR3227 Operate forwarder</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FWPHAR3206 Conduct forwarder operations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Significant changes to reflect industry requirements for a safe, appropriate and efficient operation, including product quality. A new element and new PCs were added, most PCs were edit</w:t>
            </w:r>
            <w:r w:rsidRPr="00361D79">
              <w:t>ed and PE and KE increased in content to map against the revised PCs.</w:t>
            </w:r>
          </w:p>
          <w:p w:rsidR="00000000" w:rsidRPr="00361D79" w:rsidP="00361D79">
            <w:pPr>
              <w:pStyle w:val="BodyText"/>
            </w:pPr>
            <w:r w:rsidRPr="00361D79">
              <w:t>Additional foundation skills identified.</w:t>
            </w:r>
          </w:p>
          <w:p w:rsidR="00000000" w:rsidP="00361D79">
            <w:pPr>
              <w:pStyle w:val="BodyText"/>
              <w:rPr>
                <w:lang w:val="en-NZ"/>
              </w:rPr>
            </w:pPr>
            <w:r w:rsidRPr="00361D79">
              <w:t>Code and title change to reflect outcomes of unit and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79" w:rsidP="00361D79">
            <w:pPr>
              <w:pStyle w:val="BodyText"/>
            </w:pPr>
            <w:r w:rsidRPr="00361D79">
              <w:t>No equivalent unit</w:t>
            </w:r>
          </w:p>
        </w:tc>
      </w:tr>
    </w:tbl>
    <w:p w:rsidR="00000000" w:rsidRPr="00361D79" w:rsidP="00361D79">
      <w:pPr>
        <w:pStyle w:val="BodyText"/>
      </w:pPr>
    </w:p>
    <w:p w:rsidR="00000000" w:rsidRPr="00361D79" w:rsidP="00361D79">
      <w:pPr>
        <w:pStyle w:val="AllowPageBreak"/>
      </w:pPr>
    </w:p>
    <w:p w:rsidR="00000000" w:rsidRPr="00361D79" w:rsidP="00361D79">
      <w:pPr>
        <w:pStyle w:val="Heading1"/>
      </w:pPr>
      <w:bookmarkStart w:id="8" w:name="O_964195"/>
      <w:bookmarkEnd w:id="8"/>
      <w:r w:rsidRPr="00361D79">
        <w:t>Links</w:t>
      </w:r>
    </w:p>
    <w:p w:rsidR="00000000" w:rsidRPr="00361D79" w:rsidP="00440246">
      <w:pPr>
        <w:pStyle w:val="BodyText"/>
      </w:pPr>
      <w:r w:rsidRPr="00361D7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E2319">
        <w:rPr>
          <w:rStyle w:val="Hyperlink"/>
        </w:rPr>
        <w:t>https://vetnet.gov.au/Pages/TrainingDocs.aspx?q=0d96fe23-5747-4c01-9d6f-3509ff8d3d47</w:t>
      </w:r>
      <w:r>
        <w:fldChar w:fldCharType="end"/>
      </w:r>
    </w:p>
    <w:p w:rsidR="00000000" w:rsidRPr="00361D79" w:rsidP="00361D79"/>
    <w:sectPr w:rsidSect="00361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79" w:rsidRPr="00440246" w:rsidP="00440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46" w:rsidP="00361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246" w:rsidP="00361D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40246" w:rsidP="00361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D79" w:rsidRPr="00440246" w:rsidP="00440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46" w:rsidRPr="002D2AF8" w:rsidP="00361D79">
    <w:pPr>
      <w:pStyle w:val="Header"/>
      <w:framePr w:wrap="around"/>
    </w:pPr>
    <w:r>
      <w:fldChar w:fldCharType="begin"/>
    </w:r>
    <w:r>
      <w:instrText xml:space="preserve"> TITLE   \* MERGEFORMAT </w:instrText>
    </w:r>
    <w:r>
      <w:fldChar w:fldCharType="separate"/>
    </w:r>
    <w:r>
      <w:t>FWPHAR3227 Operate forwarder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40246" w:rsidP="00361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3CE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61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D79"/>
    <w:pPr>
      <w:spacing w:before="360" w:after="60"/>
      <w:outlineLvl w:val="0"/>
    </w:pPr>
    <w:rPr>
      <w:sz w:val="32"/>
    </w:rPr>
  </w:style>
  <w:style w:type="paragraph" w:styleId="Heading2">
    <w:name w:val="heading 2"/>
    <w:basedOn w:val="HeadingBase"/>
    <w:next w:val="BodyText"/>
    <w:link w:val="Heading2Char"/>
    <w:qFormat/>
    <w:rsid w:val="00361D79"/>
    <w:pPr>
      <w:keepLines/>
      <w:spacing w:before="240" w:after="120"/>
      <w:outlineLvl w:val="1"/>
    </w:pPr>
    <w:rPr>
      <w:sz w:val="28"/>
      <w:szCs w:val="40"/>
    </w:rPr>
  </w:style>
  <w:style w:type="paragraph" w:styleId="Heading3">
    <w:name w:val="heading 3"/>
    <w:basedOn w:val="HeadingBase"/>
    <w:next w:val="BodyText"/>
    <w:link w:val="Heading3Char"/>
    <w:qFormat/>
    <w:rsid w:val="00361D79"/>
    <w:pPr>
      <w:spacing w:before="180" w:after="120"/>
      <w:outlineLvl w:val="2"/>
    </w:pPr>
    <w:rPr>
      <w:spacing w:val="-10"/>
      <w:kern w:val="32"/>
    </w:rPr>
  </w:style>
  <w:style w:type="paragraph" w:styleId="Heading4">
    <w:name w:val="heading 4"/>
    <w:basedOn w:val="HeadingBase"/>
    <w:next w:val="BodyText"/>
    <w:link w:val="Heading4Char"/>
    <w:qFormat/>
    <w:rsid w:val="00361D79"/>
    <w:pPr>
      <w:spacing w:before="160" w:after="120"/>
      <w:outlineLvl w:val="3"/>
    </w:pPr>
    <w:rPr>
      <w:sz w:val="22"/>
    </w:rPr>
  </w:style>
  <w:style w:type="paragraph" w:styleId="Heading5">
    <w:name w:val="heading 5"/>
    <w:basedOn w:val="HeadingBase"/>
    <w:next w:val="Normal"/>
    <w:link w:val="Heading5Char"/>
    <w:qFormat/>
    <w:rsid w:val="00361D79"/>
    <w:pPr>
      <w:spacing w:before="80"/>
      <w:outlineLvl w:val="4"/>
    </w:pPr>
    <w:rPr>
      <w:color w:val="918585"/>
      <w:sz w:val="20"/>
    </w:rPr>
  </w:style>
  <w:style w:type="paragraph" w:styleId="Heading6">
    <w:name w:val="heading 6"/>
    <w:basedOn w:val="HeadingBase"/>
    <w:next w:val="Normal"/>
    <w:link w:val="Heading6Char"/>
    <w:qFormat/>
    <w:rsid w:val="00361D79"/>
    <w:pPr>
      <w:spacing w:before="60"/>
      <w:outlineLvl w:val="5"/>
    </w:pPr>
    <w:rPr>
      <w:color w:val="918585"/>
      <w:sz w:val="20"/>
    </w:rPr>
  </w:style>
  <w:style w:type="paragraph" w:styleId="Heading7">
    <w:name w:val="heading 7"/>
    <w:basedOn w:val="Normal"/>
    <w:next w:val="Normal"/>
    <w:link w:val="Heading7Char"/>
    <w:qFormat/>
    <w:rsid w:val="00361D79"/>
    <w:pPr>
      <w:ind w:left="720"/>
      <w:outlineLvl w:val="6"/>
    </w:pPr>
    <w:rPr>
      <w:i/>
    </w:rPr>
  </w:style>
  <w:style w:type="paragraph" w:styleId="Heading8">
    <w:name w:val="heading 8"/>
    <w:basedOn w:val="Normal"/>
    <w:next w:val="Normal"/>
    <w:link w:val="Heading8Char"/>
    <w:qFormat/>
    <w:rsid w:val="00361D79"/>
    <w:pPr>
      <w:ind w:left="720"/>
      <w:outlineLvl w:val="7"/>
    </w:pPr>
    <w:rPr>
      <w:i/>
    </w:rPr>
  </w:style>
  <w:style w:type="paragraph" w:styleId="Heading9">
    <w:name w:val="heading 9"/>
    <w:basedOn w:val="Normal"/>
    <w:next w:val="Normal"/>
    <w:link w:val="Heading9Char"/>
    <w:qFormat/>
    <w:rsid w:val="00361D79"/>
    <w:pPr>
      <w:ind w:left="720"/>
      <w:outlineLvl w:val="8"/>
    </w:pPr>
    <w:rPr>
      <w:i/>
    </w:rPr>
  </w:style>
  <w:style w:type="character" w:default="1" w:styleId="DefaultParagraphFont">
    <w:name w:val="Default Paragraph Font"/>
    <w:uiPriority w:val="1"/>
    <w:unhideWhenUsed/>
    <w:rsid w:val="00361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D79"/>
  </w:style>
  <w:style w:type="character" w:customStyle="1" w:styleId="Heading1Char">
    <w:name w:val="Heading 1 Char"/>
    <w:basedOn w:val="DefaultParagraphFont"/>
    <w:link w:val="Heading1"/>
    <w:rsid w:val="00361D79"/>
    <w:rPr>
      <w:rFonts w:ascii="Times New Roman" w:eastAsia="Times New Roman" w:hAnsi="Times New Roman" w:cs="Times New Roman"/>
      <w:b/>
      <w:sz w:val="32"/>
      <w:szCs w:val="20"/>
      <w:lang w:eastAsia="en-US"/>
    </w:rPr>
  </w:style>
  <w:style w:type="paragraph" w:styleId="BodyText">
    <w:name w:val="Body Text"/>
    <w:basedOn w:val="Normal"/>
    <w:link w:val="BodyTextChar"/>
    <w:rsid w:val="00361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D79"/>
    <w:rPr>
      <w:rFonts w:ascii="Times New Roman" w:eastAsia="Times New Roman" w:hAnsi="Times New Roman" w:cs="Times New Roman"/>
      <w:sz w:val="24"/>
      <w:lang w:eastAsia="en-US"/>
    </w:rPr>
  </w:style>
  <w:style w:type="paragraph" w:styleId="ListBullet">
    <w:name w:val="List Bullet"/>
    <w:basedOn w:val="List"/>
    <w:rsid w:val="00361D79"/>
    <w:pPr>
      <w:numPr>
        <w:numId w:val="11"/>
      </w:numPr>
      <w:tabs>
        <w:tab w:val="clear" w:pos="340"/>
      </w:tabs>
      <w:spacing w:before="40" w:after="40"/>
    </w:pPr>
  </w:style>
  <w:style w:type="character" w:customStyle="1" w:styleId="SpecialBold">
    <w:name w:val="Special Bold"/>
    <w:basedOn w:val="DefaultParagraphFont"/>
    <w:rsid w:val="00361D79"/>
    <w:rPr>
      <w:b/>
      <w:spacing w:val="0"/>
    </w:rPr>
  </w:style>
  <w:style w:type="character" w:styleId="Emphasis">
    <w:name w:val="Emphasis"/>
    <w:basedOn w:val="DefaultParagraphFont"/>
    <w:qFormat/>
    <w:rsid w:val="00361D79"/>
    <w:rPr>
      <w:i/>
    </w:rPr>
  </w:style>
  <w:style w:type="paragraph" w:customStyle="1" w:styleId="SuperHeading">
    <w:name w:val="SuperHeading"/>
    <w:basedOn w:val="Normal"/>
    <w:rsid w:val="00361D79"/>
    <w:pPr>
      <w:spacing w:before="240" w:after="120"/>
      <w:outlineLvl w:val="0"/>
    </w:pPr>
    <w:rPr>
      <w:rFonts w:ascii="Times New Roman" w:hAnsi="Times New Roman"/>
      <w:b/>
      <w:sz w:val="32"/>
    </w:rPr>
  </w:style>
  <w:style w:type="paragraph" w:customStyle="1" w:styleId="AllowPageBreak">
    <w:name w:val="AllowPageBreak"/>
    <w:rsid w:val="00361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D79"/>
    <w:rPr>
      <w:rFonts w:ascii="Courier New" w:eastAsia="Times New Roman" w:hAnsi="Courier New" w:cs="Times New Roman"/>
      <w:i/>
      <w:szCs w:val="20"/>
      <w:lang w:eastAsia="en-US"/>
    </w:rPr>
  </w:style>
  <w:style w:type="paragraph" w:customStyle="1" w:styleId="HeadingBase">
    <w:name w:val="Heading Base"/>
    <w:rsid w:val="00361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D79"/>
    <w:pPr>
      <w:tabs>
        <w:tab w:val="right" w:leader="dot" w:pos="9072"/>
      </w:tabs>
      <w:ind w:left="567"/>
    </w:pPr>
    <w:rPr>
      <w:szCs w:val="22"/>
    </w:rPr>
  </w:style>
  <w:style w:type="paragraph" w:customStyle="1" w:styleId="TOCBase">
    <w:name w:val="TOC Base"/>
    <w:rsid w:val="00361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D79"/>
    <w:pPr>
      <w:tabs>
        <w:tab w:val="right" w:leader="dot" w:pos="9072"/>
      </w:tabs>
      <w:spacing w:before="40" w:after="40"/>
      <w:ind w:left="284"/>
    </w:pPr>
    <w:rPr>
      <w:rFonts w:ascii="Times New Roman" w:hAnsi="Times New Roman"/>
    </w:rPr>
  </w:style>
  <w:style w:type="paragraph" w:styleId="TOC1">
    <w:name w:val="toc 1"/>
    <w:basedOn w:val="TOCBase"/>
    <w:next w:val="Normal"/>
    <w:rsid w:val="00361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D79"/>
    <w:rPr>
      <w:rFonts w:ascii="Times New Roman" w:eastAsia="Times New Roman" w:hAnsi="Times New Roman" w:cs="Times New Roman"/>
      <w:sz w:val="16"/>
      <w:lang w:eastAsia="en-US"/>
    </w:rPr>
  </w:style>
  <w:style w:type="paragraph" w:styleId="Title">
    <w:name w:val="Title"/>
    <w:basedOn w:val="HeadingBase"/>
    <w:link w:val="TitleChar"/>
    <w:qFormat/>
    <w:rsid w:val="00361D79"/>
    <w:pPr>
      <w:spacing w:before="5040"/>
      <w:jc w:val="center"/>
    </w:pPr>
    <w:rPr>
      <w:sz w:val="48"/>
      <w:szCs w:val="72"/>
      <w:lang w:val="en-US"/>
    </w:rPr>
  </w:style>
  <w:style w:type="character" w:customStyle="1" w:styleId="TitleChar">
    <w:name w:val="Title Char"/>
    <w:basedOn w:val="DefaultParagraphFont"/>
    <w:link w:val="Title"/>
    <w:rsid w:val="00361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D79"/>
    <w:pPr>
      <w:tabs>
        <w:tab w:val="left" w:pos="3600"/>
        <w:tab w:val="left" w:pos="3958"/>
      </w:tabs>
    </w:pPr>
  </w:style>
  <w:style w:type="paragraph" w:styleId="List">
    <w:name w:val="List"/>
    <w:basedOn w:val="BodyText"/>
    <w:next w:val="BodyText"/>
    <w:rsid w:val="00361D79"/>
    <w:pPr>
      <w:tabs>
        <w:tab w:val="left" w:pos="340"/>
      </w:tabs>
      <w:spacing w:before="60" w:after="60"/>
      <w:ind w:left="340" w:hanging="340"/>
    </w:pPr>
  </w:style>
  <w:style w:type="paragraph" w:customStyle="1" w:styleId="Note">
    <w:name w:val="Note"/>
    <w:basedOn w:val="BodyText"/>
    <w:rsid w:val="00361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D79"/>
    <w:pPr>
      <w:framePr w:wrap="auto" w:hAnchor="text" w:y="6049"/>
    </w:pPr>
    <w:rPr>
      <w:color w:val="000000"/>
      <w:sz w:val="40"/>
    </w:rPr>
  </w:style>
  <w:style w:type="paragraph" w:customStyle="1" w:styleId="TOCTitle">
    <w:name w:val="TOCTitle"/>
    <w:basedOn w:val="Heading1"/>
    <w:rsid w:val="00361D79"/>
    <w:pPr>
      <w:spacing w:after="240"/>
      <w:jc w:val="center"/>
      <w:outlineLvl w:val="9"/>
    </w:pPr>
    <w:rPr>
      <w:caps/>
    </w:rPr>
  </w:style>
  <w:style w:type="paragraph" w:customStyle="1" w:styleId="Version">
    <w:name w:val="Version"/>
    <w:rsid w:val="00361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D79"/>
    <w:pPr>
      <w:numPr>
        <w:numId w:val="12"/>
      </w:numPr>
      <w:tabs>
        <w:tab w:val="clear" w:pos="680"/>
      </w:tabs>
    </w:pPr>
  </w:style>
  <w:style w:type="paragraph" w:styleId="Index1">
    <w:name w:val="index 1"/>
    <w:basedOn w:val="Normal"/>
    <w:next w:val="Normal"/>
    <w:semiHidden/>
    <w:rsid w:val="00361D79"/>
    <w:pPr>
      <w:keepNext w:val="0"/>
      <w:tabs>
        <w:tab w:val="right" w:pos="4176"/>
      </w:tabs>
      <w:ind w:left="198" w:hanging="198"/>
    </w:pPr>
    <w:rPr>
      <w:rFonts w:ascii="Garamond" w:hAnsi="Garamond"/>
    </w:rPr>
  </w:style>
  <w:style w:type="paragraph" w:styleId="IndexHeading">
    <w:name w:val="index heading"/>
    <w:basedOn w:val="Normal"/>
    <w:next w:val="Index1"/>
    <w:semiHidden/>
    <w:rsid w:val="00361D79"/>
    <w:pPr>
      <w:spacing w:before="120" w:after="120"/>
    </w:pPr>
    <w:rPr>
      <w:rFonts w:ascii="Arial" w:hAnsi="Arial"/>
      <w:b/>
      <w:color w:val="918585"/>
      <w:sz w:val="24"/>
    </w:rPr>
  </w:style>
  <w:style w:type="paragraph" w:styleId="Header">
    <w:name w:val="header"/>
    <w:basedOn w:val="Normal"/>
    <w:link w:val="HeaderChar"/>
    <w:rsid w:val="00361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D79"/>
    <w:rPr>
      <w:rFonts w:ascii="Times New Roman" w:eastAsia="Times New Roman" w:hAnsi="Times New Roman" w:cs="Times New Roman"/>
      <w:sz w:val="16"/>
      <w:szCs w:val="20"/>
      <w:lang w:val="en-GB" w:eastAsia="en-US"/>
    </w:rPr>
  </w:style>
  <w:style w:type="paragraph" w:customStyle="1" w:styleId="Chapter">
    <w:name w:val="Chapter"/>
    <w:basedOn w:val="Normal"/>
    <w:rsid w:val="00361D79"/>
    <w:pPr>
      <w:spacing w:before="240"/>
    </w:pPr>
    <w:rPr>
      <w:rFonts w:ascii="Times New Roman" w:hAnsi="Times New Roman"/>
      <w:smallCaps/>
      <w:spacing w:val="80"/>
      <w:sz w:val="28"/>
    </w:rPr>
  </w:style>
  <w:style w:type="paragraph" w:customStyle="1" w:styleId="InChapter">
    <w:name w:val="InChapter"/>
    <w:basedOn w:val="Heading3"/>
    <w:rsid w:val="00361D79"/>
    <w:pPr>
      <w:spacing w:after="240"/>
      <w:outlineLvl w:val="9"/>
    </w:pPr>
    <w:rPr>
      <w:noProof/>
    </w:rPr>
  </w:style>
  <w:style w:type="paragraph" w:styleId="Index2">
    <w:name w:val="index 2"/>
    <w:basedOn w:val="Normal"/>
    <w:next w:val="Normal"/>
    <w:semiHidden/>
    <w:rsid w:val="00361D79"/>
    <w:pPr>
      <w:tabs>
        <w:tab w:val="right" w:pos="4176"/>
      </w:tabs>
      <w:ind w:left="568" w:hanging="284"/>
    </w:pPr>
    <w:rPr>
      <w:rFonts w:ascii="Garamond" w:hAnsi="Garamond"/>
    </w:rPr>
  </w:style>
  <w:style w:type="paragraph" w:customStyle="1" w:styleId="Byline">
    <w:name w:val="Byline"/>
    <w:rsid w:val="00361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D79"/>
    <w:pPr>
      <w:tabs>
        <w:tab w:val="clear" w:pos="3600"/>
        <w:tab w:val="clear" w:pos="3958"/>
      </w:tabs>
      <w:jc w:val="right"/>
    </w:pPr>
  </w:style>
  <w:style w:type="paragraph" w:styleId="Caption">
    <w:name w:val="caption"/>
    <w:basedOn w:val="BodyText"/>
    <w:next w:val="Normal"/>
    <w:qFormat/>
    <w:rsid w:val="00361D79"/>
    <w:pPr>
      <w:framePr w:w="2268" w:hSpace="181" w:vSpace="181" w:wrap="around" w:vAnchor="text" w:hAnchor="page" w:x="1135" w:y="285" w:anchorLock="1"/>
    </w:pPr>
    <w:rPr>
      <w:i/>
    </w:rPr>
  </w:style>
  <w:style w:type="paragraph" w:customStyle="1" w:styleId="MiniTOCTitle">
    <w:name w:val="MiniTOCTitle"/>
    <w:basedOn w:val="Heading4"/>
    <w:rsid w:val="00361D79"/>
    <w:pPr>
      <w:spacing w:before="240"/>
      <w:outlineLvl w:val="9"/>
    </w:pPr>
    <w:rPr>
      <w:noProof/>
      <w:sz w:val="24"/>
    </w:rPr>
  </w:style>
  <w:style w:type="paragraph" w:customStyle="1" w:styleId="MiniTOCItem">
    <w:name w:val="MiniTOCItem"/>
    <w:basedOn w:val="ListBullet"/>
    <w:rsid w:val="00361D79"/>
    <w:pPr>
      <w:numPr>
        <w:numId w:val="0"/>
      </w:numPr>
      <w:tabs>
        <w:tab w:val="right" w:leader="dot" w:pos="6521"/>
      </w:tabs>
      <w:spacing w:before="0" w:after="0"/>
    </w:pPr>
  </w:style>
  <w:style w:type="paragraph" w:customStyle="1" w:styleId="TOFTitle">
    <w:name w:val="TOFTitle"/>
    <w:basedOn w:val="TOCTitle"/>
    <w:rsid w:val="00361D79"/>
  </w:style>
  <w:style w:type="paragraph" w:styleId="TableofFigures">
    <w:name w:val="table of figures"/>
    <w:basedOn w:val="Normal"/>
    <w:next w:val="Normal"/>
    <w:semiHidden/>
    <w:rsid w:val="00361D79"/>
    <w:pPr>
      <w:tabs>
        <w:tab w:val="right" w:leader="dot" w:pos="9072"/>
      </w:tabs>
      <w:ind w:left="970" w:hanging="403"/>
    </w:pPr>
    <w:rPr>
      <w:rFonts w:ascii="Times New Roman" w:hAnsi="Times New Roman"/>
      <w:b/>
    </w:rPr>
  </w:style>
  <w:style w:type="paragraph" w:styleId="ListNumber">
    <w:name w:val="List Number"/>
    <w:basedOn w:val="List"/>
    <w:rsid w:val="00361D79"/>
    <w:pPr>
      <w:numPr>
        <w:numId w:val="14"/>
      </w:numPr>
      <w:tabs>
        <w:tab w:val="clear" w:pos="340"/>
      </w:tabs>
    </w:pPr>
  </w:style>
  <w:style w:type="character" w:customStyle="1" w:styleId="WingdingSymbols">
    <w:name w:val="Wingding Symbols"/>
    <w:rsid w:val="00361D79"/>
    <w:rPr>
      <w:rFonts w:ascii="Wingdings" w:hAnsi="Wingdings"/>
    </w:rPr>
  </w:style>
  <w:style w:type="paragraph" w:customStyle="1" w:styleId="TableHeading">
    <w:name w:val="Table Heading"/>
    <w:basedOn w:val="HeadingBase"/>
    <w:rsid w:val="00361D79"/>
    <w:pPr>
      <w:keepLines/>
      <w:pBdr>
        <w:bottom w:val="single" w:sz="6" w:space="1" w:color="918585"/>
      </w:pBdr>
      <w:spacing w:before="240"/>
    </w:pPr>
  </w:style>
  <w:style w:type="character" w:customStyle="1" w:styleId="HotSpot">
    <w:name w:val="HotSpot"/>
    <w:rsid w:val="00361D79"/>
    <w:rPr>
      <w:color w:val="0033CC"/>
      <w:u w:val="none"/>
    </w:rPr>
  </w:style>
  <w:style w:type="paragraph" w:customStyle="1" w:styleId="BodyTextRight">
    <w:name w:val="Body Text Right"/>
    <w:basedOn w:val="BodyText"/>
    <w:rsid w:val="00361D79"/>
    <w:pPr>
      <w:spacing w:before="0" w:after="0"/>
      <w:jc w:val="right"/>
    </w:pPr>
  </w:style>
  <w:style w:type="paragraph" w:styleId="Index3">
    <w:name w:val="index 3"/>
    <w:basedOn w:val="ListNumber2"/>
    <w:next w:val="Normal"/>
    <w:semiHidden/>
    <w:rsid w:val="00361D79"/>
    <w:pPr>
      <w:numPr>
        <w:numId w:val="0"/>
      </w:numPr>
      <w:tabs>
        <w:tab w:val="right" w:leader="dot" w:pos="4176"/>
      </w:tabs>
    </w:pPr>
  </w:style>
  <w:style w:type="paragraph" w:styleId="ListNumber2">
    <w:name w:val="List Number 2"/>
    <w:basedOn w:val="List2"/>
    <w:rsid w:val="00361D79"/>
    <w:pPr>
      <w:numPr>
        <w:numId w:val="9"/>
      </w:numPr>
      <w:tabs>
        <w:tab w:val="clear" w:pos="1060"/>
      </w:tabs>
    </w:pPr>
  </w:style>
  <w:style w:type="paragraph" w:customStyle="1" w:styleId="MarginNote">
    <w:name w:val="Margin Note"/>
    <w:basedOn w:val="BodyText"/>
    <w:rsid w:val="00361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D79"/>
    <w:rPr>
      <w:sz w:val="32"/>
    </w:rPr>
  </w:style>
  <w:style w:type="paragraph" w:customStyle="1" w:styleId="HeadingProcedure">
    <w:name w:val="Heading Procedure"/>
    <w:basedOn w:val="HeadingBase"/>
    <w:next w:val="Normal"/>
    <w:rsid w:val="00361D79"/>
    <w:pPr>
      <w:tabs>
        <w:tab w:val="left" w:pos="0"/>
      </w:tabs>
      <w:spacing w:before="120" w:after="60"/>
    </w:pPr>
    <w:rPr>
      <w:i/>
      <w:color w:val="918585"/>
      <w:sz w:val="22"/>
    </w:rPr>
  </w:style>
  <w:style w:type="paragraph" w:customStyle="1" w:styleId="TableBodyText">
    <w:name w:val="Table Body Text"/>
    <w:basedOn w:val="BodyText"/>
    <w:rsid w:val="00361D79"/>
    <w:pPr>
      <w:spacing w:before="60" w:after="60"/>
    </w:pPr>
  </w:style>
  <w:style w:type="paragraph" w:styleId="ListContinue">
    <w:name w:val="List Continue"/>
    <w:basedOn w:val="List"/>
    <w:rsid w:val="00361D79"/>
    <w:pPr>
      <w:ind w:firstLine="0"/>
    </w:pPr>
  </w:style>
  <w:style w:type="paragraph" w:customStyle="1" w:styleId="ListNote">
    <w:name w:val="List Note"/>
    <w:basedOn w:val="List"/>
    <w:rsid w:val="00361D79"/>
    <w:pPr>
      <w:pBdr>
        <w:top w:val="single" w:sz="6" w:space="2" w:color="918585"/>
        <w:bottom w:val="single" w:sz="6" w:space="2" w:color="918585"/>
      </w:pBdr>
      <w:tabs>
        <w:tab w:val="left" w:pos="1021"/>
      </w:tabs>
      <w:ind w:firstLine="0"/>
    </w:pPr>
  </w:style>
  <w:style w:type="paragraph" w:customStyle="1" w:styleId="Warning">
    <w:name w:val="Warning"/>
    <w:basedOn w:val="BodyText"/>
    <w:rsid w:val="00361D79"/>
    <w:pPr>
      <w:shd w:val="clear" w:color="auto" w:fill="D9D9D9"/>
      <w:tabs>
        <w:tab w:val="left" w:pos="992"/>
      </w:tabs>
      <w:ind w:left="119" w:right="119"/>
    </w:pPr>
    <w:rPr>
      <w:sz w:val="20"/>
    </w:rPr>
  </w:style>
  <w:style w:type="paragraph" w:customStyle="1" w:styleId="MarginIcons">
    <w:name w:val="Margin Icons"/>
    <w:basedOn w:val="BodyText"/>
    <w:rsid w:val="00361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D79"/>
    <w:rPr>
      <w:rFonts w:ascii="Courier New" w:hAnsi="Courier New"/>
    </w:rPr>
  </w:style>
  <w:style w:type="paragraph" w:customStyle="1" w:styleId="NoteBullet">
    <w:name w:val="Note Bullet"/>
    <w:basedOn w:val="Note"/>
    <w:rsid w:val="00361D79"/>
    <w:pPr>
      <w:tabs>
        <w:tab w:val="clear" w:pos="680"/>
      </w:tabs>
      <w:spacing w:before="60" w:after="60"/>
    </w:pPr>
  </w:style>
  <w:style w:type="paragraph" w:customStyle="1" w:styleId="SubHeading2">
    <w:name w:val="SubHeading2"/>
    <w:basedOn w:val="HeadingBase"/>
    <w:rsid w:val="00361D79"/>
    <w:pPr>
      <w:spacing w:before="240" w:after="60"/>
    </w:pPr>
    <w:rPr>
      <w:sz w:val="20"/>
    </w:rPr>
  </w:style>
  <w:style w:type="paragraph" w:customStyle="1" w:styleId="SubHeading1">
    <w:name w:val="SubHeading1"/>
    <w:basedOn w:val="HeadingBase"/>
    <w:rsid w:val="00361D79"/>
    <w:pPr>
      <w:spacing w:before="240" w:after="60"/>
    </w:pPr>
    <w:rPr>
      <w:color w:val="918585"/>
      <w:sz w:val="22"/>
    </w:rPr>
  </w:style>
  <w:style w:type="paragraph" w:customStyle="1" w:styleId="SideHeading">
    <w:name w:val="Side Heading"/>
    <w:basedOn w:val="HeadingBase"/>
    <w:rsid w:val="00361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D79"/>
    <w:pPr>
      <w:numPr>
        <w:numId w:val="10"/>
      </w:numPr>
    </w:pPr>
  </w:style>
  <w:style w:type="paragraph" w:styleId="PlainText">
    <w:name w:val="Plain Text"/>
    <w:basedOn w:val="Normal"/>
    <w:link w:val="PlainTextChar"/>
    <w:rsid w:val="00361D79"/>
    <w:rPr>
      <w:sz w:val="20"/>
    </w:rPr>
  </w:style>
  <w:style w:type="character" w:customStyle="1" w:styleId="PlainTextChar">
    <w:name w:val="Plain Text Char"/>
    <w:basedOn w:val="DefaultParagraphFont"/>
    <w:link w:val="PlainText"/>
    <w:rsid w:val="00361D79"/>
    <w:rPr>
      <w:rFonts w:ascii="Courier New" w:eastAsia="Times New Roman" w:hAnsi="Courier New" w:cs="Times New Roman"/>
      <w:sz w:val="20"/>
      <w:szCs w:val="20"/>
      <w:lang w:eastAsia="en-US"/>
    </w:rPr>
  </w:style>
  <w:style w:type="character" w:customStyle="1" w:styleId="MenuOption">
    <w:name w:val="Menu Option"/>
    <w:basedOn w:val="DefaultParagraphFont"/>
    <w:rsid w:val="00361D79"/>
    <w:rPr>
      <w:b/>
      <w:smallCaps/>
    </w:rPr>
  </w:style>
  <w:style w:type="paragraph" w:customStyle="1" w:styleId="TableListNumber">
    <w:name w:val="Table List Number"/>
    <w:basedOn w:val="ListNumber"/>
    <w:rsid w:val="00361D79"/>
    <w:pPr>
      <w:numPr>
        <w:numId w:val="0"/>
      </w:numPr>
    </w:pPr>
  </w:style>
  <w:style w:type="paragraph" w:styleId="TOC4">
    <w:name w:val="toc 4"/>
    <w:basedOn w:val="TOCBase"/>
    <w:next w:val="Normal"/>
    <w:semiHidden/>
    <w:rsid w:val="00361D79"/>
    <w:pPr>
      <w:tabs>
        <w:tab w:val="right" w:leader="dot" w:pos="9071"/>
      </w:tabs>
      <w:ind w:left="1701"/>
    </w:pPr>
  </w:style>
  <w:style w:type="paragraph" w:customStyle="1" w:styleId="ListAlpha">
    <w:name w:val="List Alpha"/>
    <w:basedOn w:val="List"/>
    <w:rsid w:val="00361D79"/>
    <w:pPr>
      <w:numPr>
        <w:numId w:val="8"/>
      </w:numPr>
    </w:pPr>
  </w:style>
  <w:style w:type="paragraph" w:customStyle="1" w:styleId="ListAlpha2">
    <w:name w:val="List Alpha 2"/>
    <w:basedOn w:val="List2"/>
    <w:rsid w:val="00361D79"/>
    <w:pPr>
      <w:numPr>
        <w:numId w:val="7"/>
      </w:numPr>
    </w:pPr>
  </w:style>
  <w:style w:type="paragraph" w:styleId="List2">
    <w:name w:val="List 2"/>
    <w:basedOn w:val="BodyText"/>
    <w:rsid w:val="00361D79"/>
    <w:pPr>
      <w:tabs>
        <w:tab w:val="left" w:pos="680"/>
      </w:tabs>
      <w:spacing w:before="60" w:after="60"/>
      <w:ind w:left="680" w:hanging="340"/>
    </w:pPr>
  </w:style>
  <w:style w:type="paragraph" w:styleId="List3">
    <w:name w:val="List 3"/>
    <w:basedOn w:val="BodyText"/>
    <w:rsid w:val="00361D79"/>
    <w:pPr>
      <w:tabs>
        <w:tab w:val="left" w:pos="1021"/>
      </w:tabs>
      <w:spacing w:before="60" w:after="60"/>
      <w:ind w:left="1020" w:hanging="340"/>
    </w:pPr>
  </w:style>
  <w:style w:type="paragraph" w:styleId="List4">
    <w:name w:val="List 4"/>
    <w:basedOn w:val="BodyText"/>
    <w:rsid w:val="00361D79"/>
    <w:pPr>
      <w:tabs>
        <w:tab w:val="left" w:pos="1361"/>
      </w:tabs>
      <w:spacing w:before="60" w:after="60"/>
      <w:ind w:left="1361" w:hanging="340"/>
    </w:pPr>
  </w:style>
  <w:style w:type="paragraph" w:styleId="List5">
    <w:name w:val="List 5"/>
    <w:basedOn w:val="BodyText"/>
    <w:rsid w:val="00361D79"/>
    <w:pPr>
      <w:tabs>
        <w:tab w:val="left" w:pos="1701"/>
      </w:tabs>
      <w:spacing w:before="60" w:after="60"/>
      <w:ind w:left="1701" w:hanging="340"/>
    </w:pPr>
  </w:style>
  <w:style w:type="paragraph" w:styleId="ListBullet3">
    <w:name w:val="List Bullet 3"/>
    <w:basedOn w:val="List3"/>
    <w:rsid w:val="00361D79"/>
    <w:pPr>
      <w:numPr>
        <w:numId w:val="13"/>
      </w:numPr>
      <w:tabs>
        <w:tab w:val="clear" w:pos="1021"/>
      </w:tabs>
      <w:ind w:left="1037" w:hanging="357"/>
    </w:pPr>
  </w:style>
  <w:style w:type="paragraph" w:styleId="ListBullet4">
    <w:name w:val="List Bullet 4"/>
    <w:basedOn w:val="List4"/>
    <w:rsid w:val="00361D79"/>
    <w:pPr>
      <w:numPr>
        <w:numId w:val="2"/>
      </w:numPr>
      <w:tabs>
        <w:tab w:val="clear" w:pos="1361"/>
      </w:tabs>
    </w:pPr>
  </w:style>
  <w:style w:type="paragraph" w:styleId="ListBullet5">
    <w:name w:val="List Bullet 5"/>
    <w:basedOn w:val="List5"/>
    <w:rsid w:val="00361D79"/>
    <w:pPr>
      <w:numPr>
        <w:numId w:val="3"/>
      </w:numPr>
    </w:pPr>
  </w:style>
  <w:style w:type="paragraph" w:styleId="ListContinue2">
    <w:name w:val="List Continue 2"/>
    <w:basedOn w:val="List2"/>
    <w:rsid w:val="00361D79"/>
    <w:pPr>
      <w:ind w:firstLine="0"/>
    </w:pPr>
  </w:style>
  <w:style w:type="paragraph" w:styleId="ListContinue3">
    <w:name w:val="List Continue 3"/>
    <w:basedOn w:val="List3"/>
    <w:rsid w:val="00361D79"/>
    <w:pPr>
      <w:ind w:left="1021" w:firstLine="0"/>
    </w:pPr>
  </w:style>
  <w:style w:type="paragraph" w:styleId="ListContinue4">
    <w:name w:val="List Continue 4"/>
    <w:basedOn w:val="List4"/>
    <w:rsid w:val="00361D79"/>
    <w:pPr>
      <w:ind w:firstLine="0"/>
    </w:pPr>
  </w:style>
  <w:style w:type="paragraph" w:styleId="ListContinue5">
    <w:name w:val="List Continue 5"/>
    <w:basedOn w:val="List5"/>
    <w:rsid w:val="00361D79"/>
    <w:pPr>
      <w:ind w:firstLine="0"/>
    </w:pPr>
  </w:style>
  <w:style w:type="paragraph" w:styleId="ListNumber3">
    <w:name w:val="List Number 3"/>
    <w:basedOn w:val="List3"/>
    <w:rsid w:val="00361D79"/>
    <w:pPr>
      <w:numPr>
        <w:numId w:val="4"/>
      </w:numPr>
    </w:pPr>
  </w:style>
  <w:style w:type="paragraph" w:styleId="ListNumber4">
    <w:name w:val="List Number 4"/>
    <w:basedOn w:val="List4"/>
    <w:rsid w:val="00361D79"/>
    <w:pPr>
      <w:numPr>
        <w:numId w:val="5"/>
      </w:numPr>
    </w:pPr>
  </w:style>
  <w:style w:type="paragraph" w:styleId="ListNumber5">
    <w:name w:val="List Number 5"/>
    <w:basedOn w:val="List5"/>
    <w:rsid w:val="00361D79"/>
    <w:pPr>
      <w:numPr>
        <w:numId w:val="6"/>
      </w:numPr>
    </w:pPr>
  </w:style>
  <w:style w:type="paragraph" w:styleId="BlockText">
    <w:name w:val="Block Text"/>
    <w:basedOn w:val="Normal"/>
    <w:rsid w:val="00361D79"/>
    <w:pPr>
      <w:spacing w:after="120"/>
      <w:ind w:left="1440" w:right="1440"/>
    </w:pPr>
  </w:style>
  <w:style w:type="character" w:customStyle="1" w:styleId="Subscript">
    <w:name w:val="Subscript"/>
    <w:basedOn w:val="DefaultParagraphFont"/>
    <w:rsid w:val="00361D79"/>
    <w:rPr>
      <w:sz w:val="16"/>
      <w:vertAlign w:val="subscript"/>
    </w:rPr>
  </w:style>
  <w:style w:type="character" w:customStyle="1" w:styleId="Superscript">
    <w:name w:val="Superscript"/>
    <w:basedOn w:val="DefaultParagraphFont"/>
    <w:rsid w:val="00361D79"/>
    <w:rPr>
      <w:sz w:val="16"/>
      <w:vertAlign w:val="superscript"/>
    </w:rPr>
  </w:style>
  <w:style w:type="character" w:customStyle="1" w:styleId="Symbols">
    <w:name w:val="Symbols"/>
    <w:basedOn w:val="DefaultParagraphFont"/>
    <w:rsid w:val="00361D79"/>
    <w:rPr>
      <w:rFonts w:ascii="Symbol" w:hAnsi="Symbol"/>
    </w:rPr>
  </w:style>
  <w:style w:type="character" w:customStyle="1" w:styleId="MenuOptions">
    <w:name w:val="Menu Options"/>
    <w:basedOn w:val="DefaultParagraphFont"/>
    <w:rsid w:val="00361D79"/>
    <w:rPr>
      <w:rFonts w:ascii="Arial Narrow" w:hAnsi="Arial Narrow"/>
      <w:smallCaps/>
    </w:rPr>
  </w:style>
  <w:style w:type="character" w:customStyle="1" w:styleId="Buttons">
    <w:name w:val="Buttons"/>
    <w:basedOn w:val="DefaultParagraphFont"/>
    <w:rsid w:val="00361D79"/>
    <w:rPr>
      <w:b/>
    </w:rPr>
  </w:style>
  <w:style w:type="character" w:customStyle="1" w:styleId="Underlined">
    <w:name w:val="Underlined"/>
    <w:basedOn w:val="DefaultParagraphFont"/>
    <w:rsid w:val="00361D79"/>
    <w:rPr>
      <w:u w:val="single"/>
    </w:rPr>
  </w:style>
  <w:style w:type="paragraph" w:customStyle="1" w:styleId="TableBodyTextRight">
    <w:name w:val="Table Body Text Right"/>
    <w:basedOn w:val="TableBodyText"/>
    <w:rsid w:val="00361D79"/>
    <w:pPr>
      <w:widowControl w:val="0"/>
      <w:autoSpaceDE w:val="0"/>
      <w:autoSpaceDN w:val="0"/>
      <w:adjustRightInd w:val="0"/>
      <w:jc w:val="right"/>
    </w:pPr>
    <w:rPr>
      <w:rFonts w:cs="Arial"/>
      <w:szCs w:val="18"/>
    </w:rPr>
  </w:style>
  <w:style w:type="paragraph" w:customStyle="1" w:styleId="CopyrightText">
    <w:name w:val="Copyright Text"/>
    <w:basedOn w:val="BodyText"/>
    <w:rsid w:val="00361D79"/>
    <w:rPr>
      <w:sz w:val="18"/>
    </w:rPr>
  </w:style>
  <w:style w:type="paragraph" w:customStyle="1" w:styleId="BodySmallRight">
    <w:name w:val="Body Small Right"/>
    <w:basedOn w:val="BodyTextRight"/>
    <w:rsid w:val="00361D79"/>
    <w:rPr>
      <w:sz w:val="18"/>
      <w:szCs w:val="18"/>
    </w:rPr>
  </w:style>
  <w:style w:type="paragraph" w:customStyle="1" w:styleId="MarginEdition">
    <w:name w:val="Margin Edition"/>
    <w:basedOn w:val="MarginNote"/>
    <w:rsid w:val="00361D79"/>
    <w:pPr>
      <w:spacing w:before="0" w:after="0"/>
    </w:pPr>
    <w:rPr>
      <w:rFonts w:ascii="Times New Roman" w:hAnsi="Times New Roman"/>
      <w:color w:val="999999"/>
    </w:rPr>
  </w:style>
  <w:style w:type="paragraph" w:customStyle="1" w:styleId="Spacer">
    <w:name w:val="Spacer"/>
    <w:basedOn w:val="Normal"/>
    <w:rsid w:val="00361D79"/>
    <w:rPr>
      <w:sz w:val="2"/>
      <w:szCs w:val="2"/>
    </w:rPr>
  </w:style>
  <w:style w:type="character" w:customStyle="1" w:styleId="Small">
    <w:name w:val="Small"/>
    <w:basedOn w:val="DefaultParagraphFont"/>
    <w:rsid w:val="00361D79"/>
    <w:rPr>
      <w:sz w:val="16"/>
    </w:rPr>
  </w:style>
  <w:style w:type="paragraph" w:customStyle="1" w:styleId="WideTable">
    <w:name w:val="Wide Table"/>
    <w:basedOn w:val="Normal"/>
    <w:rsid w:val="00361D79"/>
    <w:pPr>
      <w:ind w:left="-1418"/>
    </w:pPr>
    <w:rPr>
      <w:sz w:val="2"/>
      <w:szCs w:val="2"/>
    </w:rPr>
  </w:style>
  <w:style w:type="character" w:styleId="PageNumber">
    <w:name w:val="page number"/>
    <w:basedOn w:val="DefaultParagraphFont"/>
    <w:rsid w:val="00361D79"/>
  </w:style>
  <w:style w:type="paragraph" w:styleId="Quote">
    <w:name w:val="Quote"/>
    <w:basedOn w:val="Heading1"/>
    <w:link w:val="QuoteChar"/>
    <w:qFormat/>
    <w:rsid w:val="00361D79"/>
    <w:rPr>
      <w:b w:val="0"/>
      <w:sz w:val="72"/>
      <w:szCs w:val="72"/>
      <w:lang w:val="en-NZ"/>
    </w:rPr>
  </w:style>
  <w:style w:type="character" w:customStyle="1" w:styleId="QuoteChar">
    <w:name w:val="Quote Char"/>
    <w:basedOn w:val="DefaultParagraphFont"/>
    <w:link w:val="Quote"/>
    <w:rsid w:val="00361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D79"/>
    <w:pPr>
      <w:pageBreakBefore/>
    </w:pPr>
  </w:style>
  <w:style w:type="paragraph" w:customStyle="1" w:styleId="Border">
    <w:name w:val="Border"/>
    <w:basedOn w:val="Normal"/>
    <w:qFormat/>
    <w:rsid w:val="00361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D79"/>
    <w:rPr>
      <w:b/>
      <w:bCs/>
      <w:i/>
      <w:iCs/>
      <w:color w:val="auto"/>
    </w:rPr>
  </w:style>
  <w:style w:type="paragraph" w:styleId="IntenseQuote">
    <w:name w:val="Intense Quote"/>
    <w:basedOn w:val="Normal"/>
    <w:next w:val="Normal"/>
    <w:link w:val="IntenseQuoteChar"/>
    <w:uiPriority w:val="30"/>
    <w:qFormat/>
    <w:rsid w:val="00361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D79"/>
    <w:rPr>
      <w:smallCaps/>
      <w:color w:val="auto"/>
      <w:u w:val="single"/>
    </w:rPr>
  </w:style>
  <w:style w:type="character" w:styleId="IntenseReference">
    <w:name w:val="Intense Reference"/>
    <w:basedOn w:val="DefaultParagraphFont"/>
    <w:uiPriority w:val="32"/>
    <w:qFormat/>
    <w:rsid w:val="00361D79"/>
    <w:rPr>
      <w:b/>
      <w:bCs/>
      <w:smallCaps/>
      <w:color w:val="auto"/>
      <w:spacing w:val="5"/>
      <w:u w:val="single"/>
    </w:rPr>
  </w:style>
  <w:style w:type="paragraph" w:customStyle="1" w:styleId="2ColumnHeading">
    <w:name w:val="2Column Heading"/>
    <w:basedOn w:val="BodyText"/>
    <w:qFormat/>
    <w:rsid w:val="00361D79"/>
    <w:pPr>
      <w:spacing w:after="60"/>
      <w:ind w:left="-2268"/>
    </w:pPr>
    <w:rPr>
      <w:b/>
    </w:rPr>
  </w:style>
  <w:style w:type="paragraph" w:customStyle="1" w:styleId="Heading1TOC">
    <w:name w:val="Heading1 TOC"/>
    <w:basedOn w:val="Normal"/>
    <w:qFormat/>
    <w:rsid w:val="00361D79"/>
    <w:pPr>
      <w:spacing w:before="240" w:after="120"/>
    </w:pPr>
    <w:rPr>
      <w:rFonts w:ascii="Times New Roman" w:hAnsi="Times New Roman"/>
      <w:b/>
      <w:sz w:val="32"/>
    </w:rPr>
  </w:style>
  <w:style w:type="paragraph" w:customStyle="1" w:styleId="Heading2TOC">
    <w:name w:val="Heading2 TOC"/>
    <w:basedOn w:val="Normal"/>
    <w:qFormat/>
    <w:rsid w:val="00361D79"/>
    <w:pPr>
      <w:spacing w:before="240" w:after="60"/>
    </w:pPr>
    <w:rPr>
      <w:rFonts w:ascii="Times New Roman" w:hAnsi="Times New Roman"/>
      <w:b/>
      <w:sz w:val="28"/>
    </w:rPr>
  </w:style>
  <w:style w:type="character" w:customStyle="1" w:styleId="Underline">
    <w:name w:val="Underline"/>
    <w:basedOn w:val="DefaultParagraphFont"/>
    <w:qFormat/>
    <w:rsid w:val="00361D79"/>
    <w:rPr>
      <w:u w:val="single"/>
    </w:rPr>
  </w:style>
  <w:style w:type="character" w:customStyle="1" w:styleId="BoldandItalics">
    <w:name w:val="Bold and Italics"/>
    <w:qFormat/>
    <w:rsid w:val="00361D79"/>
    <w:rPr>
      <w:b/>
      <w:i/>
      <w:u w:val="none"/>
    </w:rPr>
  </w:style>
  <w:style w:type="paragraph" w:styleId="BalloonText">
    <w:name w:val="Balloon Text"/>
    <w:basedOn w:val="Normal"/>
    <w:link w:val="BalloonTextChar"/>
    <w:rsid w:val="00361D79"/>
    <w:rPr>
      <w:rFonts w:ascii="Tahoma" w:hAnsi="Tahoma" w:cs="Tahoma"/>
      <w:sz w:val="16"/>
      <w:szCs w:val="16"/>
    </w:rPr>
  </w:style>
  <w:style w:type="character" w:customStyle="1" w:styleId="BalloonTextChar">
    <w:name w:val="Balloon Text Char"/>
    <w:basedOn w:val="DefaultParagraphFont"/>
    <w:link w:val="BalloonText"/>
    <w:rsid w:val="00361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D79"/>
    <w:rPr>
      <w:b/>
      <w:color w:val="660033"/>
      <w:spacing w:val="0"/>
    </w:rPr>
  </w:style>
  <w:style w:type="paragraph" w:customStyle="1" w:styleId="Nameditemlist">
    <w:name w:val="Named item list"/>
    <w:basedOn w:val="BodyText"/>
    <w:qFormat/>
    <w:rsid w:val="00361D79"/>
    <w:pPr>
      <w:tabs>
        <w:tab w:val="left" w:pos="2835"/>
      </w:tabs>
      <w:ind w:left="2835" w:hanging="2835"/>
    </w:pPr>
  </w:style>
  <w:style w:type="paragraph" w:customStyle="1" w:styleId="BodyTextnopadding">
    <w:name w:val="Body Text no padding"/>
    <w:basedOn w:val="BodyText"/>
    <w:qFormat/>
    <w:rsid w:val="00361D79"/>
    <w:pPr>
      <w:spacing w:before="0" w:after="0"/>
    </w:pPr>
  </w:style>
  <w:style w:type="paragraph" w:customStyle="1" w:styleId="BodyTextBold">
    <w:name w:val="Body Text Bold"/>
    <w:basedOn w:val="BodyText"/>
    <w:qFormat/>
    <w:rsid w:val="00361D79"/>
    <w:rPr>
      <w:b/>
    </w:rPr>
  </w:style>
  <w:style w:type="character" w:styleId="Hyperlink">
    <w:name w:val="Hyperlink"/>
    <w:basedOn w:val="DefaultParagraphFont"/>
    <w:uiPriority w:val="99"/>
    <w:unhideWhenUsed/>
    <w:rsid w:val="00440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6634</Characters>
  <Application>Microsoft Office Word</Application>
  <DocSecurity>0</DocSecurity>
  <Lines>207</Lines>
  <Paragraphs>107</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FWPHAR3227 Operate forwarder</dc:title>
  <dc:subject>Approved</dc:subject>
  <dc:creator>Skills Impact</dc:creator>
  <cp:keywords>Release: 1</cp:keywords>
  <dc:description>Review Date: 12 April 2008</dc:description>
  <cp:lastModifiedBy>HSD_TPCMSd.prod</cp:lastModifiedBy>
  <cp:revision>3</cp:revision>
  <dcterms:created xsi:type="dcterms:W3CDTF">2024-04-26T01:35:00Z</dcterms:created>
  <dcterms:modified xsi:type="dcterms:W3CDTF">2024-04-26T01:35:00Z</dcterms:modified>
</cp:coreProperties>
</file>