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0773" w:rsidP="00E50773">
      <w:pPr>
        <w:pStyle w:val="Title"/>
      </w:pPr>
      <w:r>
        <w:fldChar w:fldCharType="begin"/>
      </w:r>
      <w:r>
        <w:instrText xml:space="preserve"> TITLE   \* MERGEFORMAT </w:instrText>
      </w:r>
      <w:r>
        <w:fldChar w:fldCharType="separate"/>
      </w:r>
      <w:r>
        <w:t>Assessment Requirements for FWPHAR3227 Operate forwarder</w:t>
      </w:r>
      <w:r>
        <w:fldChar w:fldCharType="end"/>
      </w:r>
    </w:p>
    <w:p w:rsidR="00E50773" w:rsidP="00E50773">
      <w:pPr>
        <w:pStyle w:val="Version"/>
        <w:sectPr w:rsidSect="00107CE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07CEA" w:rsidP="00107CEA">
      <w:pPr>
        <w:pStyle w:val="SuperHeading"/>
      </w:pPr>
      <w:r w:rsidRPr="00107CEA">
        <w:t>Assessment Requirements for FWPHAR3227 Operate forwarder</w:t>
      </w:r>
    </w:p>
    <w:p w:rsidR="00000000" w:rsidRPr="00107CEA" w:rsidP="00107CEA">
      <w:pPr>
        <w:pStyle w:val="Heading1"/>
      </w:pPr>
      <w:bookmarkStart w:id="1" w:name="O_964190"/>
      <w:bookmarkEnd w:id="1"/>
      <w:r w:rsidRPr="00107CEA">
        <w:t>Modification History</w:t>
      </w:r>
    </w:p>
    <w:tbl>
      <w:tblPr>
        <w:tblW w:w="9520" w:type="dxa"/>
        <w:tblLayout w:type="fixed"/>
        <w:tblCellMar>
          <w:left w:w="62" w:type="dxa"/>
          <w:right w:w="62" w:type="dxa"/>
        </w:tblCellMar>
        <w:tblLook w:val="0000"/>
      </w:tblPr>
      <w:tblGrid>
        <w:gridCol w:w="2581"/>
        <w:gridCol w:w="6939"/>
      </w:tblGrid>
      <w:tr w:rsidTr="00107CEA">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7CEA" w:rsidP="00107CEA">
            <w:pPr>
              <w:pStyle w:val="BodyText"/>
            </w:pPr>
            <w:r w:rsidRPr="00107CEA">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7CEA">
            <w:pPr>
              <w:pStyle w:val="BodyText"/>
              <w:rPr>
                <w:lang w:val="en-NZ"/>
              </w:rPr>
            </w:pPr>
            <w:r w:rsidRPr="00107CEA">
              <w:rPr>
                <w:rStyle w:val="SpecialBold"/>
              </w:rPr>
              <w:t>Comments</w:t>
            </w:r>
          </w:p>
        </w:tc>
      </w:tr>
      <w:tr w:rsidTr="00107CE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7CEA">
            <w:pPr>
              <w:pStyle w:val="BodyText"/>
              <w:rPr>
                <w:lang w:val="en-NZ"/>
              </w:rPr>
            </w:pPr>
            <w:r w:rsidRPr="00107CEA">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7CEA" w:rsidP="00107CEA">
            <w:pPr>
              <w:pStyle w:val="BodyText"/>
            </w:pPr>
            <w:r w:rsidRPr="00107CEA">
              <w:t>This version released with FWP Forest and Wood Products Training Package Version 3.0.</w:t>
            </w:r>
          </w:p>
        </w:tc>
      </w:tr>
    </w:tbl>
    <w:p w:rsidR="00000000" w:rsidRPr="00107CEA" w:rsidP="00107CEA">
      <w:pPr>
        <w:pStyle w:val="BodyText"/>
      </w:pPr>
    </w:p>
    <w:p w:rsidR="00000000" w:rsidRPr="00107CEA" w:rsidP="00107CEA">
      <w:pPr>
        <w:pStyle w:val="AllowPageBreak"/>
      </w:pPr>
    </w:p>
    <w:p w:rsidR="00000000" w:rsidRPr="00107CEA" w:rsidP="00107CEA">
      <w:pPr>
        <w:pStyle w:val="Heading1"/>
      </w:pPr>
      <w:bookmarkStart w:id="2" w:name="O_964191"/>
      <w:bookmarkEnd w:id="2"/>
      <w:r w:rsidRPr="00107CEA">
        <w:t>Performance Evidence</w:t>
      </w:r>
    </w:p>
    <w:p w:rsidR="00000000" w:rsidRPr="00107CEA" w:rsidP="00E50773">
      <w:pPr>
        <w:pStyle w:val="BodyText"/>
      </w:pPr>
      <w:r w:rsidRPr="00107CEA">
        <w:t>An individual demonstrating competency must satisfy all the eleme</w:t>
      </w:r>
      <w:r w:rsidRPr="00107CEA">
        <w:t xml:space="preserve">nts and performance criteria of this unit. There must be evidence that, on at least one occasion, the individual has: </w:t>
      </w:r>
    </w:p>
    <w:p w:rsidR="00000000" w:rsidRPr="00107CEA" w:rsidP="00107CEA">
      <w:pPr>
        <w:pStyle w:val="ListBullet"/>
      </w:pPr>
      <w:r w:rsidRPr="00107CEA">
        <w:t>planned, prepared and safely and effectively operated a forwarder and equipment to load, transport and unload logs in stacks and/or on a</w:t>
      </w:r>
      <w:r w:rsidRPr="00107CEA">
        <w:t xml:space="preserve"> truck</w:t>
      </w:r>
    </w:p>
    <w:p w:rsidR="00000000" w:rsidRPr="00107CEA" w:rsidP="00107CEA">
      <w:pPr>
        <w:pStyle w:val="ListBullet"/>
      </w:pPr>
      <w:r w:rsidRPr="00107CEA">
        <w:t xml:space="preserve">checked risks associated with the operation and apply standard operating procedures </w:t>
      </w:r>
    </w:p>
    <w:p w:rsidR="00000000" w:rsidRPr="00107CEA" w:rsidP="00107CEA">
      <w:pPr>
        <w:pStyle w:val="ListBullet"/>
      </w:pPr>
      <w:r w:rsidRPr="00107CEA">
        <w:t xml:space="preserve">followed production plan requirements and site safety and environmental management plan </w:t>
      </w:r>
    </w:p>
    <w:p w:rsidR="00000000" w:rsidRPr="00107CEA" w:rsidP="00107CEA">
      <w:pPr>
        <w:pStyle w:val="ListBullet"/>
      </w:pPr>
      <w:r w:rsidRPr="00107CEA">
        <w:t>determined suitability and stability of forwarder for operation and safe working load limits, by considering capacity and limitation of machine, terrain characteristics and type, size and quantity of logs to be loaded</w:t>
      </w:r>
    </w:p>
    <w:p w:rsidR="00000000" w:rsidRPr="00107CEA" w:rsidP="00107CEA">
      <w:pPr>
        <w:pStyle w:val="ListBullet"/>
      </w:pPr>
      <w:r w:rsidRPr="00107CEA">
        <w:t>adjusted machine driving and positioni</w:t>
      </w:r>
      <w:r w:rsidRPr="00107CEA">
        <w:t>ng techniques in response to terrain conditions</w:t>
      </w:r>
    </w:p>
    <w:p w:rsidR="00000000" w:rsidRPr="00107CEA" w:rsidP="00107CEA">
      <w:pPr>
        <w:pStyle w:val="ListBullet"/>
      </w:pPr>
      <w:r w:rsidRPr="00107CEA">
        <w:t>applied loading, unloading and driving techniques to minimise damage to logs, standing trees, machine and environment in line with the production plan requirements</w:t>
      </w:r>
    </w:p>
    <w:p w:rsidR="00000000" w:rsidRPr="00107CEA" w:rsidP="00107CEA">
      <w:pPr>
        <w:pStyle w:val="ListBullet"/>
      </w:pPr>
      <w:r w:rsidRPr="00107CEA">
        <w:t>placed, stacked and presented logs for effic</w:t>
      </w:r>
      <w:r w:rsidRPr="00107CEA">
        <w:t>ient transportation and identification in line with the production plan requirements</w:t>
      </w:r>
    </w:p>
    <w:p w:rsidR="00000000" w:rsidRPr="00107CEA" w:rsidP="00107CEA">
      <w:pPr>
        <w:pStyle w:val="ListBullet"/>
      </w:pPr>
      <w:r w:rsidRPr="00107CEA">
        <w:t>communicated effectively with others in the work area</w:t>
      </w:r>
    </w:p>
    <w:p w:rsidR="00000000" w:rsidRPr="00107CEA" w:rsidP="00107CEA">
      <w:pPr>
        <w:pStyle w:val="ListBullet"/>
      </w:pPr>
      <w:r w:rsidRPr="00107CEA">
        <w:t>shut down, de-energised and isolated machine in line with workplace procedures and operator’s manual</w:t>
      </w:r>
    </w:p>
    <w:p w:rsidR="00000000" w:rsidRPr="00107CEA" w:rsidP="00107CEA">
      <w:pPr>
        <w:pStyle w:val="ListBullet"/>
      </w:pPr>
      <w:r w:rsidRPr="00107CEA">
        <w:t>carried out rout</w:t>
      </w:r>
      <w:r w:rsidRPr="00107CEA">
        <w:t>ine maintenance on forwarder parts.</w:t>
      </w:r>
    </w:p>
    <w:p w:rsidR="00000000" w:rsidRPr="00107CEA" w:rsidP="00107CEA">
      <w:pPr>
        <w:pStyle w:val="AllowPageBreak"/>
      </w:pPr>
    </w:p>
    <w:p w:rsidR="00000000" w:rsidRPr="00107CEA" w:rsidP="00107CEA">
      <w:pPr>
        <w:pStyle w:val="Heading1"/>
      </w:pPr>
      <w:bookmarkStart w:id="3" w:name="O_964192"/>
      <w:bookmarkEnd w:id="3"/>
      <w:r w:rsidRPr="00107CEA">
        <w:t>Knowledge Evidence</w:t>
      </w:r>
    </w:p>
    <w:p w:rsidR="00000000" w:rsidRPr="00107CEA" w:rsidP="00E50773">
      <w:pPr>
        <w:pStyle w:val="BodyText"/>
      </w:pPr>
      <w:r w:rsidRPr="00107CEA">
        <w:t>An individual must be able to demonstrate the knowledge required to perform the tasks outlined in the elements and performance criteria of this unit. This includes knowledge of:</w:t>
      </w:r>
    </w:p>
    <w:p w:rsidR="00000000" w:rsidRPr="00107CEA" w:rsidP="00107CEA">
      <w:pPr>
        <w:pStyle w:val="ListBullet"/>
      </w:pPr>
      <w:r w:rsidRPr="00107CEA">
        <w:t>infor</w:t>
      </w:r>
      <w:r w:rsidRPr="00107CEA">
        <w:t>mation and requirements contained in a production plan and site safety and environmental management plans</w:t>
      </w:r>
    </w:p>
    <w:p w:rsidR="00000000" w:rsidRPr="00107CEA" w:rsidP="00107CEA">
      <w:pPr>
        <w:pStyle w:val="ListBullet"/>
      </w:pPr>
      <w:r w:rsidRPr="00107CEA">
        <w:t xml:space="preserve">hazardous or safe working zones in forest harvesting operations </w:t>
      </w:r>
    </w:p>
    <w:p w:rsidR="00000000" w:rsidRPr="00107CEA" w:rsidP="00107CEA">
      <w:pPr>
        <w:pStyle w:val="ListBullet"/>
      </w:pPr>
      <w:r w:rsidRPr="00107CEA">
        <w:t>health and operational hazards or risks related to forwarder operations and factors t</w:t>
      </w:r>
      <w:r w:rsidRPr="00107CEA">
        <w:t>hat can change or introduce new hazards</w:t>
      </w:r>
    </w:p>
    <w:p w:rsidR="00000000" w:rsidRPr="00107CEA" w:rsidP="00107CEA">
      <w:pPr>
        <w:pStyle w:val="ListBullet"/>
      </w:pPr>
      <w:r w:rsidRPr="00107CEA">
        <w:t>industry-accepted work health and safety risk control measures, legal obligations of the current Work Health and Safety Acts or Occupational Health and Safety Acts and regulations and requirements of industry standar</w:t>
      </w:r>
      <w:r w:rsidRPr="00107CEA">
        <w:t>ds and/or codes of practice for single grip harvesting operations as outlined in workplace procedures and production plan</w:t>
      </w:r>
    </w:p>
    <w:p w:rsidR="00000000" w:rsidRPr="00107CEA" w:rsidP="00107CEA">
      <w:pPr>
        <w:pStyle w:val="ListBullet"/>
      </w:pPr>
      <w:r w:rsidRPr="00107CEA">
        <w:t>industry-accepted warning signs, their correct positioning, vehicle-to-vehicle communication systems and procedures to maintain commun</w:t>
      </w:r>
      <w:r w:rsidRPr="00107CEA">
        <w:t>ication and workplace safety during forwarder operations</w:t>
      </w:r>
    </w:p>
    <w:p w:rsidR="00000000" w:rsidRPr="00107CEA" w:rsidP="00107CEA">
      <w:pPr>
        <w:pStyle w:val="ListBullet"/>
      </w:pPr>
      <w:r w:rsidRPr="00107CEA">
        <w:t xml:space="preserve">required emergency response procedure including firefighting resources and emergency response </w:t>
      </w:r>
    </w:p>
    <w:p w:rsidR="00000000" w:rsidRPr="00107CEA" w:rsidP="00107CEA">
      <w:pPr>
        <w:pStyle w:val="ListBullet"/>
      </w:pPr>
      <w:r w:rsidRPr="00107CEA">
        <w:t xml:space="preserve">potential impacts of forwarder operations on onsite and offsite environmental values including cultural </w:t>
      </w:r>
      <w:r w:rsidRPr="00107CEA">
        <w:t>heritage, flora, fauna, ground compaction, water contamination and soil erosion</w:t>
      </w:r>
    </w:p>
    <w:p w:rsidR="00000000" w:rsidRPr="00107CEA" w:rsidP="00107CEA">
      <w:pPr>
        <w:pStyle w:val="ListBullet"/>
      </w:pPr>
      <w:r w:rsidRPr="00107CEA">
        <w:t>industry-accepted environmental control measures, environmental restrictions, legal obligations of current Environment Protection Acts and regulations and requirements of indus</w:t>
      </w:r>
      <w:r w:rsidRPr="00107CEA">
        <w:t xml:space="preserve">try standards and/or codes of practice for forwarder operations as outlined in workplace procedures and production plan </w:t>
      </w:r>
    </w:p>
    <w:p w:rsidR="00000000" w:rsidRPr="00107CEA" w:rsidP="00107CEA">
      <w:pPr>
        <w:pStyle w:val="ListBullet"/>
      </w:pPr>
      <w:r w:rsidRPr="00107CEA">
        <w:t>landings usage, typical location of loading and/or landing site</w:t>
      </w:r>
    </w:p>
    <w:p w:rsidR="00000000" w:rsidRPr="00107CEA" w:rsidP="00107CEA">
      <w:pPr>
        <w:pStyle w:val="ListBullet"/>
      </w:pPr>
      <w:r w:rsidRPr="00107CEA">
        <w:t>extraction methods for tree felling patterns</w:t>
      </w:r>
    </w:p>
    <w:p w:rsidR="00000000" w:rsidRPr="00107CEA" w:rsidP="00107CEA">
      <w:pPr>
        <w:pStyle w:val="ListBullet"/>
      </w:pPr>
      <w:r w:rsidRPr="00107CEA">
        <w:t xml:space="preserve">wood flow requirements and extraction and production bottlenecks particular to a production system </w:t>
      </w:r>
    </w:p>
    <w:p w:rsidR="00000000" w:rsidRPr="00107CEA" w:rsidP="00107CEA">
      <w:pPr>
        <w:pStyle w:val="ListBullet"/>
      </w:pPr>
      <w:r w:rsidRPr="00107CEA">
        <w:t>effects of weather on ground conditions</w:t>
      </w:r>
    </w:p>
    <w:p w:rsidR="00000000" w:rsidRPr="00107CEA" w:rsidP="00107CEA">
      <w:pPr>
        <w:pStyle w:val="ListBullet"/>
      </w:pPr>
      <w:r w:rsidRPr="00107CEA">
        <w:t>effects of slope and terrain conditions on forwarder stability and operation</w:t>
      </w:r>
    </w:p>
    <w:p w:rsidR="00000000" w:rsidRPr="00107CEA" w:rsidP="00107CEA">
      <w:pPr>
        <w:pStyle w:val="ListBullet"/>
      </w:pPr>
      <w:r w:rsidRPr="00107CEA">
        <w:t>log species, quality characteristics an</w:t>
      </w:r>
      <w:r w:rsidRPr="00107CEA">
        <w:t>d defects particular to the site and production system</w:t>
      </w:r>
    </w:p>
    <w:p w:rsidR="00000000" w:rsidRPr="00107CEA" w:rsidP="00107CEA">
      <w:pPr>
        <w:pStyle w:val="ListBullet"/>
      </w:pPr>
      <w:r w:rsidRPr="00107CEA">
        <w:t>regional quality requirements for log products with particular end uses, markets and values</w:t>
      </w:r>
    </w:p>
    <w:p w:rsidR="00000000" w:rsidRPr="00107CEA" w:rsidP="00107CEA">
      <w:pPr>
        <w:pStyle w:val="ListBullet"/>
      </w:pPr>
      <w:r w:rsidRPr="00107CEA">
        <w:t>maximum log damage or defects and minimum quality allowances particular to a production system</w:t>
      </w:r>
    </w:p>
    <w:p w:rsidR="00000000" w:rsidRPr="00107CEA" w:rsidP="00107CEA">
      <w:pPr>
        <w:pStyle w:val="ListBullet"/>
      </w:pPr>
      <w:r w:rsidRPr="00107CEA">
        <w:t>techniques par</w:t>
      </w:r>
      <w:r w:rsidRPr="00107CEA">
        <w:t>ticular to a production system to avoid mechanical damage to logs during loading, unloading and stacking; separate and present logs for efficient transportation and identification of the product</w:t>
      </w:r>
    </w:p>
    <w:p w:rsidR="00000000" w:rsidRPr="00107CEA" w:rsidP="00107CEA">
      <w:pPr>
        <w:pStyle w:val="ListBullet"/>
      </w:pPr>
      <w:r w:rsidRPr="00107CEA">
        <w:t>machine specifications, restrictions and safe operating proce</w:t>
      </w:r>
      <w:r w:rsidRPr="00107CEA">
        <w:t>dures including stability and operation in different terrain conditions, slopes and road types and methods to shut down, de-energise and isolate the machine as outlined in workplace procedures or operator’s manual</w:t>
      </w:r>
    </w:p>
    <w:p w:rsidR="00000000" w:rsidRPr="00107CEA" w:rsidP="00107CEA">
      <w:pPr>
        <w:pStyle w:val="ListBullet"/>
      </w:pPr>
      <w:r w:rsidRPr="00107CEA">
        <w:t xml:space="preserve">using machine cabin controls </w:t>
      </w:r>
    </w:p>
    <w:p w:rsidR="00000000" w:rsidRPr="00107CEA" w:rsidP="00107CEA">
      <w:pPr>
        <w:pStyle w:val="ListBullet"/>
      </w:pPr>
      <w:r w:rsidRPr="00107CEA">
        <w:t>techniques t</w:t>
      </w:r>
      <w:r w:rsidRPr="00107CEA">
        <w:t>o restrain logs safely</w:t>
      </w:r>
    </w:p>
    <w:p w:rsidR="00000000" w:rsidRPr="00107CEA" w:rsidP="00107CEA">
      <w:pPr>
        <w:pStyle w:val="ListBullet"/>
      </w:pPr>
      <w:r w:rsidRPr="00107CEA">
        <w:t>techniques for safe and efficient driving of forwarder to landing area or the mill</w:t>
      </w:r>
    </w:p>
    <w:p w:rsidR="00000000" w:rsidRPr="00107CEA" w:rsidP="00107CEA">
      <w:pPr>
        <w:pStyle w:val="ListBullet"/>
      </w:pPr>
      <w:r w:rsidRPr="00107CEA">
        <w:t>location of machine’s major mechanical systems and parts of the machine in which energy is stored as outlined in operator manuals for safe and efficie</w:t>
      </w:r>
      <w:r w:rsidRPr="00107CEA">
        <w:t>nt conduct of the machine operator maintenance tasks</w:t>
      </w:r>
    </w:p>
    <w:p w:rsidR="00000000" w:rsidRPr="00107CEA" w:rsidP="00107CEA">
      <w:pPr>
        <w:pStyle w:val="ListBullet"/>
      </w:pPr>
      <w:r w:rsidRPr="00107CEA">
        <w:t>methods to conduct machine pre-operational checks and detect faults as outlined in workplace procedures or operator’s manual</w:t>
      </w:r>
    </w:p>
    <w:p w:rsidR="00000000" w:rsidRPr="00107CEA" w:rsidP="00107CEA">
      <w:pPr>
        <w:pStyle w:val="ListBullet"/>
      </w:pPr>
      <w:r w:rsidRPr="00107CEA">
        <w:t>machine maintenance and servicing requirements as outlined in workplace proced</w:t>
      </w:r>
      <w:r w:rsidRPr="00107CEA">
        <w:t>ures or operator’s manual</w:t>
      </w:r>
    </w:p>
    <w:p w:rsidR="00000000" w:rsidRPr="00107CEA" w:rsidP="00107CEA">
      <w:pPr>
        <w:pStyle w:val="ListBullet"/>
      </w:pPr>
      <w:r w:rsidRPr="00107CEA">
        <w:t>industry-accepted reporting requirements regarding site, incident and hazard, personal reporting, check-in, production, machine maintenance and block completion.</w:t>
      </w:r>
    </w:p>
    <w:p w:rsidR="00000000" w:rsidRPr="00107CEA" w:rsidP="00107CEA">
      <w:pPr>
        <w:pStyle w:val="AllowPageBreak"/>
      </w:pPr>
    </w:p>
    <w:p w:rsidR="00000000" w:rsidRPr="00107CEA" w:rsidP="00107CEA">
      <w:pPr>
        <w:pStyle w:val="Heading1"/>
      </w:pPr>
      <w:bookmarkStart w:id="4" w:name="O_964193"/>
      <w:bookmarkEnd w:id="4"/>
      <w:r w:rsidRPr="00107CEA">
        <w:t>Assessment Conditions</w:t>
      </w:r>
    </w:p>
    <w:p w:rsidR="00000000" w:rsidRPr="00107CEA" w:rsidP="00E50773">
      <w:pPr>
        <w:pStyle w:val="BodyText"/>
      </w:pPr>
      <w:r w:rsidRPr="00107CEA">
        <w:t>Assessment of skills must tak</w:t>
      </w:r>
      <w:r w:rsidRPr="00107CEA">
        <w:t xml:space="preserve">e place under the following conditions: </w:t>
      </w:r>
    </w:p>
    <w:p w:rsidR="00000000" w:rsidRPr="00107CEA" w:rsidP="00107CEA">
      <w:pPr>
        <w:pStyle w:val="ListBullet"/>
      </w:pPr>
      <w:r w:rsidRPr="00107CEA">
        <w:t>physical conditions:</w:t>
      </w:r>
    </w:p>
    <w:p w:rsidR="00000000" w:rsidRPr="00107CEA" w:rsidP="00107CEA">
      <w:pPr>
        <w:pStyle w:val="ListBullet2"/>
      </w:pPr>
      <w:r w:rsidRPr="00107CEA">
        <w:t xml:space="preserve">skills must be demonstrated in a forest harvesting site or an environment that accurately represents workplace conditions </w:t>
      </w:r>
    </w:p>
    <w:p w:rsidR="00000000" w:rsidRPr="00107CEA" w:rsidP="00107CEA">
      <w:pPr>
        <w:pStyle w:val="ListBullet"/>
      </w:pPr>
      <w:r w:rsidRPr="00107CEA">
        <w:t>resources, equipment and materials:</w:t>
      </w:r>
    </w:p>
    <w:p w:rsidR="00000000" w:rsidRPr="00107CEA" w:rsidP="00107CEA">
      <w:pPr>
        <w:pStyle w:val="ListBullet2"/>
      </w:pPr>
      <w:r w:rsidRPr="00107CEA">
        <w:t>forwarder</w:t>
      </w:r>
    </w:p>
    <w:p w:rsidR="00000000" w:rsidRPr="00107CEA" w:rsidP="00107CEA">
      <w:pPr>
        <w:pStyle w:val="ListBullet2"/>
      </w:pPr>
      <w:r w:rsidRPr="00107CEA">
        <w:t>suitable logs to load, unload and stack</w:t>
      </w:r>
    </w:p>
    <w:p w:rsidR="00000000" w:rsidRPr="00107CEA" w:rsidP="00107CEA">
      <w:pPr>
        <w:pStyle w:val="ListBullet2"/>
      </w:pPr>
      <w:r w:rsidRPr="00107CEA">
        <w:t>personal protective equipment required in harvesting operations</w:t>
      </w:r>
    </w:p>
    <w:p w:rsidR="00000000" w:rsidRPr="00107CEA" w:rsidP="00107CEA">
      <w:pPr>
        <w:pStyle w:val="ListBullet2"/>
      </w:pPr>
      <w:r w:rsidRPr="00107CEA">
        <w:t xml:space="preserve">vehicle-to-vehicle communication systems </w:t>
      </w:r>
    </w:p>
    <w:p w:rsidR="00000000" w:rsidRPr="00107CEA" w:rsidP="00107CEA">
      <w:pPr>
        <w:pStyle w:val="ListBullet"/>
      </w:pPr>
      <w:r w:rsidRPr="00107CEA">
        <w:t>specifications:</w:t>
      </w:r>
    </w:p>
    <w:p w:rsidR="00000000" w:rsidRPr="00107CEA" w:rsidP="00107CEA">
      <w:pPr>
        <w:pStyle w:val="ListBullet2"/>
      </w:pPr>
      <w:r w:rsidRPr="00107CEA">
        <w:t xml:space="preserve">access to workplace policies and procedures which cover current Work Health and Safety Acts </w:t>
      </w:r>
      <w:r w:rsidRPr="00107CEA">
        <w:t>or Occupational Health and Safety Acts , regulations and related industry standards and codes of practice applicable to forest harvesting operations</w:t>
      </w:r>
    </w:p>
    <w:p w:rsidR="00000000" w:rsidRPr="00107CEA" w:rsidP="00107CEA">
      <w:pPr>
        <w:pStyle w:val="ListBullet2"/>
      </w:pPr>
      <w:r w:rsidRPr="00107CEA">
        <w:t>access to workplace policies and procedures which cover current Environment Protection Acts, regulations an</w:t>
      </w:r>
      <w:r w:rsidRPr="00107CEA">
        <w:t>d related industry standards and codes of practice applicable to forest harvesting operations</w:t>
      </w:r>
    </w:p>
    <w:p w:rsidR="00000000" w:rsidRPr="00107CEA" w:rsidP="00107CEA">
      <w:pPr>
        <w:pStyle w:val="ListBullet2"/>
      </w:pPr>
      <w:r w:rsidRPr="00107CEA">
        <w:t>access to production plan and safety and environmental management plans</w:t>
      </w:r>
    </w:p>
    <w:p w:rsidR="00000000" w:rsidRPr="00107CEA" w:rsidP="00107CEA">
      <w:pPr>
        <w:pStyle w:val="ListBullet2"/>
      </w:pPr>
      <w:r w:rsidRPr="00107CEA">
        <w:t>access to site emergency procedure</w:t>
      </w:r>
    </w:p>
    <w:p w:rsidR="00000000" w:rsidRPr="00107CEA" w:rsidP="00107CEA">
      <w:pPr>
        <w:pStyle w:val="ListBullet2"/>
      </w:pPr>
      <w:r w:rsidRPr="00107CEA">
        <w:t>access to workplace safety procedures for operating sin</w:t>
      </w:r>
      <w:r w:rsidRPr="00107CEA">
        <w:t>gle grip harvester or operator’s manual</w:t>
      </w:r>
    </w:p>
    <w:p w:rsidR="00000000" w:rsidRPr="00107CEA" w:rsidP="00107CEA">
      <w:pPr>
        <w:pStyle w:val="ListBullet2"/>
      </w:pPr>
      <w:r w:rsidRPr="00107CEA">
        <w:t xml:space="preserve">access to user manual for vehicle-to-vehicle communication system. </w:t>
      </w:r>
    </w:p>
    <w:p w:rsidR="00000000" w:rsidRPr="00107CEA" w:rsidP="00107CEA">
      <w:pPr>
        <w:pStyle w:val="BodyText"/>
      </w:pPr>
    </w:p>
    <w:p w:rsidR="00000000" w:rsidRPr="00107CEA" w:rsidP="00E50773">
      <w:pPr>
        <w:pStyle w:val="BodyText"/>
      </w:pPr>
      <w:r w:rsidRPr="00107CEA">
        <w:t>Assessors of this unit must satisfy the requirements for assessors in applicable vocational education and training legislation, frameworks and/or s</w:t>
      </w:r>
      <w:r w:rsidRPr="00107CEA">
        <w:t>tandards.</w:t>
      </w:r>
    </w:p>
    <w:p w:rsidR="00000000" w:rsidRPr="00107CEA" w:rsidP="00107CEA">
      <w:pPr>
        <w:pStyle w:val="Heading1"/>
      </w:pPr>
      <w:bookmarkStart w:id="5" w:name="O_964196"/>
      <w:bookmarkEnd w:id="5"/>
      <w:r w:rsidRPr="00107CEA">
        <w:t>Links</w:t>
      </w:r>
    </w:p>
    <w:p w:rsidR="00000000" w:rsidRPr="00107CEA" w:rsidP="00E50773">
      <w:pPr>
        <w:pStyle w:val="BodyText"/>
      </w:pPr>
      <w:r w:rsidRPr="00107CEA">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A33326">
        <w:rPr>
          <w:rStyle w:val="Hyperlink"/>
        </w:rPr>
        <w:t>https://vetnet.gov.au/Pages/TrainingDocs.aspx?q=0d96fe23-5747-4c01-9d6f-3509ff8d3d47</w:t>
      </w:r>
      <w:r>
        <w:fldChar w:fldCharType="end"/>
      </w:r>
    </w:p>
    <w:p w:rsidR="00000000" w:rsidRPr="00107CEA" w:rsidP="00107CEA"/>
    <w:sectPr w:rsidSect="00107CE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C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CEA" w:rsidRPr="00E50773" w:rsidP="00E5077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C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773" w:rsidP="00107C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50773" w:rsidP="00107CEA">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Skills Impact</w:t>
    </w:r>
    <w:r>
      <w:fldChar w:fldCharType="end"/>
    </w:r>
  </w:p>
  <w:p w:rsidR="00E50773" w:rsidP="00107CE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C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77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07CEA" w:rsidRPr="00E50773" w:rsidP="00E5077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C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773" w:rsidRPr="002D2AF8" w:rsidP="00107CEA">
    <w:pPr>
      <w:pStyle w:val="Header"/>
      <w:framePr w:wrap="around"/>
    </w:pPr>
    <w:r>
      <w:fldChar w:fldCharType="begin"/>
    </w:r>
    <w:r>
      <w:instrText xml:space="preserve"> TITLE   \* MERGEFORMAT </w:instrText>
    </w:r>
    <w:r>
      <w:fldChar w:fldCharType="separate"/>
    </w:r>
    <w:r>
      <w:t>Assessment Requirements for FWPHAR3227 Operate forwarder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April 2024</w:t>
    </w:r>
    <w:r>
      <w:fldChar w:fldCharType="end"/>
    </w:r>
  </w:p>
  <w:p w:rsidR="00E50773" w:rsidP="00107CE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F527F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BB0B3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A7AB1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7CE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07CEA"/>
    <w:pPr>
      <w:spacing w:before="360" w:after="60"/>
      <w:outlineLvl w:val="0"/>
    </w:pPr>
    <w:rPr>
      <w:sz w:val="32"/>
    </w:rPr>
  </w:style>
  <w:style w:type="paragraph" w:styleId="Heading2">
    <w:name w:val="heading 2"/>
    <w:basedOn w:val="HeadingBase"/>
    <w:next w:val="BodyText"/>
    <w:link w:val="Heading2Char"/>
    <w:qFormat/>
    <w:rsid w:val="00107CEA"/>
    <w:pPr>
      <w:keepLines/>
      <w:spacing w:before="240" w:after="120"/>
      <w:outlineLvl w:val="1"/>
    </w:pPr>
    <w:rPr>
      <w:sz w:val="28"/>
      <w:szCs w:val="40"/>
    </w:rPr>
  </w:style>
  <w:style w:type="paragraph" w:styleId="Heading3">
    <w:name w:val="heading 3"/>
    <w:basedOn w:val="HeadingBase"/>
    <w:next w:val="BodyText"/>
    <w:link w:val="Heading3Char"/>
    <w:qFormat/>
    <w:rsid w:val="00107CEA"/>
    <w:pPr>
      <w:spacing w:before="180" w:after="120"/>
      <w:outlineLvl w:val="2"/>
    </w:pPr>
    <w:rPr>
      <w:spacing w:val="-10"/>
      <w:kern w:val="32"/>
    </w:rPr>
  </w:style>
  <w:style w:type="paragraph" w:styleId="Heading4">
    <w:name w:val="heading 4"/>
    <w:basedOn w:val="HeadingBase"/>
    <w:next w:val="BodyText"/>
    <w:link w:val="Heading4Char"/>
    <w:qFormat/>
    <w:rsid w:val="00107CEA"/>
    <w:pPr>
      <w:spacing w:before="160" w:after="120"/>
      <w:outlineLvl w:val="3"/>
    </w:pPr>
    <w:rPr>
      <w:sz w:val="22"/>
    </w:rPr>
  </w:style>
  <w:style w:type="paragraph" w:styleId="Heading5">
    <w:name w:val="heading 5"/>
    <w:basedOn w:val="HeadingBase"/>
    <w:next w:val="Normal"/>
    <w:link w:val="Heading5Char"/>
    <w:qFormat/>
    <w:rsid w:val="00107CEA"/>
    <w:pPr>
      <w:spacing w:before="80"/>
      <w:outlineLvl w:val="4"/>
    </w:pPr>
    <w:rPr>
      <w:color w:val="918585"/>
      <w:sz w:val="20"/>
    </w:rPr>
  </w:style>
  <w:style w:type="paragraph" w:styleId="Heading6">
    <w:name w:val="heading 6"/>
    <w:basedOn w:val="HeadingBase"/>
    <w:next w:val="Normal"/>
    <w:link w:val="Heading6Char"/>
    <w:qFormat/>
    <w:rsid w:val="00107CEA"/>
    <w:pPr>
      <w:spacing w:before="60"/>
      <w:outlineLvl w:val="5"/>
    </w:pPr>
    <w:rPr>
      <w:color w:val="918585"/>
      <w:sz w:val="20"/>
    </w:rPr>
  </w:style>
  <w:style w:type="paragraph" w:styleId="Heading7">
    <w:name w:val="heading 7"/>
    <w:basedOn w:val="Normal"/>
    <w:next w:val="Normal"/>
    <w:link w:val="Heading7Char"/>
    <w:qFormat/>
    <w:rsid w:val="00107CEA"/>
    <w:pPr>
      <w:ind w:left="720"/>
      <w:outlineLvl w:val="6"/>
    </w:pPr>
    <w:rPr>
      <w:i/>
    </w:rPr>
  </w:style>
  <w:style w:type="paragraph" w:styleId="Heading8">
    <w:name w:val="heading 8"/>
    <w:basedOn w:val="Normal"/>
    <w:next w:val="Normal"/>
    <w:link w:val="Heading8Char"/>
    <w:qFormat/>
    <w:rsid w:val="00107CEA"/>
    <w:pPr>
      <w:ind w:left="720"/>
      <w:outlineLvl w:val="7"/>
    </w:pPr>
    <w:rPr>
      <w:i/>
    </w:rPr>
  </w:style>
  <w:style w:type="paragraph" w:styleId="Heading9">
    <w:name w:val="heading 9"/>
    <w:basedOn w:val="Normal"/>
    <w:next w:val="Normal"/>
    <w:link w:val="Heading9Char"/>
    <w:qFormat/>
    <w:rsid w:val="00107CEA"/>
    <w:pPr>
      <w:ind w:left="720"/>
      <w:outlineLvl w:val="8"/>
    </w:pPr>
    <w:rPr>
      <w:i/>
    </w:rPr>
  </w:style>
  <w:style w:type="character" w:default="1" w:styleId="DefaultParagraphFont">
    <w:name w:val="Default Paragraph Font"/>
    <w:uiPriority w:val="1"/>
    <w:unhideWhenUsed/>
    <w:rsid w:val="00107C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7CEA"/>
  </w:style>
  <w:style w:type="character" w:customStyle="1" w:styleId="Heading1Char">
    <w:name w:val="Heading 1 Char"/>
    <w:basedOn w:val="DefaultParagraphFont"/>
    <w:link w:val="Heading1"/>
    <w:rsid w:val="00107CEA"/>
    <w:rPr>
      <w:rFonts w:ascii="Times New Roman" w:eastAsia="Times New Roman" w:hAnsi="Times New Roman" w:cs="Times New Roman"/>
      <w:b/>
      <w:sz w:val="32"/>
      <w:szCs w:val="20"/>
      <w:lang w:eastAsia="en-US"/>
    </w:rPr>
  </w:style>
  <w:style w:type="paragraph" w:styleId="BodyText">
    <w:name w:val="Body Text"/>
    <w:basedOn w:val="Normal"/>
    <w:link w:val="BodyTextChar"/>
    <w:rsid w:val="00107CE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07CEA"/>
    <w:rPr>
      <w:rFonts w:ascii="Times New Roman" w:eastAsia="Times New Roman" w:hAnsi="Times New Roman" w:cs="Times New Roman"/>
      <w:sz w:val="24"/>
      <w:lang w:eastAsia="en-US"/>
    </w:rPr>
  </w:style>
  <w:style w:type="paragraph" w:styleId="ListBullet">
    <w:name w:val="List Bullet"/>
    <w:basedOn w:val="List"/>
    <w:rsid w:val="00107CEA"/>
    <w:pPr>
      <w:numPr>
        <w:numId w:val="12"/>
      </w:numPr>
      <w:tabs>
        <w:tab w:val="clear" w:pos="340"/>
      </w:tabs>
      <w:spacing w:before="40" w:after="40"/>
    </w:pPr>
  </w:style>
  <w:style w:type="character" w:customStyle="1" w:styleId="SpecialBold">
    <w:name w:val="Special Bold"/>
    <w:basedOn w:val="DefaultParagraphFont"/>
    <w:rsid w:val="00107CEA"/>
    <w:rPr>
      <w:b/>
      <w:spacing w:val="0"/>
    </w:rPr>
  </w:style>
  <w:style w:type="paragraph" w:styleId="ListBullet2">
    <w:name w:val="List Bullet 2"/>
    <w:basedOn w:val="List2"/>
    <w:rsid w:val="00107CEA"/>
    <w:pPr>
      <w:numPr>
        <w:numId w:val="13"/>
      </w:numPr>
      <w:tabs>
        <w:tab w:val="clear" w:pos="680"/>
      </w:tabs>
    </w:pPr>
  </w:style>
  <w:style w:type="paragraph" w:customStyle="1" w:styleId="SuperHeading">
    <w:name w:val="SuperHeading"/>
    <w:basedOn w:val="Normal"/>
    <w:rsid w:val="00107CEA"/>
    <w:pPr>
      <w:spacing w:before="240" w:after="120"/>
      <w:outlineLvl w:val="0"/>
    </w:pPr>
    <w:rPr>
      <w:rFonts w:ascii="Times New Roman" w:hAnsi="Times New Roman"/>
      <w:b/>
      <w:sz w:val="32"/>
    </w:rPr>
  </w:style>
  <w:style w:type="paragraph" w:customStyle="1" w:styleId="AllowPageBreak">
    <w:name w:val="AllowPageBreak"/>
    <w:rsid w:val="00107CE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07C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07C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07C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07C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07C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7CE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07CE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07CEA"/>
    <w:rPr>
      <w:rFonts w:ascii="Courier New" w:eastAsia="Times New Roman" w:hAnsi="Courier New" w:cs="Times New Roman"/>
      <w:i/>
      <w:szCs w:val="20"/>
      <w:lang w:eastAsia="en-US"/>
    </w:rPr>
  </w:style>
  <w:style w:type="paragraph" w:customStyle="1" w:styleId="HeadingBase">
    <w:name w:val="Heading Base"/>
    <w:rsid w:val="00107C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7CEA"/>
    <w:pPr>
      <w:tabs>
        <w:tab w:val="right" w:leader="dot" w:pos="9072"/>
      </w:tabs>
      <w:ind w:left="567"/>
    </w:pPr>
    <w:rPr>
      <w:szCs w:val="22"/>
    </w:rPr>
  </w:style>
  <w:style w:type="paragraph" w:customStyle="1" w:styleId="TOCBase">
    <w:name w:val="TOC Base"/>
    <w:rsid w:val="00107C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7CEA"/>
    <w:pPr>
      <w:tabs>
        <w:tab w:val="right" w:leader="dot" w:pos="9072"/>
      </w:tabs>
      <w:spacing w:before="40" w:after="40"/>
      <w:ind w:left="284"/>
    </w:pPr>
    <w:rPr>
      <w:rFonts w:ascii="Times New Roman" w:hAnsi="Times New Roman"/>
    </w:rPr>
  </w:style>
  <w:style w:type="paragraph" w:styleId="TOC1">
    <w:name w:val="toc 1"/>
    <w:basedOn w:val="TOCBase"/>
    <w:next w:val="Normal"/>
    <w:rsid w:val="00107CE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07C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07CEA"/>
    <w:rPr>
      <w:rFonts w:ascii="Times New Roman" w:eastAsia="Times New Roman" w:hAnsi="Times New Roman" w:cs="Times New Roman"/>
      <w:sz w:val="16"/>
      <w:lang w:eastAsia="en-US"/>
    </w:rPr>
  </w:style>
  <w:style w:type="paragraph" w:styleId="Title">
    <w:name w:val="Title"/>
    <w:basedOn w:val="HeadingBase"/>
    <w:link w:val="TitleChar"/>
    <w:qFormat/>
    <w:rsid w:val="00107CEA"/>
    <w:pPr>
      <w:spacing w:before="5040"/>
      <w:jc w:val="center"/>
    </w:pPr>
    <w:rPr>
      <w:sz w:val="48"/>
      <w:szCs w:val="72"/>
      <w:lang w:val="en-US"/>
    </w:rPr>
  </w:style>
  <w:style w:type="character" w:customStyle="1" w:styleId="TitleChar">
    <w:name w:val="Title Char"/>
    <w:basedOn w:val="DefaultParagraphFont"/>
    <w:link w:val="Title"/>
    <w:rsid w:val="00107C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7CEA"/>
    <w:pPr>
      <w:tabs>
        <w:tab w:val="left" w:pos="3600"/>
        <w:tab w:val="left" w:pos="3958"/>
      </w:tabs>
    </w:pPr>
  </w:style>
  <w:style w:type="paragraph" w:styleId="List">
    <w:name w:val="List"/>
    <w:basedOn w:val="BodyText"/>
    <w:next w:val="BodyText"/>
    <w:rsid w:val="00107CEA"/>
    <w:pPr>
      <w:tabs>
        <w:tab w:val="left" w:pos="340"/>
      </w:tabs>
      <w:spacing w:before="60" w:after="60"/>
      <w:ind w:left="340" w:hanging="340"/>
    </w:pPr>
  </w:style>
  <w:style w:type="paragraph" w:customStyle="1" w:styleId="Note">
    <w:name w:val="Note"/>
    <w:basedOn w:val="BodyText"/>
    <w:rsid w:val="00107CE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07CEA"/>
    <w:pPr>
      <w:framePr w:wrap="auto" w:hAnchor="text" w:y="6049"/>
    </w:pPr>
    <w:rPr>
      <w:color w:val="000000"/>
      <w:sz w:val="40"/>
    </w:rPr>
  </w:style>
  <w:style w:type="paragraph" w:customStyle="1" w:styleId="TOCTitle">
    <w:name w:val="TOCTitle"/>
    <w:basedOn w:val="Heading1"/>
    <w:rsid w:val="00107CEA"/>
    <w:pPr>
      <w:spacing w:after="240"/>
      <w:jc w:val="center"/>
      <w:outlineLvl w:val="9"/>
    </w:pPr>
    <w:rPr>
      <w:caps/>
    </w:rPr>
  </w:style>
  <w:style w:type="paragraph" w:customStyle="1" w:styleId="Version">
    <w:name w:val="Version"/>
    <w:rsid w:val="00107CE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07CEA"/>
    <w:pPr>
      <w:keepNext w:val="0"/>
      <w:tabs>
        <w:tab w:val="right" w:pos="4176"/>
      </w:tabs>
      <w:ind w:left="198" w:hanging="198"/>
    </w:pPr>
    <w:rPr>
      <w:rFonts w:ascii="Garamond" w:hAnsi="Garamond"/>
    </w:rPr>
  </w:style>
  <w:style w:type="paragraph" w:styleId="IndexHeading">
    <w:name w:val="index heading"/>
    <w:basedOn w:val="Normal"/>
    <w:next w:val="Index1"/>
    <w:semiHidden/>
    <w:rsid w:val="00107CEA"/>
    <w:pPr>
      <w:spacing w:before="120" w:after="120"/>
    </w:pPr>
    <w:rPr>
      <w:rFonts w:ascii="Arial" w:hAnsi="Arial"/>
      <w:b/>
      <w:color w:val="918585"/>
      <w:sz w:val="24"/>
    </w:rPr>
  </w:style>
  <w:style w:type="paragraph" w:styleId="Header">
    <w:name w:val="header"/>
    <w:basedOn w:val="Normal"/>
    <w:link w:val="HeaderChar"/>
    <w:rsid w:val="00107C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07CEA"/>
    <w:rPr>
      <w:rFonts w:ascii="Times New Roman" w:eastAsia="Times New Roman" w:hAnsi="Times New Roman" w:cs="Times New Roman"/>
      <w:sz w:val="16"/>
      <w:szCs w:val="20"/>
      <w:lang w:val="en-GB" w:eastAsia="en-US"/>
    </w:rPr>
  </w:style>
  <w:style w:type="paragraph" w:customStyle="1" w:styleId="Chapter">
    <w:name w:val="Chapter"/>
    <w:basedOn w:val="Normal"/>
    <w:rsid w:val="00107CEA"/>
    <w:pPr>
      <w:spacing w:before="240"/>
    </w:pPr>
    <w:rPr>
      <w:rFonts w:ascii="Times New Roman" w:hAnsi="Times New Roman"/>
      <w:smallCaps/>
      <w:spacing w:val="80"/>
      <w:sz w:val="28"/>
    </w:rPr>
  </w:style>
  <w:style w:type="paragraph" w:customStyle="1" w:styleId="InChapter">
    <w:name w:val="InChapter"/>
    <w:basedOn w:val="Heading3"/>
    <w:rsid w:val="00107CEA"/>
    <w:pPr>
      <w:spacing w:after="240"/>
      <w:outlineLvl w:val="9"/>
    </w:pPr>
    <w:rPr>
      <w:noProof/>
    </w:rPr>
  </w:style>
  <w:style w:type="paragraph" w:styleId="Index2">
    <w:name w:val="index 2"/>
    <w:basedOn w:val="Normal"/>
    <w:next w:val="Normal"/>
    <w:semiHidden/>
    <w:rsid w:val="00107CEA"/>
    <w:pPr>
      <w:tabs>
        <w:tab w:val="right" w:pos="4176"/>
      </w:tabs>
      <w:ind w:left="568" w:hanging="284"/>
    </w:pPr>
    <w:rPr>
      <w:rFonts w:ascii="Garamond" w:hAnsi="Garamond"/>
    </w:rPr>
  </w:style>
  <w:style w:type="paragraph" w:customStyle="1" w:styleId="Byline">
    <w:name w:val="Byline"/>
    <w:rsid w:val="00107C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7CEA"/>
    <w:pPr>
      <w:tabs>
        <w:tab w:val="clear" w:pos="3600"/>
        <w:tab w:val="clear" w:pos="3958"/>
      </w:tabs>
      <w:jc w:val="right"/>
    </w:pPr>
  </w:style>
  <w:style w:type="character" w:styleId="Emphasis">
    <w:name w:val="Emphasis"/>
    <w:basedOn w:val="DefaultParagraphFont"/>
    <w:qFormat/>
    <w:rsid w:val="00107CEA"/>
    <w:rPr>
      <w:i/>
    </w:rPr>
  </w:style>
  <w:style w:type="paragraph" w:styleId="Caption">
    <w:name w:val="caption"/>
    <w:basedOn w:val="BodyText"/>
    <w:next w:val="Normal"/>
    <w:qFormat/>
    <w:rsid w:val="00107CEA"/>
    <w:pPr>
      <w:framePr w:w="2268" w:hSpace="181" w:vSpace="181" w:wrap="around" w:vAnchor="text" w:hAnchor="page" w:x="1135" w:y="285" w:anchorLock="1"/>
    </w:pPr>
    <w:rPr>
      <w:i/>
    </w:rPr>
  </w:style>
  <w:style w:type="paragraph" w:customStyle="1" w:styleId="MiniTOCTitle">
    <w:name w:val="MiniTOCTitle"/>
    <w:basedOn w:val="Heading4"/>
    <w:rsid w:val="00107CEA"/>
    <w:pPr>
      <w:spacing w:before="240"/>
      <w:outlineLvl w:val="9"/>
    </w:pPr>
    <w:rPr>
      <w:noProof/>
      <w:sz w:val="24"/>
    </w:rPr>
  </w:style>
  <w:style w:type="paragraph" w:customStyle="1" w:styleId="MiniTOCItem">
    <w:name w:val="MiniTOCItem"/>
    <w:basedOn w:val="ListBullet"/>
    <w:rsid w:val="00107CEA"/>
    <w:pPr>
      <w:numPr>
        <w:numId w:val="0"/>
      </w:numPr>
      <w:tabs>
        <w:tab w:val="right" w:leader="dot" w:pos="6521"/>
      </w:tabs>
      <w:spacing w:before="0" w:after="0"/>
    </w:pPr>
  </w:style>
  <w:style w:type="paragraph" w:customStyle="1" w:styleId="TOFTitle">
    <w:name w:val="TOFTitle"/>
    <w:basedOn w:val="TOCTitle"/>
    <w:rsid w:val="00107CEA"/>
  </w:style>
  <w:style w:type="paragraph" w:styleId="TableofFigures">
    <w:name w:val="table of figures"/>
    <w:basedOn w:val="Normal"/>
    <w:next w:val="Normal"/>
    <w:semiHidden/>
    <w:rsid w:val="00107CEA"/>
    <w:pPr>
      <w:tabs>
        <w:tab w:val="right" w:leader="dot" w:pos="9072"/>
      </w:tabs>
      <w:ind w:left="970" w:hanging="403"/>
    </w:pPr>
    <w:rPr>
      <w:rFonts w:ascii="Times New Roman" w:hAnsi="Times New Roman"/>
      <w:b/>
    </w:rPr>
  </w:style>
  <w:style w:type="paragraph" w:styleId="ListNumber">
    <w:name w:val="List Number"/>
    <w:basedOn w:val="List"/>
    <w:rsid w:val="00107CEA"/>
    <w:pPr>
      <w:numPr>
        <w:numId w:val="15"/>
      </w:numPr>
      <w:tabs>
        <w:tab w:val="clear" w:pos="340"/>
      </w:tabs>
    </w:pPr>
  </w:style>
  <w:style w:type="character" w:customStyle="1" w:styleId="WingdingSymbols">
    <w:name w:val="Wingding Symbols"/>
    <w:rsid w:val="00107CEA"/>
    <w:rPr>
      <w:rFonts w:ascii="Wingdings" w:hAnsi="Wingdings"/>
    </w:rPr>
  </w:style>
  <w:style w:type="paragraph" w:customStyle="1" w:styleId="TableHeading">
    <w:name w:val="Table Heading"/>
    <w:basedOn w:val="HeadingBase"/>
    <w:rsid w:val="00107CEA"/>
    <w:pPr>
      <w:keepLines/>
      <w:pBdr>
        <w:bottom w:val="single" w:sz="6" w:space="1" w:color="918585"/>
      </w:pBdr>
      <w:spacing w:before="240"/>
    </w:pPr>
  </w:style>
  <w:style w:type="character" w:customStyle="1" w:styleId="HotSpot">
    <w:name w:val="HotSpot"/>
    <w:rsid w:val="00107CEA"/>
    <w:rPr>
      <w:color w:val="0033CC"/>
      <w:u w:val="none"/>
    </w:rPr>
  </w:style>
  <w:style w:type="paragraph" w:customStyle="1" w:styleId="BodyTextRight">
    <w:name w:val="Body Text Right"/>
    <w:basedOn w:val="BodyText"/>
    <w:rsid w:val="00107CEA"/>
    <w:pPr>
      <w:spacing w:before="0" w:after="0"/>
      <w:jc w:val="right"/>
    </w:pPr>
  </w:style>
  <w:style w:type="paragraph" w:styleId="Index3">
    <w:name w:val="index 3"/>
    <w:basedOn w:val="ListNumber2"/>
    <w:next w:val="Normal"/>
    <w:semiHidden/>
    <w:rsid w:val="00107CEA"/>
    <w:pPr>
      <w:numPr>
        <w:numId w:val="0"/>
      </w:numPr>
      <w:tabs>
        <w:tab w:val="right" w:leader="dot" w:pos="4176"/>
      </w:tabs>
    </w:pPr>
  </w:style>
  <w:style w:type="paragraph" w:styleId="ListNumber2">
    <w:name w:val="List Number 2"/>
    <w:basedOn w:val="List2"/>
    <w:rsid w:val="00107CEA"/>
    <w:pPr>
      <w:numPr>
        <w:numId w:val="10"/>
      </w:numPr>
      <w:tabs>
        <w:tab w:val="clear" w:pos="1060"/>
      </w:tabs>
    </w:pPr>
  </w:style>
  <w:style w:type="paragraph" w:customStyle="1" w:styleId="MarginNote">
    <w:name w:val="Margin Note"/>
    <w:basedOn w:val="BodyText"/>
    <w:rsid w:val="00107C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7C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07CE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07CEA"/>
    <w:rPr>
      <w:sz w:val="32"/>
    </w:rPr>
  </w:style>
  <w:style w:type="paragraph" w:customStyle="1" w:styleId="HeadingProcedure">
    <w:name w:val="Heading Procedure"/>
    <w:basedOn w:val="HeadingBase"/>
    <w:next w:val="Normal"/>
    <w:rsid w:val="00107CEA"/>
    <w:pPr>
      <w:tabs>
        <w:tab w:val="left" w:pos="0"/>
      </w:tabs>
      <w:spacing w:before="120" w:after="60"/>
    </w:pPr>
    <w:rPr>
      <w:i/>
      <w:color w:val="918585"/>
      <w:sz w:val="22"/>
    </w:rPr>
  </w:style>
  <w:style w:type="paragraph" w:customStyle="1" w:styleId="TableBodyText">
    <w:name w:val="Table Body Text"/>
    <w:basedOn w:val="BodyText"/>
    <w:rsid w:val="00107CEA"/>
    <w:pPr>
      <w:spacing w:before="60" w:after="60"/>
    </w:pPr>
  </w:style>
  <w:style w:type="paragraph" w:styleId="ListContinue">
    <w:name w:val="List Continue"/>
    <w:basedOn w:val="List"/>
    <w:rsid w:val="00107CEA"/>
    <w:pPr>
      <w:ind w:firstLine="0"/>
    </w:pPr>
  </w:style>
  <w:style w:type="paragraph" w:customStyle="1" w:styleId="ListNote">
    <w:name w:val="List Note"/>
    <w:basedOn w:val="List"/>
    <w:rsid w:val="00107CEA"/>
    <w:pPr>
      <w:pBdr>
        <w:top w:val="single" w:sz="6" w:space="2" w:color="918585"/>
        <w:bottom w:val="single" w:sz="6" w:space="2" w:color="918585"/>
      </w:pBdr>
      <w:tabs>
        <w:tab w:val="left" w:pos="1021"/>
      </w:tabs>
      <w:ind w:firstLine="0"/>
    </w:pPr>
  </w:style>
  <w:style w:type="paragraph" w:customStyle="1" w:styleId="Warning">
    <w:name w:val="Warning"/>
    <w:basedOn w:val="BodyText"/>
    <w:rsid w:val="00107CEA"/>
    <w:pPr>
      <w:shd w:val="clear" w:color="auto" w:fill="D9D9D9"/>
      <w:tabs>
        <w:tab w:val="left" w:pos="992"/>
      </w:tabs>
      <w:ind w:left="119" w:right="119"/>
    </w:pPr>
    <w:rPr>
      <w:sz w:val="20"/>
    </w:rPr>
  </w:style>
  <w:style w:type="paragraph" w:customStyle="1" w:styleId="MarginIcons">
    <w:name w:val="Margin Icons"/>
    <w:basedOn w:val="BodyText"/>
    <w:rsid w:val="00107C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07CEA"/>
    <w:rPr>
      <w:rFonts w:ascii="Courier New" w:hAnsi="Courier New"/>
    </w:rPr>
  </w:style>
  <w:style w:type="paragraph" w:customStyle="1" w:styleId="NoteBullet">
    <w:name w:val="Note Bullet"/>
    <w:basedOn w:val="Note"/>
    <w:rsid w:val="00107CEA"/>
    <w:pPr>
      <w:tabs>
        <w:tab w:val="clear" w:pos="680"/>
      </w:tabs>
      <w:spacing w:before="60" w:after="60"/>
    </w:pPr>
  </w:style>
  <w:style w:type="paragraph" w:customStyle="1" w:styleId="SubHeading2">
    <w:name w:val="SubHeading2"/>
    <w:basedOn w:val="HeadingBase"/>
    <w:rsid w:val="00107CEA"/>
    <w:pPr>
      <w:spacing w:before="240" w:after="60"/>
    </w:pPr>
    <w:rPr>
      <w:sz w:val="20"/>
    </w:rPr>
  </w:style>
  <w:style w:type="paragraph" w:customStyle="1" w:styleId="SubHeading1">
    <w:name w:val="SubHeading1"/>
    <w:basedOn w:val="HeadingBase"/>
    <w:rsid w:val="00107CEA"/>
    <w:pPr>
      <w:spacing w:before="240" w:after="60"/>
    </w:pPr>
    <w:rPr>
      <w:color w:val="918585"/>
      <w:sz w:val="22"/>
    </w:rPr>
  </w:style>
  <w:style w:type="paragraph" w:customStyle="1" w:styleId="SideHeading">
    <w:name w:val="Side Heading"/>
    <w:basedOn w:val="HeadingBase"/>
    <w:rsid w:val="00107C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7CEA"/>
    <w:pPr>
      <w:tabs>
        <w:tab w:val="num" w:pos="360"/>
      </w:tabs>
    </w:pPr>
  </w:style>
  <w:style w:type="paragraph" w:styleId="PlainText">
    <w:name w:val="Plain Text"/>
    <w:basedOn w:val="Normal"/>
    <w:link w:val="PlainTextChar"/>
    <w:rsid w:val="00107CEA"/>
    <w:rPr>
      <w:sz w:val="20"/>
    </w:rPr>
  </w:style>
  <w:style w:type="character" w:customStyle="1" w:styleId="PlainTextChar">
    <w:name w:val="Plain Text Char"/>
    <w:basedOn w:val="DefaultParagraphFont"/>
    <w:link w:val="PlainText"/>
    <w:rsid w:val="00107CEA"/>
    <w:rPr>
      <w:rFonts w:ascii="Courier New" w:eastAsia="Times New Roman" w:hAnsi="Courier New" w:cs="Times New Roman"/>
      <w:sz w:val="20"/>
      <w:szCs w:val="20"/>
      <w:lang w:eastAsia="en-US"/>
    </w:rPr>
  </w:style>
  <w:style w:type="character" w:customStyle="1" w:styleId="MenuOption">
    <w:name w:val="Menu Option"/>
    <w:basedOn w:val="DefaultParagraphFont"/>
    <w:rsid w:val="00107CEA"/>
    <w:rPr>
      <w:b/>
      <w:smallCaps/>
    </w:rPr>
  </w:style>
  <w:style w:type="paragraph" w:customStyle="1" w:styleId="TableListNumber">
    <w:name w:val="Table List Number"/>
    <w:basedOn w:val="ListNumber"/>
    <w:rsid w:val="00107CEA"/>
    <w:pPr>
      <w:numPr>
        <w:numId w:val="0"/>
      </w:numPr>
    </w:pPr>
  </w:style>
  <w:style w:type="paragraph" w:styleId="TOC4">
    <w:name w:val="toc 4"/>
    <w:basedOn w:val="TOCBase"/>
    <w:next w:val="Normal"/>
    <w:semiHidden/>
    <w:rsid w:val="00107CEA"/>
    <w:pPr>
      <w:tabs>
        <w:tab w:val="right" w:leader="dot" w:pos="9071"/>
      </w:tabs>
      <w:ind w:left="1701"/>
    </w:pPr>
  </w:style>
  <w:style w:type="paragraph" w:customStyle="1" w:styleId="ListAlpha">
    <w:name w:val="List Alpha"/>
    <w:basedOn w:val="List"/>
    <w:rsid w:val="00107CEA"/>
    <w:pPr>
      <w:numPr>
        <w:numId w:val="9"/>
      </w:numPr>
    </w:pPr>
  </w:style>
  <w:style w:type="paragraph" w:customStyle="1" w:styleId="ListAlpha2">
    <w:name w:val="List Alpha 2"/>
    <w:basedOn w:val="List2"/>
    <w:rsid w:val="00107CEA"/>
    <w:pPr>
      <w:numPr>
        <w:numId w:val="8"/>
      </w:numPr>
    </w:pPr>
  </w:style>
  <w:style w:type="paragraph" w:styleId="List2">
    <w:name w:val="List 2"/>
    <w:basedOn w:val="BodyText"/>
    <w:rsid w:val="00107CEA"/>
    <w:pPr>
      <w:tabs>
        <w:tab w:val="left" w:pos="680"/>
      </w:tabs>
      <w:spacing w:before="60" w:after="60"/>
      <w:ind w:left="680" w:hanging="340"/>
    </w:pPr>
  </w:style>
  <w:style w:type="paragraph" w:styleId="List3">
    <w:name w:val="List 3"/>
    <w:basedOn w:val="BodyText"/>
    <w:rsid w:val="00107CEA"/>
    <w:pPr>
      <w:tabs>
        <w:tab w:val="left" w:pos="1021"/>
      </w:tabs>
      <w:spacing w:before="60" w:after="60"/>
      <w:ind w:left="1020" w:hanging="340"/>
    </w:pPr>
  </w:style>
  <w:style w:type="paragraph" w:styleId="List4">
    <w:name w:val="List 4"/>
    <w:basedOn w:val="BodyText"/>
    <w:rsid w:val="00107CEA"/>
    <w:pPr>
      <w:tabs>
        <w:tab w:val="left" w:pos="1361"/>
      </w:tabs>
      <w:spacing w:before="60" w:after="60"/>
      <w:ind w:left="1361" w:hanging="340"/>
    </w:pPr>
  </w:style>
  <w:style w:type="paragraph" w:styleId="List5">
    <w:name w:val="List 5"/>
    <w:basedOn w:val="BodyText"/>
    <w:rsid w:val="00107CEA"/>
    <w:pPr>
      <w:tabs>
        <w:tab w:val="left" w:pos="1701"/>
      </w:tabs>
      <w:spacing w:before="60" w:after="60"/>
      <w:ind w:left="1701" w:hanging="340"/>
    </w:pPr>
  </w:style>
  <w:style w:type="paragraph" w:styleId="ListBullet3">
    <w:name w:val="List Bullet 3"/>
    <w:basedOn w:val="List3"/>
    <w:rsid w:val="00107CEA"/>
    <w:pPr>
      <w:numPr>
        <w:numId w:val="14"/>
      </w:numPr>
      <w:tabs>
        <w:tab w:val="clear" w:pos="1021"/>
      </w:tabs>
      <w:ind w:left="1037" w:hanging="357"/>
    </w:pPr>
  </w:style>
  <w:style w:type="paragraph" w:styleId="ListBullet4">
    <w:name w:val="List Bullet 4"/>
    <w:basedOn w:val="List4"/>
    <w:rsid w:val="00107CEA"/>
    <w:pPr>
      <w:numPr>
        <w:numId w:val="3"/>
      </w:numPr>
      <w:tabs>
        <w:tab w:val="clear" w:pos="1361"/>
      </w:tabs>
    </w:pPr>
  </w:style>
  <w:style w:type="paragraph" w:styleId="ListBullet5">
    <w:name w:val="List Bullet 5"/>
    <w:basedOn w:val="List5"/>
    <w:rsid w:val="00107CEA"/>
    <w:pPr>
      <w:numPr>
        <w:numId w:val="4"/>
      </w:numPr>
    </w:pPr>
  </w:style>
  <w:style w:type="paragraph" w:styleId="ListContinue2">
    <w:name w:val="List Continue 2"/>
    <w:basedOn w:val="List2"/>
    <w:rsid w:val="00107CEA"/>
    <w:pPr>
      <w:ind w:firstLine="0"/>
    </w:pPr>
  </w:style>
  <w:style w:type="paragraph" w:styleId="ListContinue3">
    <w:name w:val="List Continue 3"/>
    <w:basedOn w:val="List3"/>
    <w:rsid w:val="00107CEA"/>
    <w:pPr>
      <w:ind w:left="1021" w:firstLine="0"/>
    </w:pPr>
  </w:style>
  <w:style w:type="paragraph" w:styleId="ListContinue4">
    <w:name w:val="List Continue 4"/>
    <w:basedOn w:val="List4"/>
    <w:rsid w:val="00107CEA"/>
    <w:pPr>
      <w:ind w:firstLine="0"/>
    </w:pPr>
  </w:style>
  <w:style w:type="paragraph" w:styleId="ListContinue5">
    <w:name w:val="List Continue 5"/>
    <w:basedOn w:val="List5"/>
    <w:rsid w:val="00107CEA"/>
    <w:pPr>
      <w:ind w:firstLine="0"/>
    </w:pPr>
  </w:style>
  <w:style w:type="paragraph" w:styleId="ListNumber3">
    <w:name w:val="List Number 3"/>
    <w:basedOn w:val="List3"/>
    <w:rsid w:val="00107CEA"/>
    <w:pPr>
      <w:numPr>
        <w:numId w:val="5"/>
      </w:numPr>
    </w:pPr>
  </w:style>
  <w:style w:type="paragraph" w:styleId="ListNumber4">
    <w:name w:val="List Number 4"/>
    <w:basedOn w:val="List4"/>
    <w:rsid w:val="00107CEA"/>
    <w:pPr>
      <w:numPr>
        <w:numId w:val="6"/>
      </w:numPr>
    </w:pPr>
  </w:style>
  <w:style w:type="paragraph" w:styleId="ListNumber5">
    <w:name w:val="List Number 5"/>
    <w:basedOn w:val="List5"/>
    <w:rsid w:val="00107CEA"/>
    <w:pPr>
      <w:numPr>
        <w:numId w:val="7"/>
      </w:numPr>
    </w:pPr>
  </w:style>
  <w:style w:type="paragraph" w:styleId="BlockText">
    <w:name w:val="Block Text"/>
    <w:basedOn w:val="Normal"/>
    <w:rsid w:val="00107CEA"/>
    <w:pPr>
      <w:spacing w:after="120"/>
      <w:ind w:left="1440" w:right="1440"/>
    </w:pPr>
  </w:style>
  <w:style w:type="character" w:customStyle="1" w:styleId="Subscript">
    <w:name w:val="Subscript"/>
    <w:basedOn w:val="DefaultParagraphFont"/>
    <w:rsid w:val="00107CEA"/>
    <w:rPr>
      <w:sz w:val="16"/>
      <w:vertAlign w:val="subscript"/>
    </w:rPr>
  </w:style>
  <w:style w:type="character" w:customStyle="1" w:styleId="Superscript">
    <w:name w:val="Superscript"/>
    <w:basedOn w:val="DefaultParagraphFont"/>
    <w:rsid w:val="00107CEA"/>
    <w:rPr>
      <w:sz w:val="16"/>
      <w:vertAlign w:val="superscript"/>
    </w:rPr>
  </w:style>
  <w:style w:type="character" w:customStyle="1" w:styleId="Symbols">
    <w:name w:val="Symbols"/>
    <w:basedOn w:val="DefaultParagraphFont"/>
    <w:rsid w:val="00107CEA"/>
    <w:rPr>
      <w:rFonts w:ascii="Symbol" w:hAnsi="Symbol"/>
    </w:rPr>
  </w:style>
  <w:style w:type="character" w:customStyle="1" w:styleId="MenuOptions">
    <w:name w:val="Menu Options"/>
    <w:basedOn w:val="DefaultParagraphFont"/>
    <w:rsid w:val="00107CEA"/>
    <w:rPr>
      <w:rFonts w:ascii="Arial Narrow" w:hAnsi="Arial Narrow"/>
      <w:smallCaps/>
    </w:rPr>
  </w:style>
  <w:style w:type="character" w:customStyle="1" w:styleId="Buttons">
    <w:name w:val="Buttons"/>
    <w:basedOn w:val="DefaultParagraphFont"/>
    <w:rsid w:val="00107CEA"/>
    <w:rPr>
      <w:b/>
    </w:rPr>
  </w:style>
  <w:style w:type="character" w:customStyle="1" w:styleId="Underlined">
    <w:name w:val="Underlined"/>
    <w:basedOn w:val="DefaultParagraphFont"/>
    <w:rsid w:val="00107CEA"/>
    <w:rPr>
      <w:u w:val="single"/>
    </w:rPr>
  </w:style>
  <w:style w:type="paragraph" w:customStyle="1" w:styleId="TableBodyTextRight">
    <w:name w:val="Table Body Text Right"/>
    <w:basedOn w:val="TableBodyText"/>
    <w:rsid w:val="00107CEA"/>
    <w:pPr>
      <w:widowControl w:val="0"/>
      <w:autoSpaceDE w:val="0"/>
      <w:autoSpaceDN w:val="0"/>
      <w:adjustRightInd w:val="0"/>
      <w:jc w:val="right"/>
    </w:pPr>
    <w:rPr>
      <w:rFonts w:cs="Arial"/>
      <w:szCs w:val="18"/>
    </w:rPr>
  </w:style>
  <w:style w:type="paragraph" w:customStyle="1" w:styleId="CopyrightText">
    <w:name w:val="Copyright Text"/>
    <w:basedOn w:val="BodyText"/>
    <w:rsid w:val="00107CEA"/>
    <w:rPr>
      <w:sz w:val="18"/>
    </w:rPr>
  </w:style>
  <w:style w:type="paragraph" w:customStyle="1" w:styleId="BodySmallRight">
    <w:name w:val="Body Small Right"/>
    <w:basedOn w:val="BodyTextRight"/>
    <w:rsid w:val="00107CEA"/>
    <w:rPr>
      <w:sz w:val="18"/>
      <w:szCs w:val="18"/>
    </w:rPr>
  </w:style>
  <w:style w:type="paragraph" w:customStyle="1" w:styleId="MarginEdition">
    <w:name w:val="Margin Edition"/>
    <w:basedOn w:val="MarginNote"/>
    <w:rsid w:val="00107CEA"/>
    <w:pPr>
      <w:spacing w:before="0" w:after="0"/>
    </w:pPr>
    <w:rPr>
      <w:rFonts w:ascii="Times New Roman" w:hAnsi="Times New Roman"/>
      <w:color w:val="999999"/>
    </w:rPr>
  </w:style>
  <w:style w:type="paragraph" w:customStyle="1" w:styleId="Spacer">
    <w:name w:val="Spacer"/>
    <w:basedOn w:val="Normal"/>
    <w:rsid w:val="00107CEA"/>
    <w:rPr>
      <w:sz w:val="2"/>
      <w:szCs w:val="2"/>
    </w:rPr>
  </w:style>
  <w:style w:type="character" w:customStyle="1" w:styleId="Small">
    <w:name w:val="Small"/>
    <w:basedOn w:val="DefaultParagraphFont"/>
    <w:rsid w:val="00107CEA"/>
    <w:rPr>
      <w:sz w:val="16"/>
    </w:rPr>
  </w:style>
  <w:style w:type="paragraph" w:customStyle="1" w:styleId="WideTable">
    <w:name w:val="Wide Table"/>
    <w:basedOn w:val="Normal"/>
    <w:rsid w:val="00107CEA"/>
    <w:pPr>
      <w:ind w:left="-1418"/>
    </w:pPr>
    <w:rPr>
      <w:sz w:val="2"/>
      <w:szCs w:val="2"/>
    </w:rPr>
  </w:style>
  <w:style w:type="character" w:styleId="PageNumber">
    <w:name w:val="page number"/>
    <w:basedOn w:val="DefaultParagraphFont"/>
    <w:rsid w:val="00107CEA"/>
  </w:style>
  <w:style w:type="paragraph" w:styleId="Quote">
    <w:name w:val="Quote"/>
    <w:basedOn w:val="Heading1"/>
    <w:link w:val="QuoteChar"/>
    <w:qFormat/>
    <w:rsid w:val="00107CEA"/>
    <w:rPr>
      <w:b w:val="0"/>
      <w:sz w:val="72"/>
      <w:szCs w:val="72"/>
      <w:lang w:val="en-NZ"/>
    </w:rPr>
  </w:style>
  <w:style w:type="character" w:customStyle="1" w:styleId="QuoteChar">
    <w:name w:val="Quote Char"/>
    <w:basedOn w:val="DefaultParagraphFont"/>
    <w:link w:val="Quote"/>
    <w:rsid w:val="00107C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7CEA"/>
    <w:pPr>
      <w:pageBreakBefore/>
    </w:pPr>
  </w:style>
  <w:style w:type="paragraph" w:customStyle="1" w:styleId="Border">
    <w:name w:val="Border"/>
    <w:basedOn w:val="Normal"/>
    <w:qFormat/>
    <w:rsid w:val="00107C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07CEA"/>
    <w:rPr>
      <w:b/>
      <w:bCs/>
      <w:i/>
      <w:iCs/>
      <w:color w:val="auto"/>
    </w:rPr>
  </w:style>
  <w:style w:type="paragraph" w:styleId="IntenseQuote">
    <w:name w:val="Intense Quote"/>
    <w:basedOn w:val="Normal"/>
    <w:next w:val="Normal"/>
    <w:link w:val="IntenseQuoteChar"/>
    <w:uiPriority w:val="30"/>
    <w:qFormat/>
    <w:rsid w:val="00107C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07CE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07CEA"/>
    <w:rPr>
      <w:smallCaps/>
      <w:color w:val="auto"/>
      <w:u w:val="single"/>
    </w:rPr>
  </w:style>
  <w:style w:type="character" w:styleId="IntenseReference">
    <w:name w:val="Intense Reference"/>
    <w:basedOn w:val="DefaultParagraphFont"/>
    <w:uiPriority w:val="32"/>
    <w:qFormat/>
    <w:rsid w:val="00107CEA"/>
    <w:rPr>
      <w:b/>
      <w:bCs/>
      <w:smallCaps/>
      <w:color w:val="auto"/>
      <w:spacing w:val="5"/>
      <w:u w:val="single"/>
    </w:rPr>
  </w:style>
  <w:style w:type="paragraph" w:customStyle="1" w:styleId="2ColumnHeading">
    <w:name w:val="2Column Heading"/>
    <w:basedOn w:val="BodyText"/>
    <w:qFormat/>
    <w:rsid w:val="00107CEA"/>
    <w:pPr>
      <w:spacing w:after="60"/>
      <w:ind w:left="-2268"/>
    </w:pPr>
    <w:rPr>
      <w:b/>
    </w:rPr>
  </w:style>
  <w:style w:type="paragraph" w:customStyle="1" w:styleId="Heading1TOC">
    <w:name w:val="Heading1 TOC"/>
    <w:basedOn w:val="Normal"/>
    <w:qFormat/>
    <w:rsid w:val="00107CEA"/>
    <w:pPr>
      <w:spacing w:before="240" w:after="120"/>
    </w:pPr>
    <w:rPr>
      <w:rFonts w:ascii="Times New Roman" w:hAnsi="Times New Roman"/>
      <w:b/>
      <w:sz w:val="32"/>
    </w:rPr>
  </w:style>
  <w:style w:type="paragraph" w:customStyle="1" w:styleId="Heading2TOC">
    <w:name w:val="Heading2 TOC"/>
    <w:basedOn w:val="Normal"/>
    <w:qFormat/>
    <w:rsid w:val="00107CEA"/>
    <w:pPr>
      <w:spacing w:before="240" w:after="60"/>
    </w:pPr>
    <w:rPr>
      <w:rFonts w:ascii="Times New Roman" w:hAnsi="Times New Roman"/>
      <w:b/>
      <w:sz w:val="28"/>
    </w:rPr>
  </w:style>
  <w:style w:type="character" w:customStyle="1" w:styleId="Underline">
    <w:name w:val="Underline"/>
    <w:basedOn w:val="DefaultParagraphFont"/>
    <w:qFormat/>
    <w:rsid w:val="00107CEA"/>
    <w:rPr>
      <w:u w:val="single"/>
    </w:rPr>
  </w:style>
  <w:style w:type="character" w:customStyle="1" w:styleId="BoldandItalics">
    <w:name w:val="Bold and Italics"/>
    <w:qFormat/>
    <w:rsid w:val="00107CEA"/>
    <w:rPr>
      <w:b/>
      <w:i/>
      <w:u w:val="none"/>
    </w:rPr>
  </w:style>
  <w:style w:type="paragraph" w:styleId="BalloonText">
    <w:name w:val="Balloon Text"/>
    <w:basedOn w:val="Normal"/>
    <w:link w:val="BalloonTextChar"/>
    <w:rsid w:val="00107CEA"/>
    <w:rPr>
      <w:rFonts w:ascii="Tahoma" w:hAnsi="Tahoma" w:cs="Tahoma"/>
      <w:sz w:val="16"/>
      <w:szCs w:val="16"/>
    </w:rPr>
  </w:style>
  <w:style w:type="character" w:customStyle="1" w:styleId="BalloonTextChar">
    <w:name w:val="Balloon Text Char"/>
    <w:basedOn w:val="DefaultParagraphFont"/>
    <w:link w:val="BalloonText"/>
    <w:rsid w:val="00107CE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07CE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07CE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07CEA"/>
    <w:rPr>
      <w:b/>
      <w:color w:val="660033"/>
      <w:spacing w:val="0"/>
    </w:rPr>
  </w:style>
  <w:style w:type="paragraph" w:customStyle="1" w:styleId="Nameditemlist">
    <w:name w:val="Named item list"/>
    <w:basedOn w:val="BodyText"/>
    <w:qFormat/>
    <w:rsid w:val="00107CEA"/>
    <w:pPr>
      <w:tabs>
        <w:tab w:val="left" w:pos="2835"/>
      </w:tabs>
      <w:ind w:left="2835" w:hanging="2835"/>
    </w:pPr>
  </w:style>
  <w:style w:type="paragraph" w:customStyle="1" w:styleId="BodyTextnopadding">
    <w:name w:val="Body Text no padding"/>
    <w:basedOn w:val="BodyText"/>
    <w:qFormat/>
    <w:rsid w:val="00107CEA"/>
    <w:pPr>
      <w:spacing w:before="0" w:after="0"/>
    </w:pPr>
  </w:style>
  <w:style w:type="paragraph" w:customStyle="1" w:styleId="BodyTextBold">
    <w:name w:val="Body Text Bold"/>
    <w:basedOn w:val="BodyText"/>
    <w:qFormat/>
    <w:rsid w:val="00107CEA"/>
    <w:rPr>
      <w:b/>
    </w:rPr>
  </w:style>
  <w:style w:type="character" w:styleId="Hyperlink">
    <w:name w:val="Hyperlink"/>
    <w:basedOn w:val="DefaultParagraphFont"/>
    <w:uiPriority w:val="99"/>
    <w:unhideWhenUsed/>
    <w:rsid w:val="00E5077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883</Words>
  <Characters>5781</Characters>
  <Application>Microsoft Office Word</Application>
  <DocSecurity>0</DocSecurity>
  <Lines>123</Lines>
  <Paragraphs>77</Paragraphs>
  <ScaleCrop>false</ScaleCrop>
  <Company>Author-it Software Corporation Ltd.</Company>
  <LinksUpToDate>false</LinksUpToDate>
  <CharactersWithSpaces>6587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FWPHAR3227 Operate forwarder</dc:title>
  <dc:subject>Approved</dc:subject>
  <dc:creator>Skills Impact</dc:creator>
  <cp:keywords>Release: 1</cp:keywords>
  <dc:description>Review Date: 12 April 2008</dc:description>
  <cp:lastModifiedBy>HSD_TPCMSd.prod</cp:lastModifiedBy>
  <cp:revision>3</cp:revision>
  <dcterms:created xsi:type="dcterms:W3CDTF">2024-04-26T01:40:00Z</dcterms:created>
  <dcterms:modified xsi:type="dcterms:W3CDTF">2024-04-26T01:40:00Z</dcterms:modified>
</cp:coreProperties>
</file>