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3BB" w:rsidP="00095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FWPHAR3219 Conduct excavator operations with grabs</w:t>
      </w:r>
      <w:r>
        <w:fldChar w:fldCharType="end"/>
      </w:r>
    </w:p>
    <w:p w:rsidR="000953BB" w:rsidP="000953BB">
      <w:pPr>
        <w:pStyle w:val="Version"/>
        <w:sectPr w:rsidSect="00692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FC6" w:rsidP="00692FC6">
      <w:pPr>
        <w:pStyle w:val="SuperHeading"/>
      </w:pPr>
      <w:r w:rsidRPr="00692FC6">
        <w:t>FWPHAR3219 Conduct excavator operations with grabs</w:t>
      </w:r>
    </w:p>
    <w:p w:rsidR="00000000" w:rsidRPr="00692FC6" w:rsidP="00692FC6">
      <w:pPr>
        <w:pStyle w:val="Heading1"/>
      </w:pPr>
      <w:bookmarkStart w:id="1" w:name="O_915353"/>
      <w:bookmarkEnd w:id="1"/>
      <w:r w:rsidRPr="00692F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BodyText"/>
            </w:pPr>
            <w:r w:rsidRPr="00692F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rPr>
                <w:rStyle w:val="SpecialBold"/>
              </w:rPr>
              <w:t>Comment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BodyText"/>
            </w:pPr>
            <w:r w:rsidRPr="00692FC6">
              <w:t>Replaces equivalent unit FPIHAR3219A Conduct excavator operations with grabs, which was first released with FPI11 Forest and Forest Products Training Package Version 2.2.</w:t>
            </w:r>
          </w:p>
          <w:p w:rsidR="00000000" w:rsidRPr="00692FC6" w:rsidP="00692FC6">
            <w:pPr>
              <w:pStyle w:val="BodyText"/>
            </w:pPr>
            <w:r w:rsidRPr="00692FC6">
              <w:t>This is the first release of this uni</w:t>
            </w:r>
            <w:r w:rsidRPr="00692FC6">
              <w:t>t in the new standards format.</w:t>
            </w:r>
          </w:p>
        </w:tc>
      </w:tr>
    </w:tbl>
    <w:p w:rsidR="00000000" w:rsidRPr="00692FC6" w:rsidP="00692FC6">
      <w:pPr>
        <w:pStyle w:val="BodyText"/>
      </w:pP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2" w:name="O_915354"/>
      <w:bookmarkEnd w:id="2"/>
      <w:r w:rsidRPr="00692FC6">
        <w:t>Application</w:t>
      </w:r>
    </w:p>
    <w:p w:rsidR="00000000" w:rsidRPr="00692FC6" w:rsidP="00692FC6">
      <w:pPr>
        <w:pStyle w:val="BodyText"/>
      </w:pPr>
      <w:r w:rsidRPr="00692FC6">
        <w:t>This unit of competency describes the outcomes required to operate an excavator with grabs to shift materials and complete tasks. Work is completed in a forest or forest farm setting and include</w:t>
      </w:r>
      <w:r w:rsidRPr="00692FC6">
        <w:t xml:space="preserve">s operator maintenance. </w:t>
      </w:r>
    </w:p>
    <w:p w:rsidR="00000000" w:rsidRPr="00692FC6" w:rsidP="00692FC6">
      <w:pPr>
        <w:pStyle w:val="BodyText"/>
      </w:pPr>
      <w:r w:rsidRPr="00692FC6">
        <w:t>The unit applies to those who operate excavator operations with grabs in a forest environment.</w:t>
      </w:r>
    </w:p>
    <w:p w:rsidR="00000000" w:rsidRPr="00692FC6" w:rsidP="00692FC6">
      <w:pPr>
        <w:pStyle w:val="BodyText"/>
      </w:pPr>
      <w:r w:rsidRPr="00692FC6">
        <w:t>Licensing, legislative, regulatory, or certification requirements apply to this unit in some states and territories at the time of publi</w:t>
      </w:r>
      <w:r w:rsidRPr="00692FC6">
        <w:t>cation, and may differ according to jurisdiction.</w:t>
      </w: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3" w:name="O_915355"/>
      <w:bookmarkEnd w:id="3"/>
      <w:r w:rsidRPr="00692FC6">
        <w:t>Pre-requisite Unit</w:t>
      </w:r>
    </w:p>
    <w:p w:rsidR="00000000" w:rsidRPr="00692FC6" w:rsidP="00692FC6">
      <w:pPr>
        <w:pStyle w:val="BodyText"/>
      </w:pPr>
      <w:r w:rsidRPr="00692FC6">
        <w:t>Nil</w:t>
      </w: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4" w:name="O_915357"/>
      <w:bookmarkEnd w:id="4"/>
      <w:r w:rsidRPr="00692FC6">
        <w:t>Unit Sector</w:t>
      </w:r>
    </w:p>
    <w:p w:rsidR="00000000" w:rsidRPr="00692FC6" w:rsidP="00692FC6">
      <w:pPr>
        <w:pStyle w:val="BodyText"/>
      </w:pPr>
      <w:r w:rsidRPr="00692FC6">
        <w:t>Harvesting and Haulage</w:t>
      </w: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5" w:name="O_915358"/>
      <w:bookmarkEnd w:id="5"/>
      <w:r w:rsidRPr="00692F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BodyText"/>
            </w:pPr>
            <w:r w:rsidRPr="00692FC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1. Plan excavator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BodyText"/>
            </w:pPr>
            <w:r w:rsidRPr="00692FC6">
              <w:t>1.1 Review work order and where re</w:t>
            </w:r>
            <w:r w:rsidRPr="00692FC6">
              <w:t>quired check with appropriate personnel.</w:t>
            </w:r>
          </w:p>
          <w:p w:rsidR="00000000" w:rsidRPr="00692FC6" w:rsidP="00692FC6">
            <w:pPr>
              <w:pStyle w:val="BodyText"/>
            </w:pPr>
            <w:r w:rsidRPr="00692FC6">
              <w:t>1.2 Select appropriate personal protective equipment and check for operational effectiveness.</w:t>
            </w:r>
          </w:p>
          <w:p w:rsidR="00000000" w:rsidRPr="00692FC6" w:rsidP="00692FC6">
            <w:pPr>
              <w:pStyle w:val="BodyText"/>
            </w:pPr>
            <w:r w:rsidRPr="00692FC6">
              <w:t>1.3 Identify type, quantity and weight of material to be moved to determine load requirements.</w:t>
            </w:r>
          </w:p>
          <w:p w:rsidR="00000000" w:rsidRPr="00692FC6" w:rsidP="00692FC6">
            <w:pPr>
              <w:pStyle w:val="BodyText"/>
            </w:pPr>
            <w:r w:rsidRPr="00692FC6">
              <w:t xml:space="preserve">1.4 Determine and confirm </w:t>
            </w:r>
            <w:r w:rsidRPr="00692FC6">
              <w:t>location, level and suitable surface to ensure stability of excavator.</w:t>
            </w:r>
          </w:p>
          <w:p w:rsidR="00000000" w:rsidRPr="00692FC6" w:rsidP="00692FC6">
            <w:pPr>
              <w:pStyle w:val="BodyText"/>
            </w:pPr>
            <w:r w:rsidRPr="00692FC6">
              <w:t>1.5 Plan excavator operations in line with work order and heritage concerns.</w:t>
            </w:r>
          </w:p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1.6 Check excavator controls and functions, implements, brakes and manoeuvrability to ensure operational eff</w:t>
            </w:r>
            <w:r w:rsidRPr="00692FC6">
              <w:t>ectiveness.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2. Operate excavator to shift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BodyText"/>
            </w:pPr>
            <w:r w:rsidRPr="00692FC6">
              <w:t>2.1 Use equipment in line with organisational safety procedures, manufacturer’s instructions and environmental protection practices.</w:t>
            </w:r>
          </w:p>
          <w:p w:rsidR="00000000" w:rsidRPr="00692FC6" w:rsidP="00692FC6">
            <w:pPr>
              <w:pStyle w:val="BodyText"/>
            </w:pPr>
            <w:r w:rsidRPr="00692FC6">
              <w:t>2.2 Position excavator on stable surface and secure to ensure stabilit</w:t>
            </w:r>
            <w:r w:rsidRPr="00692FC6">
              <w:t>y throughout operations.</w:t>
            </w:r>
          </w:p>
          <w:p w:rsidR="00000000" w:rsidRPr="00692FC6" w:rsidP="00692FC6">
            <w:pPr>
              <w:pStyle w:val="BodyText"/>
            </w:pPr>
            <w:r w:rsidRPr="00692FC6">
              <w:t>2.3 Select, attach and stabilise lifting gear in line with safe working load requirements and organisational safety procedures.</w:t>
            </w:r>
          </w:p>
          <w:p w:rsidR="00000000" w:rsidRPr="00692FC6" w:rsidP="00692FC6">
            <w:pPr>
              <w:pStyle w:val="BodyText"/>
            </w:pPr>
            <w:r w:rsidRPr="00692FC6">
              <w:t>2.4 Operate excavator to shift material with optimum efficiency; observe and respond to people and hazards present.</w:t>
            </w:r>
          </w:p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2.5 Use communication signals throughout excavator operations to notify nearby personnel of ongoing operations.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3. Complete operator mainte</w:t>
            </w:r>
            <w:r w:rsidRPr="00692FC6">
              <w:t>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BodyText"/>
            </w:pPr>
            <w:r w:rsidRPr="00692FC6">
              <w:t>3.1 Safely park, shut down and prepare excavator for maintenance.</w:t>
            </w:r>
          </w:p>
          <w:p w:rsidR="00000000" w:rsidRPr="00692FC6" w:rsidP="00692FC6">
            <w:pPr>
              <w:pStyle w:val="BodyText"/>
            </w:pPr>
            <w:r w:rsidRPr="00692FC6">
              <w:t>3.2 Inspect excavator for faults, remove and replace defective parts in line with manufacturer’s recommendations</w:t>
            </w:r>
          </w:p>
          <w:p w:rsidR="00000000" w:rsidRPr="00692FC6" w:rsidP="00692FC6">
            <w:pPr>
              <w:pStyle w:val="BodyText"/>
            </w:pPr>
            <w:r w:rsidRPr="00692FC6">
              <w:t>3.3 Complete cleaning and programmed maintenance tasks for excavator; d</w:t>
            </w:r>
            <w:r w:rsidRPr="00692FC6">
              <w:t>ispose of waste materials in line with environmental protection practices.</w:t>
            </w:r>
          </w:p>
          <w:p w:rsidR="00000000" w:rsidRPr="00692FC6" w:rsidP="00692FC6">
            <w:pPr>
              <w:pStyle w:val="BodyText"/>
            </w:pPr>
            <w:r w:rsidRPr="00692FC6">
              <w:t>3.4 Record and report process outcomes, equipment faults and maintenance requirements to appropriate personnel.</w:t>
            </w:r>
          </w:p>
        </w:tc>
      </w:tr>
    </w:tbl>
    <w:p w:rsidR="00000000" w:rsidRPr="00692FC6" w:rsidP="00692FC6">
      <w:pPr>
        <w:pStyle w:val="BodyText"/>
      </w:pP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6" w:name="O_915359"/>
      <w:bookmarkEnd w:id="6"/>
      <w:r w:rsidRPr="00692F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This section describes those cor</w:t>
            </w:r>
            <w:r w:rsidRPr="00692FC6">
              <w:t>e and employment skills that are essential to performance and are not explicit in the performance criteria.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ListBullet"/>
            </w:pPr>
            <w:r w:rsidRPr="00692FC6">
              <w:t>identify quantities and weight of material to be moved from work orders</w:t>
            </w:r>
          </w:p>
          <w:p w:rsidR="00000000" w:rsidP="00692FC6">
            <w:pPr>
              <w:pStyle w:val="ListBullet"/>
              <w:rPr>
                <w:lang w:val="en-NZ"/>
              </w:rPr>
            </w:pPr>
            <w:r w:rsidRPr="00692FC6">
              <w:t>complete routine calculations to determine material dimensions and weights for loading and shifting.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ListBullet"/>
            </w:pPr>
            <w:r w:rsidRPr="00692FC6">
              <w:t>ask questions and actively listen to clarify contents of work orders</w:t>
            </w:r>
          </w:p>
          <w:p w:rsidR="00000000" w:rsidP="00692FC6">
            <w:pPr>
              <w:pStyle w:val="ListBullet"/>
              <w:rPr>
                <w:lang w:val="en-NZ"/>
              </w:rPr>
            </w:pPr>
            <w:r w:rsidRPr="00692FC6">
              <w:t>provide clear, unambiguous verbal and non-verbal commu</w:t>
            </w:r>
            <w:r w:rsidRPr="00692FC6">
              <w:t>nication signals.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ListBullet"/>
            </w:pPr>
            <w:r w:rsidRPr="00692FC6">
              <w:t>interpret</w:t>
            </w:r>
          </w:p>
          <w:p w:rsidR="00000000" w:rsidRPr="00692FC6" w:rsidP="00692FC6">
            <w:pPr>
              <w:pStyle w:val="ListBullet2"/>
            </w:pPr>
            <w:r w:rsidRPr="00692FC6">
              <w:t>workplace health and safety and other organisational procedures</w:t>
            </w:r>
          </w:p>
          <w:p w:rsidR="00000000" w:rsidRPr="00692FC6" w:rsidP="00692FC6">
            <w:pPr>
              <w:pStyle w:val="ListBullet2"/>
            </w:pPr>
            <w:r w:rsidRPr="00692FC6">
              <w:t>work orders</w:t>
            </w:r>
          </w:p>
          <w:p w:rsidR="00000000" w:rsidP="00692FC6">
            <w:pPr>
              <w:pStyle w:val="ListBullet2"/>
              <w:rPr>
                <w:lang w:val="en-NZ"/>
              </w:rPr>
            </w:pPr>
            <w:r w:rsidRPr="00692FC6">
              <w:t>manufacturers instructions and maintenance recommendations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ListBullet"/>
              <w:rPr>
                <w:lang w:val="en-NZ"/>
              </w:rPr>
            </w:pPr>
            <w:r w:rsidRPr="00692FC6">
              <w:t>complete accurate basic records for process outcomes, equipment faults and maintenance requirements.</w:t>
            </w:r>
          </w:p>
        </w:tc>
      </w:tr>
      <w:tr w:rsidTr="00095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C6">
            <w:pPr>
              <w:pStyle w:val="BodyText"/>
              <w:rPr>
                <w:lang w:val="en-NZ"/>
              </w:rPr>
            </w:pPr>
            <w:r w:rsidRPr="00692FC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C6" w:rsidP="00692FC6">
            <w:pPr>
              <w:pStyle w:val="ListBullet"/>
            </w:pPr>
            <w:r w:rsidRPr="00692FC6">
              <w:t xml:space="preserve">efficiently and logically sequence the stages of preparation and material moving, </w:t>
            </w:r>
            <w:r w:rsidRPr="00692FC6">
              <w:t>using work order to guide activities.</w:t>
            </w:r>
          </w:p>
        </w:tc>
      </w:tr>
    </w:tbl>
    <w:p w:rsidR="00000000" w:rsidRPr="00692FC6" w:rsidP="00692FC6">
      <w:pPr>
        <w:pStyle w:val="BodyText"/>
      </w:pP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7" w:name="O_915360"/>
      <w:bookmarkEnd w:id="7"/>
      <w:r w:rsidRPr="00692FC6">
        <w:t>Range of Conditions</w:t>
      </w:r>
    </w:p>
    <w:p w:rsidR="00000000" w:rsidRPr="00692FC6" w:rsidP="00692FC6">
      <w:pPr>
        <w:pStyle w:val="BodyText"/>
      </w:pPr>
      <w:r w:rsidRPr="00692FC6">
        <w:t>Not Applicable</w:t>
      </w: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8" w:name="O_915361"/>
      <w:bookmarkEnd w:id="8"/>
      <w:r w:rsidRPr="00692FC6">
        <w:t>Unit Mapping Information</w:t>
      </w:r>
    </w:p>
    <w:p w:rsidR="00000000" w:rsidRPr="00692FC6" w:rsidP="00692FC6">
      <w:pPr>
        <w:pStyle w:val="BodyText"/>
      </w:pPr>
      <w:r w:rsidRPr="00692FC6">
        <w:t>FPIHAR3219A Conduct excavator operations with grabs</w:t>
      </w:r>
    </w:p>
    <w:p w:rsidR="00000000" w:rsidRPr="00692FC6" w:rsidP="00692FC6">
      <w:pPr>
        <w:pStyle w:val="AllowPageBreak"/>
      </w:pPr>
    </w:p>
    <w:p w:rsidR="00000000" w:rsidRPr="00692FC6" w:rsidP="00692FC6">
      <w:pPr>
        <w:pStyle w:val="Heading1"/>
      </w:pPr>
      <w:bookmarkStart w:id="9" w:name="O_915368"/>
      <w:bookmarkEnd w:id="9"/>
      <w:r w:rsidRPr="00692FC6">
        <w:t>Links</w:t>
      </w:r>
    </w:p>
    <w:p w:rsidR="00000000" w:rsidRPr="00692FC6" w:rsidP="00692FC6">
      <w:pPr>
        <w:pStyle w:val="BodyText"/>
      </w:pPr>
      <w:r w:rsidRPr="00692FC6">
        <w:t>Companion Volume Implementation Guide - http://</w:t>
      </w:r>
      <w:r w:rsidRPr="00692FC6">
        <w:t>www.skillsimpact.com.au/forestry-and-timber/skills-standards-and-qualifications/</w:t>
      </w:r>
    </w:p>
    <w:p w:rsidR="00000000" w:rsidRPr="00692FC6" w:rsidP="00692FC6"/>
    <w:sectPr w:rsidSect="00692F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C6" w:rsidRPr="000953BB" w:rsidP="00095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BB" w:rsidP="00692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3BB" w:rsidP="00692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953BB" w:rsidP="00692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C6" w:rsidRPr="000953BB" w:rsidP="000953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BB" w:rsidRPr="002D2AF8" w:rsidP="00692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FWPHAR3219 Conduct excavator operations with grabs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0953BB" w:rsidP="00692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2E1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EAD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69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FC6"/>
  </w:style>
  <w:style w:type="character" w:customStyle="1" w:styleId="Heading1Char">
    <w:name w:val="Heading 1 Char"/>
    <w:basedOn w:val="DefaultParagraphFont"/>
    <w:link w:val="Heading1"/>
    <w:rsid w:val="00692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F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F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FC6"/>
    <w:rPr>
      <w:b/>
      <w:spacing w:val="0"/>
    </w:rPr>
  </w:style>
  <w:style w:type="paragraph" w:styleId="ListBullet2">
    <w:name w:val="List Bullet 2"/>
    <w:basedOn w:val="List2"/>
    <w:rsid w:val="00692FC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2FC6"/>
    <w:rPr>
      <w:i/>
    </w:rPr>
  </w:style>
  <w:style w:type="paragraph" w:customStyle="1" w:styleId="SuperHeading">
    <w:name w:val="SuperHeading"/>
    <w:basedOn w:val="Normal"/>
    <w:rsid w:val="00692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FC6"/>
  </w:style>
  <w:style w:type="paragraph" w:styleId="TableofFigures">
    <w:name w:val="table of figures"/>
    <w:basedOn w:val="Normal"/>
    <w:next w:val="Normal"/>
    <w:semiHidden/>
    <w:rsid w:val="00692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FC6"/>
    <w:pPr>
      <w:numPr>
        <w:numId w:val="11"/>
      </w:numPr>
    </w:pPr>
  </w:style>
  <w:style w:type="character" w:customStyle="1" w:styleId="WingdingSymbols">
    <w:name w:val="Wingding Symbols"/>
    <w:rsid w:val="00692FC6"/>
    <w:rPr>
      <w:rFonts w:ascii="Wingdings" w:hAnsi="Wingdings"/>
    </w:rPr>
  </w:style>
  <w:style w:type="paragraph" w:customStyle="1" w:styleId="TableHeading">
    <w:name w:val="Table Heading"/>
    <w:basedOn w:val="HeadingBase"/>
    <w:rsid w:val="00692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FC6"/>
    <w:rPr>
      <w:color w:val="0033CC"/>
      <w:u w:val="none"/>
    </w:rPr>
  </w:style>
  <w:style w:type="paragraph" w:customStyle="1" w:styleId="BodyTextRight">
    <w:name w:val="Body Text Right"/>
    <w:basedOn w:val="BodyText"/>
    <w:rsid w:val="00692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F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FC6"/>
    <w:rPr>
      <w:sz w:val="32"/>
    </w:rPr>
  </w:style>
  <w:style w:type="paragraph" w:customStyle="1" w:styleId="HeadingProcedure">
    <w:name w:val="Heading Procedure"/>
    <w:basedOn w:val="HeadingBase"/>
    <w:next w:val="Normal"/>
    <w:rsid w:val="00692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FC6"/>
    <w:pPr>
      <w:spacing w:before="60" w:after="60"/>
    </w:pPr>
  </w:style>
  <w:style w:type="paragraph" w:styleId="ListContinue">
    <w:name w:val="List Continue"/>
    <w:basedOn w:val="List"/>
    <w:rsid w:val="00692FC6"/>
    <w:pPr>
      <w:ind w:firstLine="0"/>
    </w:pPr>
  </w:style>
  <w:style w:type="paragraph" w:customStyle="1" w:styleId="ListNote">
    <w:name w:val="List Note"/>
    <w:basedOn w:val="List"/>
    <w:rsid w:val="00692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FC6"/>
    <w:rPr>
      <w:rFonts w:ascii="Courier New" w:hAnsi="Courier New"/>
    </w:rPr>
  </w:style>
  <w:style w:type="paragraph" w:customStyle="1" w:styleId="NoteBullet">
    <w:name w:val="Note Bullet"/>
    <w:basedOn w:val="Note"/>
    <w:rsid w:val="00692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F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2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FC6"/>
    <w:rPr>
      <w:b/>
      <w:smallCaps/>
    </w:rPr>
  </w:style>
  <w:style w:type="paragraph" w:customStyle="1" w:styleId="TableListNumber">
    <w:name w:val="Table List Number"/>
    <w:basedOn w:val="ListNumber"/>
    <w:rsid w:val="00692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FC6"/>
    <w:pPr>
      <w:numPr>
        <w:numId w:val="9"/>
      </w:numPr>
    </w:pPr>
  </w:style>
  <w:style w:type="paragraph" w:customStyle="1" w:styleId="ListAlpha2">
    <w:name w:val="List Alpha 2"/>
    <w:basedOn w:val="List2"/>
    <w:rsid w:val="00692FC6"/>
    <w:pPr>
      <w:numPr>
        <w:numId w:val="8"/>
      </w:numPr>
    </w:pPr>
  </w:style>
  <w:style w:type="paragraph" w:styleId="List2">
    <w:name w:val="List 2"/>
    <w:basedOn w:val="BodyText"/>
    <w:rsid w:val="00692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FC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F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2FC6"/>
    <w:pPr>
      <w:numPr>
        <w:numId w:val="4"/>
      </w:numPr>
    </w:pPr>
  </w:style>
  <w:style w:type="paragraph" w:styleId="ListContinue2">
    <w:name w:val="List Continue 2"/>
    <w:basedOn w:val="List2"/>
    <w:rsid w:val="00692FC6"/>
    <w:pPr>
      <w:ind w:firstLine="0"/>
    </w:pPr>
  </w:style>
  <w:style w:type="paragraph" w:styleId="ListContinue3">
    <w:name w:val="List Continue 3"/>
    <w:basedOn w:val="List3"/>
    <w:rsid w:val="00692FC6"/>
    <w:pPr>
      <w:ind w:left="1021" w:firstLine="0"/>
    </w:pPr>
  </w:style>
  <w:style w:type="paragraph" w:styleId="ListContinue4">
    <w:name w:val="List Continue 4"/>
    <w:basedOn w:val="List4"/>
    <w:rsid w:val="00692FC6"/>
    <w:pPr>
      <w:ind w:firstLine="0"/>
    </w:pPr>
  </w:style>
  <w:style w:type="paragraph" w:styleId="ListContinue5">
    <w:name w:val="List Continue 5"/>
    <w:basedOn w:val="List5"/>
    <w:rsid w:val="00692FC6"/>
    <w:pPr>
      <w:ind w:firstLine="0"/>
    </w:pPr>
  </w:style>
  <w:style w:type="paragraph" w:styleId="ListNumber3">
    <w:name w:val="List Number 3"/>
    <w:basedOn w:val="List3"/>
    <w:rsid w:val="00692FC6"/>
    <w:pPr>
      <w:numPr>
        <w:numId w:val="5"/>
      </w:numPr>
    </w:pPr>
  </w:style>
  <w:style w:type="paragraph" w:styleId="ListNumber4">
    <w:name w:val="List Number 4"/>
    <w:basedOn w:val="List4"/>
    <w:rsid w:val="00692FC6"/>
    <w:pPr>
      <w:numPr>
        <w:numId w:val="6"/>
      </w:numPr>
    </w:pPr>
  </w:style>
  <w:style w:type="paragraph" w:styleId="ListNumber5">
    <w:name w:val="List Number 5"/>
    <w:basedOn w:val="List5"/>
    <w:rsid w:val="00692FC6"/>
    <w:pPr>
      <w:numPr>
        <w:numId w:val="7"/>
      </w:numPr>
    </w:pPr>
  </w:style>
  <w:style w:type="paragraph" w:styleId="BlockText">
    <w:name w:val="Block Text"/>
    <w:basedOn w:val="Normal"/>
    <w:rsid w:val="00692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FC6"/>
    <w:rPr>
      <w:sz w:val="16"/>
      <w:vertAlign w:val="superscript"/>
    </w:rPr>
  </w:style>
  <w:style w:type="character" w:customStyle="1" w:styleId="Symbols">
    <w:name w:val="Symbols"/>
    <w:basedOn w:val="DefaultParagraphFont"/>
    <w:rsid w:val="00692FC6"/>
    <w:rPr>
      <w:rFonts w:ascii="Symbol" w:hAnsi="Symbol"/>
    </w:rPr>
  </w:style>
  <w:style w:type="character" w:customStyle="1" w:styleId="MenuOptions">
    <w:name w:val="Menu Options"/>
    <w:basedOn w:val="DefaultParagraphFont"/>
    <w:rsid w:val="00692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FC6"/>
    <w:rPr>
      <w:b/>
    </w:rPr>
  </w:style>
  <w:style w:type="character" w:customStyle="1" w:styleId="Underlined">
    <w:name w:val="Underlined"/>
    <w:basedOn w:val="DefaultParagraphFont"/>
    <w:rsid w:val="00692FC6"/>
    <w:rPr>
      <w:u w:val="single"/>
    </w:rPr>
  </w:style>
  <w:style w:type="paragraph" w:customStyle="1" w:styleId="TableBodyTextRight">
    <w:name w:val="Table Body Text Right"/>
    <w:basedOn w:val="TableBodyText"/>
    <w:rsid w:val="00692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FC6"/>
    <w:rPr>
      <w:sz w:val="18"/>
    </w:rPr>
  </w:style>
  <w:style w:type="paragraph" w:customStyle="1" w:styleId="BodySmallRight">
    <w:name w:val="Body Small Right"/>
    <w:basedOn w:val="BodyTextRight"/>
    <w:rsid w:val="00692FC6"/>
    <w:rPr>
      <w:sz w:val="18"/>
      <w:szCs w:val="18"/>
    </w:rPr>
  </w:style>
  <w:style w:type="paragraph" w:customStyle="1" w:styleId="MarginEdition">
    <w:name w:val="Margin Edition"/>
    <w:basedOn w:val="MarginNote"/>
    <w:rsid w:val="00692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FC6"/>
    <w:rPr>
      <w:sz w:val="2"/>
      <w:szCs w:val="2"/>
    </w:rPr>
  </w:style>
  <w:style w:type="character" w:customStyle="1" w:styleId="Small">
    <w:name w:val="Small"/>
    <w:basedOn w:val="DefaultParagraphFont"/>
    <w:rsid w:val="00692FC6"/>
    <w:rPr>
      <w:sz w:val="16"/>
    </w:rPr>
  </w:style>
  <w:style w:type="paragraph" w:customStyle="1" w:styleId="WideTable">
    <w:name w:val="Wide Table"/>
    <w:basedOn w:val="Normal"/>
    <w:rsid w:val="00692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FC6"/>
  </w:style>
  <w:style w:type="paragraph" w:styleId="Quote">
    <w:name w:val="Quote"/>
    <w:basedOn w:val="Heading1"/>
    <w:link w:val="QuoteChar"/>
    <w:qFormat/>
    <w:rsid w:val="00692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FC6"/>
    <w:pPr>
      <w:pageBreakBefore/>
    </w:pPr>
  </w:style>
  <w:style w:type="paragraph" w:customStyle="1" w:styleId="Border">
    <w:name w:val="Border"/>
    <w:basedOn w:val="Normal"/>
    <w:qFormat/>
    <w:rsid w:val="00692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FC6"/>
    <w:rPr>
      <w:u w:val="single"/>
    </w:rPr>
  </w:style>
  <w:style w:type="character" w:customStyle="1" w:styleId="BoldandItalics">
    <w:name w:val="Bold and Italics"/>
    <w:qFormat/>
    <w:rsid w:val="00692FC6"/>
    <w:rPr>
      <w:b/>
      <w:i/>
      <w:u w:val="none"/>
    </w:rPr>
  </w:style>
  <w:style w:type="paragraph" w:styleId="BalloonText">
    <w:name w:val="Balloon Text"/>
    <w:basedOn w:val="Normal"/>
    <w:link w:val="BalloonTextChar"/>
    <w:rsid w:val="00692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F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FC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3574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FWPHAR3219 Conduct excavator operations with grabs</dc:title>
  <dc:subject>Approved</dc:subject>
  <dc:creator>Forestworks Learning and Skill Development</dc:creator>
  <cp:keywords>Release: 1</cp:keywords>
  <dc:description>Review Date: 12 April 2008</dc:description>
  <cp:lastModifiedBy>TPCMS</cp:lastModifiedBy>
  <cp:revision>3</cp:revision>
  <dcterms:created xsi:type="dcterms:W3CDTF">2016-05-12T15:36:00Z</dcterms:created>
  <dcterms:modified xsi:type="dcterms:W3CDTF">2016-05-12T15:36:00Z</dcterms:modified>
</cp:coreProperties>
</file>