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7DEE" w:rsidP="00157D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FWPHAR3218 Conduct loader operations</w:t>
      </w:r>
      <w:r>
        <w:fldChar w:fldCharType="end"/>
      </w:r>
    </w:p>
    <w:p w:rsidR="00157DEE" w:rsidP="00157DEE">
      <w:pPr>
        <w:pStyle w:val="Version"/>
        <w:sectPr w:rsidSect="006F43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43E0" w:rsidP="006F43E0">
      <w:pPr>
        <w:pStyle w:val="SuperHeading"/>
      </w:pPr>
      <w:r w:rsidRPr="006F43E0">
        <w:t>FWPHAR3218 Conduct loader operations</w:t>
      </w:r>
    </w:p>
    <w:p w:rsidR="00000000" w:rsidRPr="006F43E0" w:rsidP="006F43E0">
      <w:pPr>
        <w:pStyle w:val="Heading1"/>
      </w:pPr>
      <w:bookmarkStart w:id="1" w:name="O_915334"/>
      <w:bookmarkEnd w:id="1"/>
      <w:r w:rsidRPr="006F43E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57D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3E0" w:rsidP="006F43E0">
            <w:pPr>
              <w:pStyle w:val="BodyText"/>
            </w:pPr>
            <w:r w:rsidRPr="006F43E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3E0">
            <w:pPr>
              <w:pStyle w:val="BodyText"/>
              <w:rPr>
                <w:lang w:val="en-NZ"/>
              </w:rPr>
            </w:pPr>
            <w:r w:rsidRPr="006F43E0">
              <w:rPr>
                <w:rStyle w:val="SpecialBold"/>
              </w:rPr>
              <w:t>Comment</w:t>
            </w:r>
          </w:p>
        </w:tc>
      </w:tr>
      <w:tr w:rsidTr="00157D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3E0">
            <w:pPr>
              <w:pStyle w:val="BodyText"/>
              <w:rPr>
                <w:lang w:val="en-NZ"/>
              </w:rPr>
            </w:pPr>
            <w:r w:rsidRPr="006F43E0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3E0" w:rsidP="006F43E0">
            <w:pPr>
              <w:pStyle w:val="BodyText"/>
            </w:pPr>
            <w:r w:rsidRPr="006F43E0">
              <w:t>Replaces equivalent unit FPIHAR3218A Conduct loader operations, which was first released with FPI11 Forest and Forest Products Training Package Version 2.2.</w:t>
            </w:r>
          </w:p>
          <w:p w:rsidR="00000000" w:rsidRPr="006F43E0" w:rsidP="006F43E0">
            <w:pPr>
              <w:pStyle w:val="BodyText"/>
            </w:pPr>
            <w:r w:rsidRPr="006F43E0">
              <w:t>This is the first release of this unit in the new standards</w:t>
            </w:r>
            <w:r w:rsidRPr="006F43E0">
              <w:t xml:space="preserve"> format.</w:t>
            </w:r>
          </w:p>
        </w:tc>
      </w:tr>
    </w:tbl>
    <w:p w:rsidR="00000000" w:rsidRPr="006F43E0" w:rsidP="006F43E0">
      <w:pPr>
        <w:pStyle w:val="BodyText"/>
      </w:pPr>
    </w:p>
    <w:p w:rsidR="00000000" w:rsidRPr="006F43E0" w:rsidP="006F43E0">
      <w:pPr>
        <w:pStyle w:val="AllowPageBreak"/>
      </w:pPr>
    </w:p>
    <w:p w:rsidR="00000000" w:rsidRPr="006F43E0" w:rsidP="006F43E0">
      <w:pPr>
        <w:pStyle w:val="Heading1"/>
      </w:pPr>
      <w:bookmarkStart w:id="2" w:name="O_915335"/>
      <w:bookmarkEnd w:id="2"/>
      <w:r w:rsidRPr="006F43E0">
        <w:t>Application</w:t>
      </w:r>
    </w:p>
    <w:p w:rsidR="00000000" w:rsidRPr="006F43E0" w:rsidP="006F43E0">
      <w:pPr>
        <w:pStyle w:val="BodyText"/>
      </w:pPr>
      <w:r w:rsidRPr="006F43E0">
        <w:t>This unit of competency describes the outcomes required to operate a loader and attachments to shift materials and logs. Work is completed in a forest or forest farm setting and includes segregating and stacking logs</w:t>
      </w:r>
      <w:r w:rsidRPr="006F43E0">
        <w:t xml:space="preserve"> and operator maintenance.</w:t>
      </w:r>
    </w:p>
    <w:p w:rsidR="00000000" w:rsidRPr="006F43E0" w:rsidP="006F43E0">
      <w:pPr>
        <w:pStyle w:val="BodyText"/>
      </w:pPr>
      <w:r w:rsidRPr="006F43E0">
        <w:t>The unit applies to those who conduct loader operations in a forest environment.</w:t>
      </w:r>
    </w:p>
    <w:p w:rsidR="00000000" w:rsidRPr="006F43E0" w:rsidP="006F43E0">
      <w:pPr>
        <w:pStyle w:val="BodyText"/>
      </w:pPr>
      <w:r w:rsidRPr="006F43E0">
        <w:t>Licensing, legislative, regulatory or certification requirements apply to this unit in some state and territories at the time of publication, and ma</w:t>
      </w:r>
      <w:r w:rsidRPr="006F43E0">
        <w:t xml:space="preserve">y differ according to jurisdiction. </w:t>
      </w:r>
    </w:p>
    <w:p w:rsidR="00000000" w:rsidRPr="006F43E0" w:rsidP="006F43E0">
      <w:pPr>
        <w:pStyle w:val="AllowPageBreak"/>
      </w:pPr>
    </w:p>
    <w:p w:rsidR="00000000" w:rsidRPr="006F43E0" w:rsidP="006F43E0">
      <w:pPr>
        <w:pStyle w:val="Heading1"/>
      </w:pPr>
      <w:bookmarkStart w:id="3" w:name="O_915336"/>
      <w:bookmarkEnd w:id="3"/>
      <w:r w:rsidRPr="006F43E0">
        <w:t>Pre-requisite Unit</w:t>
      </w:r>
    </w:p>
    <w:p w:rsidR="00000000" w:rsidRPr="006F43E0" w:rsidP="006F43E0">
      <w:pPr>
        <w:pStyle w:val="BodyText"/>
      </w:pPr>
      <w:r w:rsidRPr="006F43E0">
        <w:t>Nil</w:t>
      </w:r>
    </w:p>
    <w:p w:rsidR="00000000" w:rsidRPr="006F43E0" w:rsidP="006F43E0">
      <w:pPr>
        <w:pStyle w:val="AllowPageBreak"/>
      </w:pPr>
    </w:p>
    <w:p w:rsidR="00000000" w:rsidRPr="006F43E0" w:rsidP="006F43E0">
      <w:pPr>
        <w:pStyle w:val="Heading1"/>
      </w:pPr>
      <w:bookmarkStart w:id="4" w:name="O_915338"/>
      <w:bookmarkEnd w:id="4"/>
      <w:r w:rsidRPr="006F43E0">
        <w:t>Unit Sector</w:t>
      </w:r>
    </w:p>
    <w:p w:rsidR="00000000" w:rsidRPr="006F43E0" w:rsidP="006F43E0">
      <w:pPr>
        <w:pStyle w:val="BodyText"/>
      </w:pPr>
      <w:r w:rsidRPr="006F43E0">
        <w:t>Harvesting and Haulage</w:t>
      </w:r>
    </w:p>
    <w:p w:rsidR="00000000" w:rsidRPr="006F43E0" w:rsidP="006F43E0">
      <w:pPr>
        <w:pStyle w:val="AllowPageBreak"/>
      </w:pPr>
    </w:p>
    <w:p w:rsidR="00000000" w:rsidRPr="006F43E0" w:rsidP="006F43E0">
      <w:pPr>
        <w:pStyle w:val="Heading1"/>
      </w:pPr>
      <w:bookmarkStart w:id="5" w:name="O_915339"/>
      <w:bookmarkEnd w:id="5"/>
      <w:r w:rsidRPr="006F43E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57D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3E0" w:rsidP="006F43E0">
            <w:pPr>
              <w:pStyle w:val="BodyText"/>
            </w:pPr>
            <w:r w:rsidRPr="006F43E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3E0">
            <w:pPr>
              <w:pStyle w:val="BodyText"/>
              <w:rPr>
                <w:lang w:val="en-NZ"/>
              </w:rPr>
            </w:pPr>
            <w:r w:rsidRPr="006F43E0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157D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3E0">
            <w:pPr>
              <w:pStyle w:val="BodyText"/>
              <w:rPr>
                <w:lang w:val="en-NZ"/>
              </w:rPr>
            </w:pPr>
            <w:r w:rsidRPr="006F43E0">
              <w:t>1. Plan loader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3E0" w:rsidP="006F43E0">
            <w:pPr>
              <w:pStyle w:val="BodyText"/>
            </w:pPr>
            <w:r w:rsidRPr="006F43E0">
              <w:t>1.1 Review work order and where requi</w:t>
            </w:r>
            <w:r w:rsidRPr="006F43E0">
              <w:t>red check with appropriate personnel.</w:t>
            </w:r>
          </w:p>
          <w:p w:rsidR="00000000" w:rsidRPr="006F43E0" w:rsidP="006F43E0">
            <w:pPr>
              <w:pStyle w:val="BodyText"/>
            </w:pPr>
            <w:r w:rsidRPr="006F43E0">
              <w:t>1.2 Select appropriate personal protective equipment and check for operational effectiveness.</w:t>
            </w:r>
          </w:p>
          <w:p w:rsidR="00000000" w:rsidRPr="006F43E0" w:rsidP="006F43E0">
            <w:pPr>
              <w:pStyle w:val="BodyText"/>
            </w:pPr>
            <w:r w:rsidRPr="006F43E0">
              <w:t>1.3 Identify type, quantity and weight of material to be moved to determine lifting requirements and compliance with load pl</w:t>
            </w:r>
            <w:r w:rsidRPr="006F43E0">
              <w:t>ate.</w:t>
            </w:r>
          </w:p>
          <w:p w:rsidR="00000000" w:rsidRPr="006F43E0" w:rsidP="006F43E0">
            <w:pPr>
              <w:pStyle w:val="BodyText"/>
            </w:pPr>
            <w:r w:rsidRPr="006F43E0">
              <w:t>1.4 Plan loader operations in line with work order and heritage concerns.</w:t>
            </w:r>
          </w:p>
          <w:p w:rsidR="00000000" w:rsidP="006F43E0">
            <w:pPr>
              <w:pStyle w:val="BodyText"/>
              <w:rPr>
                <w:lang w:val="en-NZ"/>
              </w:rPr>
            </w:pPr>
            <w:r w:rsidRPr="006F43E0">
              <w:t>1.5 Check loader controls and functions, attachments, brakes and manoeuvrability to ensure operational effectiveness.</w:t>
            </w:r>
          </w:p>
        </w:tc>
      </w:tr>
      <w:tr w:rsidTr="00157D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3E0">
            <w:pPr>
              <w:pStyle w:val="BodyText"/>
              <w:rPr>
                <w:lang w:val="en-NZ"/>
              </w:rPr>
            </w:pPr>
            <w:r w:rsidRPr="006F43E0">
              <w:t>2. Operate loader to shift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3E0" w:rsidP="006F43E0">
            <w:pPr>
              <w:pStyle w:val="BodyText"/>
            </w:pPr>
            <w:r w:rsidRPr="006F43E0">
              <w:t xml:space="preserve">2.1 Use equipment in </w:t>
            </w:r>
            <w:r w:rsidRPr="006F43E0">
              <w:t>line with organisational safety procedures, manufacturer’s instructions and environmental protection practices.</w:t>
            </w:r>
          </w:p>
          <w:p w:rsidR="00000000" w:rsidRPr="006F43E0" w:rsidP="006F43E0">
            <w:pPr>
              <w:pStyle w:val="BodyText"/>
            </w:pPr>
            <w:r w:rsidRPr="006F43E0">
              <w:t>2.2 Select, attach and stabilise lifting gear in line with safe working load requirements and organisational safety procedures.</w:t>
            </w:r>
          </w:p>
          <w:p w:rsidR="00000000" w:rsidRPr="006F43E0" w:rsidP="006F43E0">
            <w:pPr>
              <w:pStyle w:val="BodyText"/>
            </w:pPr>
            <w:r w:rsidRPr="006F43E0">
              <w:t xml:space="preserve">2.3 Secure load </w:t>
            </w:r>
            <w:r w:rsidRPr="006F43E0">
              <w:t>to ensure stability.</w:t>
            </w:r>
          </w:p>
          <w:p w:rsidR="00000000" w:rsidRPr="006F43E0" w:rsidP="006F43E0">
            <w:pPr>
              <w:pStyle w:val="BodyText"/>
            </w:pPr>
            <w:r w:rsidRPr="006F43E0">
              <w:t>2.4 Operate loader to shift material with optimum efficiency; observe and respond to people and hazards present.</w:t>
            </w:r>
          </w:p>
          <w:p w:rsidR="00000000" w:rsidP="006F43E0">
            <w:pPr>
              <w:pStyle w:val="BodyText"/>
              <w:rPr>
                <w:lang w:val="en-NZ"/>
              </w:rPr>
            </w:pPr>
            <w:r w:rsidRPr="006F43E0">
              <w:t>2.5 Use communication signals throughout shifting operations to notify nearby personnel of presence.</w:t>
            </w:r>
          </w:p>
        </w:tc>
      </w:tr>
      <w:tr w:rsidTr="00157D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3E0">
            <w:pPr>
              <w:pStyle w:val="BodyText"/>
              <w:rPr>
                <w:lang w:val="en-NZ"/>
              </w:rPr>
            </w:pPr>
            <w:r w:rsidRPr="006F43E0">
              <w:t>3. Load and unload logs.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3E0" w:rsidP="006F43E0">
            <w:pPr>
              <w:pStyle w:val="BodyText"/>
            </w:pPr>
            <w:r w:rsidRPr="006F43E0">
              <w:t>3.1 Plan loading and unloading work to minimise equipment and log movement.</w:t>
            </w:r>
          </w:p>
          <w:p w:rsidR="00000000" w:rsidRPr="006F43E0" w:rsidP="006F43E0">
            <w:pPr>
              <w:pStyle w:val="BodyText"/>
            </w:pPr>
            <w:r w:rsidRPr="006F43E0">
              <w:t>3.2 Position loader to enable access to logs within load reach and movement limits.</w:t>
            </w:r>
          </w:p>
          <w:p w:rsidR="00000000" w:rsidRPr="006F43E0" w:rsidP="006F43E0">
            <w:pPr>
              <w:pStyle w:val="BodyText"/>
            </w:pPr>
            <w:r w:rsidRPr="006F43E0">
              <w:t>3.3 Complete a trial lift to ensure stability and make adjustments to l</w:t>
            </w:r>
            <w:r w:rsidRPr="006F43E0">
              <w:t>oads.</w:t>
            </w:r>
          </w:p>
          <w:p w:rsidR="00000000" w:rsidRPr="006F43E0" w:rsidP="006F43E0">
            <w:pPr>
              <w:pStyle w:val="BodyText"/>
            </w:pPr>
            <w:r w:rsidRPr="006F43E0">
              <w:t>3.4 Select and segregate logs by size and grade; transfer and place logs suitable for base and side of load.</w:t>
            </w:r>
          </w:p>
          <w:p w:rsidR="00000000" w:rsidRPr="006F43E0" w:rsidP="006F43E0">
            <w:pPr>
              <w:pStyle w:val="BodyText"/>
            </w:pPr>
            <w:r w:rsidRPr="006F43E0">
              <w:t>3.5 Separate and roll or lift individual logs using appropriate equipment movement techniques.</w:t>
            </w:r>
          </w:p>
          <w:p w:rsidR="00000000" w:rsidRPr="006F43E0" w:rsidP="006F43E0">
            <w:pPr>
              <w:pStyle w:val="BodyText"/>
            </w:pPr>
            <w:r w:rsidRPr="006F43E0">
              <w:t>3.6 Use lifting gear to bunch logs to optimise</w:t>
            </w:r>
            <w:r w:rsidRPr="006F43E0">
              <w:t xml:space="preserve"> loaded movements.</w:t>
            </w:r>
          </w:p>
          <w:p w:rsidR="00000000" w:rsidRPr="006F43E0" w:rsidP="006F43E0">
            <w:pPr>
              <w:pStyle w:val="BodyText"/>
            </w:pPr>
            <w:r w:rsidRPr="006F43E0">
              <w:t>3.7 Lift, turn and place loads to achieve optimum load shape using appropriate equipment movement techniques.</w:t>
            </w:r>
          </w:p>
          <w:p w:rsidR="00000000" w:rsidRPr="006F43E0" w:rsidP="006F43E0">
            <w:pPr>
              <w:pStyle w:val="BodyText"/>
            </w:pPr>
            <w:r w:rsidRPr="006F43E0">
              <w:t>3.8 Support or compress logs to enable placement of slipper or chocks.</w:t>
            </w:r>
          </w:p>
          <w:p w:rsidR="00000000" w:rsidP="006F43E0">
            <w:pPr>
              <w:pStyle w:val="BodyText"/>
              <w:rPr>
                <w:lang w:val="en-NZ"/>
              </w:rPr>
            </w:pPr>
            <w:r w:rsidRPr="006F43E0">
              <w:t>3.9 Reject or report logs that do not meet size and grad</w:t>
            </w:r>
            <w:r w:rsidRPr="006F43E0">
              <w:t xml:space="preserve">e requirements. </w:t>
            </w:r>
          </w:p>
        </w:tc>
      </w:tr>
      <w:tr w:rsidTr="00157D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3E0">
            <w:pPr>
              <w:pStyle w:val="BodyText"/>
              <w:rPr>
                <w:lang w:val="en-NZ"/>
              </w:rPr>
            </w:pPr>
            <w:r w:rsidRPr="006F43E0">
              <w:t xml:space="preserve">4. Segregate and </w:t>
            </w:r>
            <w:r w:rsidRPr="006F43E0">
              <w:t>stack logs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3E0" w:rsidP="006F43E0">
            <w:pPr>
              <w:pStyle w:val="BodyText"/>
            </w:pPr>
            <w:r w:rsidRPr="006F43E0">
              <w:t>4.1 Position log stacks in line with work order plan for landing layout.</w:t>
            </w:r>
          </w:p>
          <w:p w:rsidR="00000000" w:rsidRPr="006F43E0" w:rsidP="006F43E0">
            <w:pPr>
              <w:pStyle w:val="BodyText"/>
            </w:pPr>
            <w:r w:rsidRPr="006F43E0">
              <w:t>4.2 Visually assess logs for size, length, species and grade and segregate accordingly.</w:t>
            </w:r>
          </w:p>
          <w:p w:rsidR="00000000" w:rsidRPr="006F43E0" w:rsidP="006F43E0">
            <w:pPr>
              <w:pStyle w:val="BodyText"/>
            </w:pPr>
            <w:r w:rsidRPr="006F43E0">
              <w:t>4.3 Allow space for other operations and construc</w:t>
            </w:r>
            <w:r w:rsidRPr="006F43E0">
              <w:t>t stacks to provide stability and minimise potential of slippage and falling of logs.</w:t>
            </w:r>
          </w:p>
          <w:p w:rsidR="00000000" w:rsidRPr="006F43E0" w:rsidP="006F43E0">
            <w:pPr>
              <w:pStyle w:val="BodyText"/>
            </w:pPr>
            <w:r w:rsidRPr="006F43E0">
              <w:t>4.4 Maintain log stacks to meet stock level requirements.</w:t>
            </w:r>
          </w:p>
          <w:p w:rsidR="00000000" w:rsidP="006F43E0">
            <w:pPr>
              <w:pStyle w:val="BodyText"/>
              <w:rPr>
                <w:lang w:val="en-NZ"/>
              </w:rPr>
            </w:pPr>
            <w:r w:rsidRPr="006F43E0">
              <w:t>4.5 Move logs to designated location for further processing.</w:t>
            </w:r>
          </w:p>
        </w:tc>
      </w:tr>
      <w:tr w:rsidTr="00157D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3E0">
            <w:pPr>
              <w:pStyle w:val="BodyText"/>
              <w:rPr>
                <w:lang w:val="en-NZ"/>
              </w:rPr>
            </w:pPr>
            <w:r w:rsidRPr="006F43E0">
              <w:t>5. Complete operator maintenance.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3E0" w:rsidP="006F43E0">
            <w:pPr>
              <w:pStyle w:val="BodyText"/>
            </w:pPr>
            <w:r w:rsidRPr="006F43E0">
              <w:t>5.1 Safely park,</w:t>
            </w:r>
            <w:r w:rsidRPr="006F43E0">
              <w:t xml:space="preserve"> shut down and prepare loader for maintenance.</w:t>
            </w:r>
          </w:p>
          <w:p w:rsidR="00000000" w:rsidRPr="006F43E0" w:rsidP="006F43E0">
            <w:pPr>
              <w:pStyle w:val="BodyText"/>
            </w:pPr>
            <w:r w:rsidRPr="006F43E0">
              <w:t>5.2 Inspect loader for faults, remove and replace defective parts in line with manufacturer’s recommendations</w:t>
            </w:r>
          </w:p>
          <w:p w:rsidR="00000000" w:rsidRPr="006F43E0" w:rsidP="006F43E0">
            <w:pPr>
              <w:pStyle w:val="BodyText"/>
            </w:pPr>
            <w:r w:rsidRPr="006F43E0">
              <w:t>5.3 Complete cleaning and programmed maintenance tasks for loader; dispose of waste materials in line with environmental protection practices.</w:t>
            </w:r>
          </w:p>
          <w:p w:rsidR="00000000" w:rsidRPr="006F43E0" w:rsidP="006F43E0">
            <w:pPr>
              <w:pStyle w:val="BodyText"/>
            </w:pPr>
            <w:r w:rsidRPr="006F43E0">
              <w:t>5.4 Record and report process outcomes, equipment faults and maintenance requirements to appropriate personnel.</w:t>
            </w:r>
          </w:p>
        </w:tc>
      </w:tr>
    </w:tbl>
    <w:p w:rsidR="00157DEE" w:rsidP="006F43E0">
      <w:pPr>
        <w:pStyle w:val="BodyText"/>
      </w:pPr>
    </w:p>
    <w:p w:rsidR="00157DEE" w:rsidP="006F43E0">
      <w:pPr>
        <w:pStyle w:val="BodyText"/>
      </w:pPr>
    </w:p>
    <w:p w:rsidR="00000000" w:rsidRPr="006F43E0" w:rsidP="006F43E0">
      <w:pPr>
        <w:pStyle w:val="Heading1"/>
      </w:pPr>
      <w:bookmarkStart w:id="6" w:name="O_915340"/>
      <w:bookmarkEnd w:id="6"/>
      <w:r w:rsidRPr="006F43E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57D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3E0">
            <w:pPr>
              <w:pStyle w:val="BodyText"/>
              <w:rPr>
                <w:lang w:val="en-NZ"/>
              </w:rPr>
            </w:pPr>
            <w:r w:rsidRPr="006F43E0">
              <w:rPr>
                <w:rStyle w:val="Emphasis"/>
              </w:rPr>
              <w:t xml:space="preserve">This section describes those core and employment skills that are essential to performance and are not explicit </w:t>
            </w:r>
            <w:r w:rsidRPr="006F43E0">
              <w:t xml:space="preserve">in the </w:t>
            </w:r>
            <w:r w:rsidRPr="006F43E0">
              <w:rPr>
                <w:rStyle w:val="Emphasis"/>
              </w:rPr>
              <w:t>performance criteria.</w:t>
            </w:r>
          </w:p>
        </w:tc>
      </w:tr>
      <w:tr w:rsidTr="00157D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3E0">
            <w:pPr>
              <w:pStyle w:val="BodyText"/>
              <w:rPr>
                <w:lang w:val="en-NZ"/>
              </w:rPr>
            </w:pPr>
            <w:r w:rsidRPr="006F43E0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3E0" w:rsidP="006F43E0">
            <w:pPr>
              <w:pStyle w:val="ListBullet"/>
            </w:pPr>
            <w:r w:rsidRPr="006F43E0">
              <w:t>identify quantities and weight of material to be moved f</w:t>
            </w:r>
            <w:r w:rsidRPr="006F43E0">
              <w:t>rom work orders</w:t>
            </w:r>
          </w:p>
          <w:p w:rsidR="00000000" w:rsidP="006F43E0">
            <w:pPr>
              <w:pStyle w:val="ListBullet"/>
              <w:rPr>
                <w:lang w:val="en-NZ"/>
              </w:rPr>
            </w:pPr>
            <w:r w:rsidRPr="006F43E0">
              <w:t>complete routine calculations to determine material dimensions and weights for loading, transfer and stacking.</w:t>
            </w:r>
          </w:p>
        </w:tc>
      </w:tr>
      <w:tr w:rsidTr="00157D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3E0">
            <w:pPr>
              <w:pStyle w:val="BodyText"/>
              <w:rPr>
                <w:lang w:val="en-NZ"/>
              </w:rPr>
            </w:pPr>
            <w:r w:rsidRPr="006F43E0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3E0" w:rsidP="006F43E0">
            <w:pPr>
              <w:pStyle w:val="ListBullet"/>
            </w:pPr>
            <w:r w:rsidRPr="006F43E0">
              <w:t>ask questions and actively listen to clarify contents of work orders</w:t>
            </w:r>
          </w:p>
          <w:p w:rsidR="00000000" w:rsidP="006F43E0">
            <w:pPr>
              <w:pStyle w:val="ListBullet"/>
              <w:rPr>
                <w:lang w:val="en-NZ"/>
              </w:rPr>
            </w:pPr>
            <w:r w:rsidRPr="006F43E0">
              <w:t>provide clear, unambiguous verbal and non-verbal communication signals.</w:t>
            </w:r>
          </w:p>
        </w:tc>
      </w:tr>
      <w:tr w:rsidTr="00157D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3E0">
            <w:pPr>
              <w:pStyle w:val="BodyText"/>
              <w:rPr>
                <w:lang w:val="en-NZ"/>
              </w:rPr>
            </w:pPr>
            <w:r w:rsidRPr="006F43E0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3E0" w:rsidP="006F43E0">
            <w:pPr>
              <w:pStyle w:val="ListBullet"/>
            </w:pPr>
            <w:r w:rsidRPr="006F43E0">
              <w:t>interpret:</w:t>
            </w:r>
          </w:p>
          <w:p w:rsidR="00000000" w:rsidRPr="006F43E0" w:rsidP="006F43E0">
            <w:pPr>
              <w:pStyle w:val="ListBullet2"/>
            </w:pPr>
            <w:r w:rsidRPr="006F43E0">
              <w:t>workplace health and safety and other organisational procedures</w:t>
            </w:r>
          </w:p>
          <w:p w:rsidR="00000000" w:rsidRPr="006F43E0" w:rsidP="006F43E0">
            <w:pPr>
              <w:pStyle w:val="ListBullet2"/>
            </w:pPr>
            <w:r w:rsidRPr="006F43E0">
              <w:t>work orders</w:t>
            </w:r>
          </w:p>
          <w:p w:rsidR="00000000" w:rsidP="006F43E0">
            <w:pPr>
              <w:pStyle w:val="ListBullet2"/>
              <w:rPr>
                <w:lang w:val="en-NZ"/>
              </w:rPr>
            </w:pPr>
            <w:r w:rsidRPr="006F43E0">
              <w:t>manufacturers instructions and maintenance recommendations</w:t>
            </w:r>
          </w:p>
        </w:tc>
      </w:tr>
      <w:tr w:rsidTr="00157D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3E0">
            <w:pPr>
              <w:pStyle w:val="BodyText"/>
              <w:rPr>
                <w:lang w:val="en-NZ"/>
              </w:rPr>
            </w:pPr>
            <w:r w:rsidRPr="006F43E0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3E0">
            <w:pPr>
              <w:pStyle w:val="ListBullet"/>
              <w:rPr>
                <w:lang w:val="en-NZ"/>
              </w:rPr>
            </w:pPr>
            <w:r w:rsidRPr="006F43E0">
              <w:t>complete accurate basic records for process outcomes, equipment faults and maintenance requirements.</w:t>
            </w:r>
          </w:p>
        </w:tc>
      </w:tr>
      <w:tr w:rsidTr="00157D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3E0">
            <w:pPr>
              <w:pStyle w:val="BodyText"/>
              <w:rPr>
                <w:lang w:val="en-NZ"/>
              </w:rPr>
            </w:pPr>
            <w:r w:rsidRPr="006F43E0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3E0">
            <w:pPr>
              <w:pStyle w:val="ListBullet"/>
              <w:rPr>
                <w:lang w:val="en-NZ"/>
              </w:rPr>
            </w:pPr>
            <w:r w:rsidRPr="006F43E0">
              <w:t xml:space="preserve">efficiently and logically sequence the stages of preparation and material moving </w:t>
            </w:r>
            <w:r w:rsidRPr="006F43E0">
              <w:t>and relocating, using work order to guide activities.</w:t>
            </w:r>
          </w:p>
        </w:tc>
      </w:tr>
      <w:tr w:rsidTr="00157D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3E0">
            <w:pPr>
              <w:pStyle w:val="BodyText"/>
              <w:rPr>
                <w:lang w:val="en-NZ"/>
              </w:rPr>
            </w:pPr>
            <w:r w:rsidRPr="006F43E0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3E0" w:rsidP="006F43E0">
            <w:pPr>
              <w:pStyle w:val="ListBullet"/>
            </w:pPr>
            <w:r w:rsidRPr="006F43E0">
              <w:t>identify oversize, overweight and unstable items and make loading adjustments</w:t>
            </w:r>
          </w:p>
          <w:p w:rsidR="00000000" w:rsidRPr="006F43E0" w:rsidP="006F43E0">
            <w:pPr>
              <w:pStyle w:val="ListBullet"/>
            </w:pPr>
            <w:r w:rsidRPr="006F43E0">
              <w:t>recognise faulty equipment and resolve by reporting.</w:t>
            </w:r>
          </w:p>
        </w:tc>
      </w:tr>
    </w:tbl>
    <w:p w:rsidR="00000000" w:rsidRPr="006F43E0" w:rsidP="006F43E0">
      <w:pPr>
        <w:pStyle w:val="BodyText"/>
      </w:pPr>
    </w:p>
    <w:p w:rsidR="00000000" w:rsidRPr="006F43E0" w:rsidP="006F43E0">
      <w:pPr>
        <w:pStyle w:val="AllowPageBreak"/>
      </w:pPr>
    </w:p>
    <w:p w:rsidR="00000000" w:rsidRPr="006F43E0" w:rsidP="006F43E0">
      <w:pPr>
        <w:pStyle w:val="Heading1"/>
      </w:pPr>
      <w:bookmarkStart w:id="7" w:name="O_915341"/>
      <w:bookmarkEnd w:id="7"/>
      <w:r w:rsidRPr="006F43E0">
        <w:t>Range of Conditions</w:t>
      </w:r>
    </w:p>
    <w:p w:rsidR="00000000" w:rsidRPr="006F43E0" w:rsidP="006F43E0">
      <w:pPr>
        <w:pStyle w:val="BodyText"/>
      </w:pPr>
      <w:r w:rsidRPr="006F43E0">
        <w:t>Not</w:t>
      </w:r>
      <w:r w:rsidRPr="006F43E0">
        <w:t xml:space="preserve"> Applicable</w:t>
      </w:r>
    </w:p>
    <w:p w:rsidR="00000000" w:rsidRPr="006F43E0" w:rsidP="006F43E0">
      <w:pPr>
        <w:pStyle w:val="AllowPageBreak"/>
      </w:pPr>
    </w:p>
    <w:p w:rsidR="00000000" w:rsidRPr="006F43E0" w:rsidP="006F43E0">
      <w:pPr>
        <w:pStyle w:val="Heading1"/>
      </w:pPr>
      <w:bookmarkStart w:id="8" w:name="O_915342"/>
      <w:bookmarkEnd w:id="8"/>
      <w:r w:rsidRPr="006F43E0">
        <w:t>Unit Mapping Information</w:t>
      </w:r>
    </w:p>
    <w:p w:rsidR="00000000" w:rsidRPr="006F43E0" w:rsidP="006F43E0">
      <w:pPr>
        <w:pStyle w:val="BodyText"/>
      </w:pPr>
      <w:r w:rsidRPr="006F43E0">
        <w:t>FPIHAR3218A Conduct loader operations</w:t>
      </w:r>
    </w:p>
    <w:p w:rsidR="00000000" w:rsidRPr="006F43E0" w:rsidP="006F43E0">
      <w:pPr>
        <w:pStyle w:val="AllowPageBreak"/>
      </w:pPr>
    </w:p>
    <w:p w:rsidR="00000000" w:rsidRPr="006F43E0" w:rsidP="006F43E0">
      <w:pPr>
        <w:pStyle w:val="Heading1"/>
      </w:pPr>
      <w:bookmarkStart w:id="9" w:name="O_915349"/>
      <w:bookmarkEnd w:id="9"/>
      <w:r w:rsidRPr="006F43E0">
        <w:t>Links</w:t>
      </w:r>
    </w:p>
    <w:p w:rsidR="00000000" w:rsidRPr="006F43E0" w:rsidP="006F43E0">
      <w:pPr>
        <w:pStyle w:val="BodyText"/>
      </w:pPr>
      <w:r w:rsidRPr="006F43E0">
        <w:t>Companion Volume Implementation Guide - http://www.skillsimpact.com.au/forestry-and-timber/skills-standards-and-qualifications/</w:t>
      </w:r>
    </w:p>
    <w:p w:rsidR="00000000" w:rsidRPr="006F43E0" w:rsidP="006F43E0"/>
    <w:sectPr w:rsidSect="006F43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3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3E0" w:rsidRPr="00157DEE" w:rsidP="00157D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3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DEE" w:rsidP="006F43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7DEE" w:rsidP="006F43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157DEE" w:rsidP="006F43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3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3E0" w:rsidRPr="00157DEE" w:rsidP="00157DE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3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DEE" w:rsidRPr="002D2AF8" w:rsidP="006F43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FWPHAR3218 Conduct loader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2016</w:t>
    </w:r>
    <w:r>
      <w:fldChar w:fldCharType="end"/>
    </w:r>
  </w:p>
  <w:p w:rsidR="00157DEE" w:rsidP="006F43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84F0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8495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6C3F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3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43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43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43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43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43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43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43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43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43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43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43E0"/>
  </w:style>
  <w:style w:type="character" w:customStyle="1" w:styleId="Heading1Char">
    <w:name w:val="Heading 1 Char"/>
    <w:basedOn w:val="DefaultParagraphFont"/>
    <w:link w:val="Heading1"/>
    <w:rsid w:val="006F43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43E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43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43E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43E0"/>
    <w:rPr>
      <w:b/>
      <w:spacing w:val="0"/>
    </w:rPr>
  </w:style>
  <w:style w:type="paragraph" w:styleId="ListBullet2">
    <w:name w:val="List Bullet 2"/>
    <w:basedOn w:val="List2"/>
    <w:rsid w:val="006F43E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F43E0"/>
    <w:rPr>
      <w:i/>
    </w:rPr>
  </w:style>
  <w:style w:type="paragraph" w:customStyle="1" w:styleId="SuperHeading">
    <w:name w:val="SuperHeading"/>
    <w:basedOn w:val="Normal"/>
    <w:rsid w:val="006F43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43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43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43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43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43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43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43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43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43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43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43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43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43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43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43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43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43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43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43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43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43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43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43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43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43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43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43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43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43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43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43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43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43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43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43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43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43E0"/>
  </w:style>
  <w:style w:type="paragraph" w:styleId="TableofFigures">
    <w:name w:val="table of figures"/>
    <w:basedOn w:val="Normal"/>
    <w:next w:val="Normal"/>
    <w:semiHidden/>
    <w:rsid w:val="006F43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43E0"/>
    <w:pPr>
      <w:numPr>
        <w:numId w:val="11"/>
      </w:numPr>
    </w:pPr>
  </w:style>
  <w:style w:type="character" w:customStyle="1" w:styleId="WingdingSymbols">
    <w:name w:val="Wingding Symbols"/>
    <w:rsid w:val="006F43E0"/>
    <w:rPr>
      <w:rFonts w:ascii="Wingdings" w:hAnsi="Wingdings"/>
    </w:rPr>
  </w:style>
  <w:style w:type="paragraph" w:customStyle="1" w:styleId="TableHeading">
    <w:name w:val="Table Heading"/>
    <w:basedOn w:val="HeadingBase"/>
    <w:rsid w:val="006F43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43E0"/>
    <w:rPr>
      <w:color w:val="0033CC"/>
      <w:u w:val="none"/>
    </w:rPr>
  </w:style>
  <w:style w:type="paragraph" w:customStyle="1" w:styleId="BodyTextRight">
    <w:name w:val="Body Text Right"/>
    <w:basedOn w:val="BodyText"/>
    <w:rsid w:val="006F43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43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43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43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43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43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43E0"/>
    <w:rPr>
      <w:sz w:val="32"/>
    </w:rPr>
  </w:style>
  <w:style w:type="paragraph" w:customStyle="1" w:styleId="HeadingProcedure">
    <w:name w:val="Heading Procedure"/>
    <w:basedOn w:val="HeadingBase"/>
    <w:next w:val="Normal"/>
    <w:rsid w:val="006F43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43E0"/>
    <w:pPr>
      <w:spacing w:before="60" w:after="60"/>
    </w:pPr>
  </w:style>
  <w:style w:type="paragraph" w:styleId="ListContinue">
    <w:name w:val="List Continue"/>
    <w:basedOn w:val="List"/>
    <w:rsid w:val="006F43E0"/>
    <w:pPr>
      <w:ind w:firstLine="0"/>
    </w:pPr>
  </w:style>
  <w:style w:type="paragraph" w:customStyle="1" w:styleId="ListNote">
    <w:name w:val="List Note"/>
    <w:basedOn w:val="List"/>
    <w:rsid w:val="006F43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43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43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43E0"/>
    <w:rPr>
      <w:rFonts w:ascii="Courier New" w:hAnsi="Courier New"/>
    </w:rPr>
  </w:style>
  <w:style w:type="paragraph" w:customStyle="1" w:styleId="NoteBullet">
    <w:name w:val="Note Bullet"/>
    <w:basedOn w:val="Note"/>
    <w:rsid w:val="006F43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43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43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43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43E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F43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43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43E0"/>
    <w:rPr>
      <w:b/>
      <w:smallCaps/>
    </w:rPr>
  </w:style>
  <w:style w:type="paragraph" w:customStyle="1" w:styleId="TableListNumber">
    <w:name w:val="Table List Number"/>
    <w:basedOn w:val="ListNumber"/>
    <w:rsid w:val="006F43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43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43E0"/>
    <w:pPr>
      <w:numPr>
        <w:numId w:val="9"/>
      </w:numPr>
    </w:pPr>
  </w:style>
  <w:style w:type="paragraph" w:customStyle="1" w:styleId="ListAlpha2">
    <w:name w:val="List Alpha 2"/>
    <w:basedOn w:val="List2"/>
    <w:rsid w:val="006F43E0"/>
    <w:pPr>
      <w:numPr>
        <w:numId w:val="8"/>
      </w:numPr>
    </w:pPr>
  </w:style>
  <w:style w:type="paragraph" w:styleId="List2">
    <w:name w:val="List 2"/>
    <w:basedOn w:val="BodyText"/>
    <w:rsid w:val="006F43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43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43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43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43E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43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43E0"/>
    <w:pPr>
      <w:numPr>
        <w:numId w:val="4"/>
      </w:numPr>
    </w:pPr>
  </w:style>
  <w:style w:type="paragraph" w:styleId="ListContinue2">
    <w:name w:val="List Continue 2"/>
    <w:basedOn w:val="List2"/>
    <w:rsid w:val="006F43E0"/>
    <w:pPr>
      <w:ind w:firstLine="0"/>
    </w:pPr>
  </w:style>
  <w:style w:type="paragraph" w:styleId="ListContinue3">
    <w:name w:val="List Continue 3"/>
    <w:basedOn w:val="List3"/>
    <w:rsid w:val="006F43E0"/>
    <w:pPr>
      <w:ind w:left="1021" w:firstLine="0"/>
    </w:pPr>
  </w:style>
  <w:style w:type="paragraph" w:styleId="ListContinue4">
    <w:name w:val="List Continue 4"/>
    <w:basedOn w:val="List4"/>
    <w:rsid w:val="006F43E0"/>
    <w:pPr>
      <w:ind w:firstLine="0"/>
    </w:pPr>
  </w:style>
  <w:style w:type="paragraph" w:styleId="ListContinue5">
    <w:name w:val="List Continue 5"/>
    <w:basedOn w:val="List5"/>
    <w:rsid w:val="006F43E0"/>
    <w:pPr>
      <w:ind w:firstLine="0"/>
    </w:pPr>
  </w:style>
  <w:style w:type="paragraph" w:styleId="ListNumber3">
    <w:name w:val="List Number 3"/>
    <w:basedOn w:val="List3"/>
    <w:rsid w:val="006F43E0"/>
    <w:pPr>
      <w:numPr>
        <w:numId w:val="5"/>
      </w:numPr>
    </w:pPr>
  </w:style>
  <w:style w:type="paragraph" w:styleId="ListNumber4">
    <w:name w:val="List Number 4"/>
    <w:basedOn w:val="List4"/>
    <w:rsid w:val="006F43E0"/>
    <w:pPr>
      <w:numPr>
        <w:numId w:val="6"/>
      </w:numPr>
    </w:pPr>
  </w:style>
  <w:style w:type="paragraph" w:styleId="ListNumber5">
    <w:name w:val="List Number 5"/>
    <w:basedOn w:val="List5"/>
    <w:rsid w:val="006F43E0"/>
    <w:pPr>
      <w:numPr>
        <w:numId w:val="7"/>
      </w:numPr>
    </w:pPr>
  </w:style>
  <w:style w:type="paragraph" w:styleId="BlockText">
    <w:name w:val="Block Text"/>
    <w:basedOn w:val="Normal"/>
    <w:rsid w:val="006F43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43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43E0"/>
    <w:rPr>
      <w:sz w:val="16"/>
      <w:vertAlign w:val="superscript"/>
    </w:rPr>
  </w:style>
  <w:style w:type="character" w:customStyle="1" w:styleId="Symbols">
    <w:name w:val="Symbols"/>
    <w:basedOn w:val="DefaultParagraphFont"/>
    <w:rsid w:val="006F43E0"/>
    <w:rPr>
      <w:rFonts w:ascii="Symbol" w:hAnsi="Symbol"/>
    </w:rPr>
  </w:style>
  <w:style w:type="character" w:customStyle="1" w:styleId="MenuOptions">
    <w:name w:val="Menu Options"/>
    <w:basedOn w:val="DefaultParagraphFont"/>
    <w:rsid w:val="006F43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43E0"/>
    <w:rPr>
      <w:b/>
    </w:rPr>
  </w:style>
  <w:style w:type="character" w:customStyle="1" w:styleId="Underlined">
    <w:name w:val="Underlined"/>
    <w:basedOn w:val="DefaultParagraphFont"/>
    <w:rsid w:val="006F43E0"/>
    <w:rPr>
      <w:u w:val="single"/>
    </w:rPr>
  </w:style>
  <w:style w:type="paragraph" w:customStyle="1" w:styleId="TableBodyTextRight">
    <w:name w:val="Table Body Text Right"/>
    <w:basedOn w:val="TableBodyText"/>
    <w:rsid w:val="006F43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43E0"/>
    <w:rPr>
      <w:sz w:val="18"/>
    </w:rPr>
  </w:style>
  <w:style w:type="paragraph" w:customStyle="1" w:styleId="BodySmallRight">
    <w:name w:val="Body Small Right"/>
    <w:basedOn w:val="BodyTextRight"/>
    <w:rsid w:val="006F43E0"/>
    <w:rPr>
      <w:sz w:val="18"/>
      <w:szCs w:val="18"/>
    </w:rPr>
  </w:style>
  <w:style w:type="paragraph" w:customStyle="1" w:styleId="MarginEdition">
    <w:name w:val="Margin Edition"/>
    <w:basedOn w:val="MarginNote"/>
    <w:rsid w:val="006F43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43E0"/>
    <w:rPr>
      <w:sz w:val="2"/>
      <w:szCs w:val="2"/>
    </w:rPr>
  </w:style>
  <w:style w:type="character" w:customStyle="1" w:styleId="Small">
    <w:name w:val="Small"/>
    <w:basedOn w:val="DefaultParagraphFont"/>
    <w:rsid w:val="006F43E0"/>
    <w:rPr>
      <w:sz w:val="16"/>
    </w:rPr>
  </w:style>
  <w:style w:type="paragraph" w:customStyle="1" w:styleId="WideTable">
    <w:name w:val="Wide Table"/>
    <w:basedOn w:val="Normal"/>
    <w:rsid w:val="006F43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43E0"/>
  </w:style>
  <w:style w:type="paragraph" w:styleId="Quote">
    <w:name w:val="Quote"/>
    <w:basedOn w:val="Heading1"/>
    <w:link w:val="QuoteChar"/>
    <w:qFormat/>
    <w:rsid w:val="006F43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43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43E0"/>
    <w:pPr>
      <w:pageBreakBefore/>
    </w:pPr>
  </w:style>
  <w:style w:type="paragraph" w:customStyle="1" w:styleId="Border">
    <w:name w:val="Border"/>
    <w:basedOn w:val="Normal"/>
    <w:qFormat/>
    <w:rsid w:val="006F43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43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3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3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43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43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43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43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43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43E0"/>
    <w:rPr>
      <w:u w:val="single"/>
    </w:rPr>
  </w:style>
  <w:style w:type="character" w:customStyle="1" w:styleId="BoldandItalics">
    <w:name w:val="Bold and Italics"/>
    <w:qFormat/>
    <w:rsid w:val="006F43E0"/>
    <w:rPr>
      <w:b/>
      <w:i/>
      <w:u w:val="none"/>
    </w:rPr>
  </w:style>
  <w:style w:type="paragraph" w:styleId="BalloonText">
    <w:name w:val="Balloon Text"/>
    <w:basedOn w:val="Normal"/>
    <w:link w:val="BalloonTextChar"/>
    <w:rsid w:val="006F43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43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43E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43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43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43E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751</Words>
  <Characters>4587</Characters>
  <Application>Microsoft Office Word</Application>
  <DocSecurity>0</DocSecurity>
  <Lines>133</Lines>
  <Paragraphs>79</Paragraphs>
  <ScaleCrop>false</ScaleCrop>
  <Company>Author-it Software Corporation Ltd.</Company>
  <LinksUpToDate>false</LinksUpToDate>
  <CharactersWithSpaces>5272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FWPHAR3218 Conduct loader operations</dc:title>
  <dc:subject>Approved</dc:subject>
  <dc:creator>Forestworks Learning and Skill Development</dc:creator>
  <cp:keywords>Release: 1</cp:keywords>
  <dc:description>Review Date: 12 April 2008</dc:description>
  <cp:lastModifiedBy>TPCMS</cp:lastModifiedBy>
  <cp:revision>3</cp:revision>
  <dcterms:created xsi:type="dcterms:W3CDTF">2016-05-12T15:35:00Z</dcterms:created>
  <dcterms:modified xsi:type="dcterms:W3CDTF">2016-05-12T15:35:00Z</dcterms:modified>
</cp:coreProperties>
</file>