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430" w:rsidP="008C74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FWPHAR3215 Operate a heavy production mobile chipper</w:t>
      </w:r>
      <w:r>
        <w:fldChar w:fldCharType="end"/>
      </w:r>
    </w:p>
    <w:p w:rsidR="008C7430" w:rsidP="008C7430">
      <w:pPr>
        <w:pStyle w:val="Version"/>
        <w:sectPr w:rsidSect="009B33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372" w:rsidP="009B3372">
      <w:pPr>
        <w:pStyle w:val="SuperHeading"/>
      </w:pPr>
      <w:r w:rsidRPr="009B3372">
        <w:t>FWPHAR3215 Operate a heavy production mobile chipper</w:t>
      </w:r>
    </w:p>
    <w:p w:rsidR="00000000" w:rsidRPr="009B3372" w:rsidP="009B3372">
      <w:pPr>
        <w:pStyle w:val="Heading1"/>
      </w:pPr>
      <w:bookmarkStart w:id="1" w:name="O_915277"/>
      <w:bookmarkEnd w:id="1"/>
      <w:r w:rsidRPr="009B337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7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372" w:rsidP="009B3372">
            <w:pPr>
              <w:pStyle w:val="BodyText"/>
            </w:pPr>
            <w:r w:rsidRPr="009B337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rPr>
                <w:rStyle w:val="SpecialBold"/>
              </w:rPr>
              <w:t>Comment</w:t>
            </w:r>
          </w:p>
        </w:tc>
      </w:tr>
      <w:tr w:rsidTr="008C7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372" w:rsidP="009B3372">
            <w:pPr>
              <w:pStyle w:val="BodyText"/>
            </w:pPr>
            <w:r w:rsidRPr="009B3372">
              <w:t>Replaces equivalent unit FPIHAR3215C Operate a heavy production mobile chipper, which was first released FPI11 Forest and Forest Products Training Package Version 1.</w:t>
            </w:r>
          </w:p>
          <w:p w:rsidR="00000000" w:rsidRPr="009B3372" w:rsidP="009B3372">
            <w:pPr>
              <w:pStyle w:val="BodyText"/>
            </w:pPr>
            <w:r w:rsidRPr="009B3372">
              <w:t xml:space="preserve">This is the first release of this unit in </w:t>
            </w:r>
            <w:r w:rsidRPr="009B3372">
              <w:t>the new standards format.</w:t>
            </w:r>
          </w:p>
        </w:tc>
      </w:tr>
    </w:tbl>
    <w:p w:rsidR="00000000" w:rsidRPr="009B3372" w:rsidP="009B3372">
      <w:pPr>
        <w:pStyle w:val="BodyText"/>
      </w:pPr>
    </w:p>
    <w:p w:rsidR="00000000" w:rsidRPr="009B3372" w:rsidP="009B3372">
      <w:pPr>
        <w:pStyle w:val="AllowPageBreak"/>
      </w:pPr>
    </w:p>
    <w:p w:rsidR="00000000" w:rsidRPr="009B3372" w:rsidP="009B3372">
      <w:pPr>
        <w:pStyle w:val="Heading1"/>
      </w:pPr>
      <w:bookmarkStart w:id="2" w:name="O_915278"/>
      <w:bookmarkEnd w:id="2"/>
      <w:r w:rsidRPr="009B3372">
        <w:t>Application</w:t>
      </w:r>
    </w:p>
    <w:p w:rsidR="00000000" w:rsidRPr="009B3372" w:rsidP="008C7430">
      <w:pPr>
        <w:pStyle w:val="BodyText"/>
      </w:pPr>
      <w:r w:rsidRPr="009B3372">
        <w:t xml:space="preserve">This unit of competency describes the outcomes required to operate a heavy production mobile chipping unit to chip logs or tree lengths on-site during forest harvesting operations. </w:t>
      </w:r>
    </w:p>
    <w:p w:rsidR="00000000" w:rsidRPr="009B3372" w:rsidP="008C7430">
      <w:pPr>
        <w:pStyle w:val="BodyText"/>
      </w:pPr>
      <w:r w:rsidRPr="009B3372">
        <w:t xml:space="preserve">The unit applies </w:t>
      </w:r>
      <w:r w:rsidRPr="009B3372">
        <w:t>to those who operate a heavy production mobile chipping unit in a forest environment.</w:t>
      </w:r>
    </w:p>
    <w:p w:rsidR="00000000" w:rsidRPr="009B3372" w:rsidP="008C7430">
      <w:pPr>
        <w:pStyle w:val="BodyText"/>
      </w:pPr>
      <w:r w:rsidRPr="009B3372">
        <w:t>Licensing, legislative, regulatory, or certification requirements apply to this unit in some states and territories at the time of publication, and may differ according t</w:t>
      </w:r>
      <w:r w:rsidRPr="009B3372">
        <w:t>o jurisdiction.</w:t>
      </w:r>
    </w:p>
    <w:p w:rsidR="00000000" w:rsidRPr="009B3372" w:rsidP="009B3372">
      <w:pPr>
        <w:pStyle w:val="Heading1"/>
      </w:pPr>
      <w:bookmarkStart w:id="3" w:name="O_915279"/>
      <w:bookmarkEnd w:id="3"/>
      <w:r w:rsidRPr="009B3372">
        <w:t>Pre-requisite Unit</w:t>
      </w:r>
    </w:p>
    <w:p w:rsidR="00000000" w:rsidRPr="009B3372" w:rsidP="008C7430">
      <w:pPr>
        <w:pStyle w:val="BodyText"/>
      </w:pPr>
      <w:r w:rsidRPr="009B3372">
        <w:t>Nil</w:t>
      </w:r>
    </w:p>
    <w:p w:rsidR="00000000" w:rsidRPr="009B3372" w:rsidP="009B3372">
      <w:pPr>
        <w:pStyle w:val="Heading1"/>
      </w:pPr>
      <w:bookmarkStart w:id="4" w:name="O_915281"/>
      <w:bookmarkEnd w:id="4"/>
      <w:r w:rsidRPr="009B3372">
        <w:t>Unit Sector</w:t>
      </w:r>
    </w:p>
    <w:p w:rsidR="00000000" w:rsidRPr="009B3372" w:rsidP="008C7430">
      <w:pPr>
        <w:pStyle w:val="BodyText"/>
      </w:pPr>
      <w:r w:rsidRPr="009B3372">
        <w:t>Harvesting and Haulage</w:t>
      </w:r>
    </w:p>
    <w:p w:rsidR="00000000" w:rsidRPr="009B3372" w:rsidP="009B3372">
      <w:pPr>
        <w:pStyle w:val="Heading1"/>
      </w:pPr>
      <w:bookmarkStart w:id="5" w:name="O_915282"/>
      <w:bookmarkEnd w:id="5"/>
      <w:r w:rsidRPr="009B33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7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C7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t>1. Plan and prepare for chipping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372" w:rsidP="009B3372">
            <w:pPr>
              <w:pStyle w:val="BodyText"/>
            </w:pPr>
            <w:r w:rsidRPr="009B3372">
              <w:t>1.1 Review work order and clar</w:t>
            </w:r>
            <w:r w:rsidRPr="009B3372">
              <w:t>ify with appropriate personnel.</w:t>
            </w:r>
          </w:p>
          <w:p w:rsidR="00000000" w:rsidRPr="009B3372" w:rsidP="009B3372">
            <w:pPr>
              <w:pStyle w:val="BodyText"/>
            </w:pPr>
            <w:r w:rsidRPr="009B3372">
              <w:t>1.2 Identify and assess type and quantity of timber to be chipped to meet requirements for work order and safe working conditions.</w:t>
            </w:r>
          </w:p>
          <w:p w:rsidR="00000000" w:rsidRPr="009B3372" w:rsidP="009B3372">
            <w:pPr>
              <w:pStyle w:val="BodyText"/>
            </w:pPr>
            <w:r w:rsidRPr="009B3372">
              <w:t>1.3 Select equipment to meet to work requirements and check for operational effectiveness.</w:t>
            </w:r>
          </w:p>
          <w:p w:rsidR="00000000" w:rsidRPr="009B3372" w:rsidP="009B3372">
            <w:pPr>
              <w:pStyle w:val="BodyText"/>
            </w:pPr>
            <w:r w:rsidRPr="009B3372">
              <w:t>1.</w:t>
            </w:r>
            <w:r w:rsidRPr="009B3372">
              <w:t xml:space="preserve">4 Plan chipping activities in line with site procedures and environmental </w:t>
            </w:r>
            <w:r w:rsidRPr="009B3372">
              <w:t>and heritage concerns</w:t>
            </w:r>
          </w:p>
          <w:p w:rsidR="00000000" w:rsidRPr="009B3372" w:rsidP="009B3372">
            <w:pPr>
              <w:pStyle w:val="BodyText"/>
            </w:pPr>
            <w:r w:rsidRPr="009B3372">
              <w:t>1.5 Position and set-up chipper to ensure stability and to effectively chip wood</w:t>
            </w:r>
          </w:p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t>1.6 Communication with others is established and maintained in line with WHS re</w:t>
            </w:r>
            <w:r w:rsidRPr="009B3372">
              <w:t>quirements.</w:t>
            </w:r>
          </w:p>
        </w:tc>
      </w:tr>
      <w:tr w:rsidTr="008C7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t>2. Chip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372" w:rsidP="009B3372">
            <w:pPr>
              <w:pStyle w:val="BodyText"/>
            </w:pPr>
            <w:r w:rsidRPr="009B3372">
              <w:t>2.1 Carry out pre-operational checks on the heavy production mobile chipper.</w:t>
            </w:r>
          </w:p>
          <w:p w:rsidR="00000000" w:rsidRPr="009B3372" w:rsidP="009B3372">
            <w:pPr>
              <w:pStyle w:val="BodyText"/>
            </w:pPr>
            <w:r w:rsidRPr="009B3372">
              <w:t>2.2 Start up chipper according to safe workplace requirements</w:t>
            </w:r>
          </w:p>
          <w:p w:rsidR="00000000" w:rsidRPr="009B3372" w:rsidP="009B3372">
            <w:pPr>
              <w:pStyle w:val="BodyText"/>
            </w:pPr>
            <w:r w:rsidRPr="009B3372">
              <w:t>2.3 Detect site hazards associated with chipper and plan safe operating techniques to min</w:t>
            </w:r>
            <w:r w:rsidRPr="009B3372">
              <w:t>imise risk.</w:t>
            </w:r>
          </w:p>
          <w:p w:rsidR="00000000" w:rsidRPr="009B3372" w:rsidP="009B3372">
            <w:pPr>
              <w:pStyle w:val="BodyText"/>
            </w:pPr>
            <w:r w:rsidRPr="009B3372">
              <w:t>2.4 Direct timber into the chipper at a rate applicable to the capacity of the machinery and chip size specified in the work order.</w:t>
            </w:r>
          </w:p>
          <w:p w:rsidR="00000000" w:rsidRPr="009B3372" w:rsidP="009B3372">
            <w:pPr>
              <w:pStyle w:val="BodyText"/>
            </w:pPr>
            <w:r w:rsidRPr="009B3372">
              <w:t>2.5 Direct chipped timber into the back of a truck or other modes of transportation or for stockpile.</w:t>
            </w:r>
          </w:p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t>2.6 Establish and maintain communication with truck driver to ensure efficient and safe loading of chipped materials</w:t>
            </w:r>
          </w:p>
        </w:tc>
      </w:tr>
      <w:tr w:rsidTr="008C7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t>3. Carry out machine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372" w:rsidP="009B3372">
            <w:pPr>
              <w:pStyle w:val="BodyText"/>
            </w:pPr>
            <w:r w:rsidRPr="009B3372">
              <w:t>3.1 Lock-out chipper and shut down if required, in line with site procedures.</w:t>
            </w:r>
          </w:p>
          <w:p w:rsidR="00000000" w:rsidRPr="009B3372" w:rsidP="009B3372">
            <w:pPr>
              <w:pStyle w:val="BodyText"/>
            </w:pPr>
            <w:r w:rsidRPr="009B3372">
              <w:t>3.2 Conduct visual</w:t>
            </w:r>
            <w:r w:rsidRPr="009B3372">
              <w:t xml:space="preserve"> inspection to identify issues and faults. </w:t>
            </w:r>
          </w:p>
          <w:p w:rsidR="00000000" w:rsidRPr="009B3372" w:rsidP="009B3372">
            <w:pPr>
              <w:pStyle w:val="BodyText"/>
            </w:pPr>
            <w:r w:rsidRPr="009B3372">
              <w:t>3.3 Remove and replace worn components as required to fulfil the work order.</w:t>
            </w:r>
          </w:p>
          <w:p w:rsidR="00000000" w:rsidRPr="009B3372" w:rsidP="009B3372">
            <w:pPr>
              <w:pStyle w:val="BodyText"/>
            </w:pPr>
            <w:r w:rsidRPr="009B3372">
              <w:t>3.4 Clean, check and carry out routine maintenance tasks on chipper.</w:t>
            </w:r>
          </w:p>
          <w:p w:rsidR="00000000" w:rsidRPr="009B3372" w:rsidP="009B3372">
            <w:pPr>
              <w:pStyle w:val="BodyText"/>
            </w:pPr>
            <w:r w:rsidRPr="009B3372">
              <w:t>3.5 Record and report chipper operations, faults and maintenance a</w:t>
            </w:r>
            <w:r w:rsidRPr="009B3372">
              <w:t>ctivities.</w:t>
            </w:r>
          </w:p>
        </w:tc>
      </w:tr>
    </w:tbl>
    <w:p w:rsidR="00000000" w:rsidRPr="009B3372" w:rsidP="009B3372">
      <w:pPr>
        <w:pStyle w:val="BodyText"/>
      </w:pPr>
    </w:p>
    <w:p w:rsidR="00000000" w:rsidRPr="009B3372" w:rsidP="009B3372">
      <w:pPr>
        <w:pStyle w:val="AllowPageBreak"/>
      </w:pPr>
    </w:p>
    <w:p w:rsidR="00000000" w:rsidRPr="009B3372" w:rsidP="009B3372">
      <w:pPr>
        <w:pStyle w:val="Heading1"/>
      </w:pPr>
      <w:bookmarkStart w:id="6" w:name="O_915283"/>
      <w:bookmarkEnd w:id="6"/>
      <w:r w:rsidRPr="009B337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C7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t>This section describes those core and employment skills that are essential to performance and are not explicit in the performance criteria.</w:t>
            </w:r>
          </w:p>
        </w:tc>
      </w:tr>
      <w:tr w:rsidTr="008C7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372">
            <w:pPr>
              <w:pStyle w:val="ListBullet"/>
              <w:rPr>
                <w:lang w:val="en-NZ"/>
              </w:rPr>
            </w:pPr>
            <w:r w:rsidRPr="009B3372">
              <w:t>complete records, reports and maintenance logs.</w:t>
            </w:r>
          </w:p>
        </w:tc>
      </w:tr>
      <w:tr w:rsidTr="008C74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372">
            <w:pPr>
              <w:pStyle w:val="BodyText"/>
              <w:rPr>
                <w:lang w:val="en-NZ"/>
              </w:rPr>
            </w:pPr>
            <w:r w:rsidRPr="009B3372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372" w:rsidP="009B3372">
            <w:pPr>
              <w:pStyle w:val="ListBullet"/>
            </w:pPr>
            <w:r w:rsidRPr="009B3372">
              <w:t>identify and resolve equipment issues and faults.</w:t>
            </w:r>
          </w:p>
        </w:tc>
      </w:tr>
    </w:tbl>
    <w:p w:rsidR="00000000" w:rsidRPr="009B3372" w:rsidP="009B3372">
      <w:pPr>
        <w:pStyle w:val="BodyText"/>
      </w:pPr>
    </w:p>
    <w:p w:rsidR="00000000" w:rsidRPr="009B3372" w:rsidP="009B3372">
      <w:pPr>
        <w:pStyle w:val="AllowPageBreak"/>
      </w:pPr>
    </w:p>
    <w:p w:rsidR="00000000" w:rsidRPr="009B3372" w:rsidP="009B3372">
      <w:pPr>
        <w:pStyle w:val="Heading1"/>
      </w:pPr>
      <w:bookmarkStart w:id="7" w:name="O_915284"/>
      <w:bookmarkEnd w:id="7"/>
      <w:r w:rsidRPr="009B3372">
        <w:t>Range of Conditions</w:t>
      </w:r>
    </w:p>
    <w:p w:rsidR="00000000" w:rsidRPr="009B3372" w:rsidP="008C7430">
      <w:pPr>
        <w:pStyle w:val="BodyText"/>
      </w:pPr>
      <w:r w:rsidRPr="009B3372">
        <w:t>Not Applicable</w:t>
      </w:r>
    </w:p>
    <w:p w:rsidR="00000000" w:rsidRPr="009B3372" w:rsidP="009B3372">
      <w:pPr>
        <w:pStyle w:val="Heading1"/>
      </w:pPr>
      <w:bookmarkStart w:id="8" w:name="O_915285"/>
      <w:bookmarkEnd w:id="8"/>
      <w:r w:rsidRPr="009B3372">
        <w:t>Unit Mapping Information</w:t>
      </w:r>
    </w:p>
    <w:p w:rsidR="00000000" w:rsidRPr="009B3372" w:rsidP="008C7430">
      <w:pPr>
        <w:pStyle w:val="BodyText"/>
      </w:pPr>
      <w:r w:rsidRPr="009B3372">
        <w:t>FPIHAR3215C Operate a heavy production mobile chipper.</w:t>
      </w:r>
    </w:p>
    <w:p w:rsidR="00000000" w:rsidRPr="009B3372" w:rsidP="009B3372">
      <w:pPr>
        <w:pStyle w:val="Heading1"/>
      </w:pPr>
      <w:bookmarkStart w:id="9" w:name="O_915292"/>
      <w:bookmarkEnd w:id="9"/>
      <w:r w:rsidRPr="009B3372">
        <w:t>Links</w:t>
      </w:r>
    </w:p>
    <w:p w:rsidR="00000000" w:rsidRPr="009B3372" w:rsidP="008C7430">
      <w:pPr>
        <w:pStyle w:val="BodyText"/>
      </w:pPr>
      <w:r w:rsidRPr="009B33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6122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B3372" w:rsidP="009B3372"/>
    <w:sectPr w:rsidSect="009B33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72" w:rsidRPr="008C7430" w:rsidP="008C74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30" w:rsidP="009B33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7430" w:rsidP="009B33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7430" w:rsidP="009B33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372" w:rsidRPr="008C7430" w:rsidP="008C74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30" w:rsidRPr="002D2AF8" w:rsidP="009B33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FWPHAR3215 Operate a heavy production mobile chipper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8C7430" w:rsidP="009B33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86A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E8F4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3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3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3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3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3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3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3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3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3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3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3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372"/>
  </w:style>
  <w:style w:type="character" w:customStyle="1" w:styleId="Heading1Char">
    <w:name w:val="Heading 1 Char"/>
    <w:basedOn w:val="DefaultParagraphFont"/>
    <w:link w:val="Heading1"/>
    <w:rsid w:val="009B33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3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3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3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372"/>
    <w:rPr>
      <w:b/>
      <w:spacing w:val="0"/>
    </w:rPr>
  </w:style>
  <w:style w:type="paragraph" w:customStyle="1" w:styleId="SuperHeading">
    <w:name w:val="SuperHeading"/>
    <w:basedOn w:val="Normal"/>
    <w:rsid w:val="009B33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3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33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3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3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3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3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3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3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3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3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3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3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3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3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3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3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3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3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3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3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3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3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3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3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3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3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3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3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3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3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3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3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372"/>
    <w:rPr>
      <w:i/>
    </w:rPr>
  </w:style>
  <w:style w:type="paragraph" w:styleId="Caption">
    <w:name w:val="caption"/>
    <w:basedOn w:val="BodyText"/>
    <w:next w:val="Normal"/>
    <w:qFormat/>
    <w:rsid w:val="009B33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3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3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372"/>
  </w:style>
  <w:style w:type="paragraph" w:styleId="TableofFigures">
    <w:name w:val="table of figures"/>
    <w:basedOn w:val="Normal"/>
    <w:next w:val="Normal"/>
    <w:semiHidden/>
    <w:rsid w:val="009B33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3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3372"/>
    <w:rPr>
      <w:rFonts w:ascii="Wingdings" w:hAnsi="Wingdings"/>
    </w:rPr>
  </w:style>
  <w:style w:type="paragraph" w:customStyle="1" w:styleId="TableHeading">
    <w:name w:val="Table Heading"/>
    <w:basedOn w:val="HeadingBase"/>
    <w:rsid w:val="009B33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372"/>
    <w:rPr>
      <w:color w:val="0033CC"/>
      <w:u w:val="none"/>
    </w:rPr>
  </w:style>
  <w:style w:type="paragraph" w:customStyle="1" w:styleId="BodyTextRight">
    <w:name w:val="Body Text Right"/>
    <w:basedOn w:val="BodyText"/>
    <w:rsid w:val="009B33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3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3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3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3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3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372"/>
    <w:rPr>
      <w:sz w:val="32"/>
    </w:rPr>
  </w:style>
  <w:style w:type="paragraph" w:customStyle="1" w:styleId="HeadingProcedure">
    <w:name w:val="Heading Procedure"/>
    <w:basedOn w:val="HeadingBase"/>
    <w:next w:val="Normal"/>
    <w:rsid w:val="009B33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372"/>
    <w:pPr>
      <w:spacing w:before="60" w:after="60"/>
    </w:pPr>
  </w:style>
  <w:style w:type="paragraph" w:styleId="ListContinue">
    <w:name w:val="List Continue"/>
    <w:basedOn w:val="List"/>
    <w:rsid w:val="009B3372"/>
    <w:pPr>
      <w:ind w:firstLine="0"/>
    </w:pPr>
  </w:style>
  <w:style w:type="paragraph" w:customStyle="1" w:styleId="ListNote">
    <w:name w:val="List Note"/>
    <w:basedOn w:val="List"/>
    <w:rsid w:val="009B33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3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3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372"/>
    <w:rPr>
      <w:rFonts w:ascii="Courier New" w:hAnsi="Courier New"/>
    </w:rPr>
  </w:style>
  <w:style w:type="paragraph" w:customStyle="1" w:styleId="NoteBullet">
    <w:name w:val="Note Bullet"/>
    <w:basedOn w:val="Note"/>
    <w:rsid w:val="009B33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3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3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3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3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33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3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372"/>
    <w:rPr>
      <w:b/>
      <w:smallCaps/>
    </w:rPr>
  </w:style>
  <w:style w:type="paragraph" w:customStyle="1" w:styleId="TableListNumber">
    <w:name w:val="Table List Number"/>
    <w:basedOn w:val="ListNumber"/>
    <w:rsid w:val="009B33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3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372"/>
    <w:pPr>
      <w:numPr>
        <w:numId w:val="8"/>
      </w:numPr>
    </w:pPr>
  </w:style>
  <w:style w:type="paragraph" w:customStyle="1" w:styleId="ListAlpha2">
    <w:name w:val="List Alpha 2"/>
    <w:basedOn w:val="List2"/>
    <w:rsid w:val="009B3372"/>
    <w:pPr>
      <w:numPr>
        <w:numId w:val="7"/>
      </w:numPr>
    </w:pPr>
  </w:style>
  <w:style w:type="paragraph" w:styleId="List2">
    <w:name w:val="List 2"/>
    <w:basedOn w:val="BodyText"/>
    <w:rsid w:val="009B33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3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3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3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3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3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3372"/>
    <w:pPr>
      <w:numPr>
        <w:numId w:val="3"/>
      </w:numPr>
    </w:pPr>
  </w:style>
  <w:style w:type="paragraph" w:styleId="ListContinue2">
    <w:name w:val="List Continue 2"/>
    <w:basedOn w:val="List2"/>
    <w:rsid w:val="009B3372"/>
    <w:pPr>
      <w:ind w:firstLine="0"/>
    </w:pPr>
  </w:style>
  <w:style w:type="paragraph" w:styleId="ListContinue3">
    <w:name w:val="List Continue 3"/>
    <w:basedOn w:val="List3"/>
    <w:rsid w:val="009B3372"/>
    <w:pPr>
      <w:ind w:left="1021" w:firstLine="0"/>
    </w:pPr>
  </w:style>
  <w:style w:type="paragraph" w:styleId="ListContinue4">
    <w:name w:val="List Continue 4"/>
    <w:basedOn w:val="List4"/>
    <w:rsid w:val="009B3372"/>
    <w:pPr>
      <w:ind w:firstLine="0"/>
    </w:pPr>
  </w:style>
  <w:style w:type="paragraph" w:styleId="ListContinue5">
    <w:name w:val="List Continue 5"/>
    <w:basedOn w:val="List5"/>
    <w:rsid w:val="009B3372"/>
    <w:pPr>
      <w:ind w:firstLine="0"/>
    </w:pPr>
  </w:style>
  <w:style w:type="paragraph" w:styleId="ListNumber3">
    <w:name w:val="List Number 3"/>
    <w:basedOn w:val="List3"/>
    <w:rsid w:val="009B3372"/>
    <w:pPr>
      <w:numPr>
        <w:numId w:val="4"/>
      </w:numPr>
    </w:pPr>
  </w:style>
  <w:style w:type="paragraph" w:styleId="ListNumber4">
    <w:name w:val="List Number 4"/>
    <w:basedOn w:val="List4"/>
    <w:rsid w:val="009B3372"/>
    <w:pPr>
      <w:numPr>
        <w:numId w:val="5"/>
      </w:numPr>
    </w:pPr>
  </w:style>
  <w:style w:type="paragraph" w:styleId="ListNumber5">
    <w:name w:val="List Number 5"/>
    <w:basedOn w:val="List5"/>
    <w:rsid w:val="009B3372"/>
    <w:pPr>
      <w:numPr>
        <w:numId w:val="6"/>
      </w:numPr>
    </w:pPr>
  </w:style>
  <w:style w:type="paragraph" w:styleId="BlockText">
    <w:name w:val="Block Text"/>
    <w:basedOn w:val="Normal"/>
    <w:rsid w:val="009B33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3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372"/>
    <w:rPr>
      <w:sz w:val="16"/>
      <w:vertAlign w:val="superscript"/>
    </w:rPr>
  </w:style>
  <w:style w:type="character" w:customStyle="1" w:styleId="Symbols">
    <w:name w:val="Symbols"/>
    <w:basedOn w:val="DefaultParagraphFont"/>
    <w:rsid w:val="009B3372"/>
    <w:rPr>
      <w:rFonts w:ascii="Symbol" w:hAnsi="Symbol"/>
    </w:rPr>
  </w:style>
  <w:style w:type="character" w:customStyle="1" w:styleId="MenuOptions">
    <w:name w:val="Menu Options"/>
    <w:basedOn w:val="DefaultParagraphFont"/>
    <w:rsid w:val="009B33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372"/>
    <w:rPr>
      <w:b/>
    </w:rPr>
  </w:style>
  <w:style w:type="character" w:customStyle="1" w:styleId="Underlined">
    <w:name w:val="Underlined"/>
    <w:basedOn w:val="DefaultParagraphFont"/>
    <w:rsid w:val="009B3372"/>
    <w:rPr>
      <w:u w:val="single"/>
    </w:rPr>
  </w:style>
  <w:style w:type="paragraph" w:customStyle="1" w:styleId="TableBodyTextRight">
    <w:name w:val="Table Body Text Right"/>
    <w:basedOn w:val="TableBodyText"/>
    <w:rsid w:val="009B33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372"/>
    <w:rPr>
      <w:sz w:val="18"/>
    </w:rPr>
  </w:style>
  <w:style w:type="paragraph" w:customStyle="1" w:styleId="BodySmallRight">
    <w:name w:val="Body Small Right"/>
    <w:basedOn w:val="BodyTextRight"/>
    <w:rsid w:val="009B3372"/>
    <w:rPr>
      <w:sz w:val="18"/>
      <w:szCs w:val="18"/>
    </w:rPr>
  </w:style>
  <w:style w:type="paragraph" w:customStyle="1" w:styleId="MarginEdition">
    <w:name w:val="Margin Edition"/>
    <w:basedOn w:val="MarginNote"/>
    <w:rsid w:val="009B33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372"/>
    <w:rPr>
      <w:sz w:val="2"/>
      <w:szCs w:val="2"/>
    </w:rPr>
  </w:style>
  <w:style w:type="character" w:customStyle="1" w:styleId="Small">
    <w:name w:val="Small"/>
    <w:basedOn w:val="DefaultParagraphFont"/>
    <w:rsid w:val="009B3372"/>
    <w:rPr>
      <w:sz w:val="16"/>
    </w:rPr>
  </w:style>
  <w:style w:type="paragraph" w:customStyle="1" w:styleId="WideTable">
    <w:name w:val="Wide Table"/>
    <w:basedOn w:val="Normal"/>
    <w:rsid w:val="009B33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372"/>
  </w:style>
  <w:style w:type="paragraph" w:styleId="Quote">
    <w:name w:val="Quote"/>
    <w:basedOn w:val="Heading1"/>
    <w:link w:val="QuoteChar"/>
    <w:qFormat/>
    <w:rsid w:val="009B33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3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372"/>
    <w:pPr>
      <w:pageBreakBefore/>
    </w:pPr>
  </w:style>
  <w:style w:type="paragraph" w:customStyle="1" w:styleId="Border">
    <w:name w:val="Border"/>
    <w:basedOn w:val="Normal"/>
    <w:qFormat/>
    <w:rsid w:val="009B33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3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3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3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3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3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3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3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372"/>
    <w:rPr>
      <w:u w:val="single"/>
    </w:rPr>
  </w:style>
  <w:style w:type="character" w:customStyle="1" w:styleId="BoldandItalics">
    <w:name w:val="Bold and Italics"/>
    <w:qFormat/>
    <w:rsid w:val="009B3372"/>
    <w:rPr>
      <w:b/>
      <w:i/>
      <w:u w:val="none"/>
    </w:rPr>
  </w:style>
  <w:style w:type="paragraph" w:styleId="BalloonText">
    <w:name w:val="Balloon Text"/>
    <w:basedOn w:val="Normal"/>
    <w:link w:val="BalloonTextChar"/>
    <w:rsid w:val="009B3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3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3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3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3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3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372"/>
    <w:pPr>
      <w:spacing w:before="0" w:after="0"/>
    </w:pPr>
  </w:style>
  <w:style w:type="paragraph" w:customStyle="1" w:styleId="BodyTextBold">
    <w:name w:val="Body Text Bold"/>
    <w:basedOn w:val="BodyText"/>
    <w:qFormat/>
    <w:rsid w:val="009B3372"/>
    <w:rPr>
      <w:b/>
    </w:rPr>
  </w:style>
  <w:style w:type="character" w:styleId="Hyperlink">
    <w:name w:val="Hyperlink"/>
    <w:basedOn w:val="DefaultParagraphFont"/>
    <w:uiPriority w:val="99"/>
    <w:unhideWhenUsed/>
    <w:rsid w:val="008C7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3035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FWPHAR3215 Operate a heavy production mobile chipper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2021-02-12T13:51:00Z</dcterms:created>
  <dcterms:modified xsi:type="dcterms:W3CDTF">2021-02-12T13:51:00Z</dcterms:modified>
</cp:coreProperties>
</file>