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D7C" w:rsidP="00922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FWPHAR3214 Operate a single grip harvester</w:t>
      </w:r>
      <w:r>
        <w:fldChar w:fldCharType="end"/>
      </w:r>
    </w:p>
    <w:p w:rsidR="00922D7C" w:rsidP="00922D7C">
      <w:pPr>
        <w:pStyle w:val="Version"/>
        <w:sectPr w:rsidSect="003A4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913" w:rsidP="003A4913">
      <w:pPr>
        <w:pStyle w:val="SuperHeading"/>
      </w:pPr>
      <w:r w:rsidRPr="003A4913">
        <w:t>FWPHAR3214 Operate a single grip harvester</w:t>
      </w:r>
    </w:p>
    <w:p w:rsidR="00000000" w:rsidRPr="003A4913" w:rsidP="003A4913">
      <w:pPr>
        <w:pStyle w:val="Heading1"/>
      </w:pPr>
      <w:bookmarkStart w:id="1" w:name="O_915258"/>
      <w:bookmarkEnd w:id="1"/>
      <w:r w:rsidRPr="003A49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rPr>
                <w:rStyle w:val="SpecialBold"/>
              </w:rPr>
              <w:t>Comment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t>Replaces equivalent unit FPIHAR3214C Operate a single grip harvester, which was first released with FPI11 Forest and Forest Products Training Package Version 1.</w:t>
            </w:r>
          </w:p>
          <w:p w:rsidR="00000000" w:rsidRPr="003A4913" w:rsidP="003A4913">
            <w:pPr>
              <w:pStyle w:val="BodyText"/>
            </w:pPr>
            <w:r w:rsidRPr="003A4913">
              <w:t>This is the first release of this unit in the new stand</w:t>
            </w:r>
            <w:r w:rsidRPr="003A4913">
              <w:t>ards format.</w:t>
            </w:r>
          </w:p>
        </w:tc>
      </w:tr>
    </w:tbl>
    <w:p w:rsidR="00000000" w:rsidRPr="003A4913" w:rsidP="003A4913">
      <w:pPr>
        <w:pStyle w:val="BodyText"/>
      </w:pP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2" w:name="O_915259"/>
      <w:bookmarkEnd w:id="2"/>
      <w:r w:rsidRPr="003A4913">
        <w:t>Application</w:t>
      </w:r>
    </w:p>
    <w:p w:rsidR="00000000" w:rsidRPr="003A4913" w:rsidP="003A4913">
      <w:pPr>
        <w:pStyle w:val="BodyText"/>
      </w:pPr>
      <w:r w:rsidRPr="003A4913">
        <w:t>This unit of competency describes the outcomes required to operate a single grip harvester. It includes planning and preparation for work, the safe and effective operation of the single grip harvester for a range</w:t>
      </w:r>
      <w:r w:rsidRPr="003A4913">
        <w:t xml:space="preserve"> of mandatory tasks, the fitting, use and removal of cutting attachments and operator maintenance activities. </w:t>
      </w:r>
    </w:p>
    <w:p w:rsidR="00000000" w:rsidRPr="003A4913" w:rsidP="003A4913">
      <w:pPr>
        <w:pStyle w:val="BodyText"/>
      </w:pPr>
      <w:r w:rsidRPr="003A4913">
        <w:t>The unit applies to those who operate a single grip harvester in a forest environment.</w:t>
      </w:r>
    </w:p>
    <w:p w:rsidR="00000000" w:rsidRPr="003A4913" w:rsidP="003A4913">
      <w:pPr>
        <w:pStyle w:val="BodyText"/>
      </w:pPr>
      <w:r w:rsidRPr="003A4913">
        <w:t>Licensing, legislative, regulatory, or certification requi</w:t>
      </w:r>
      <w:r w:rsidRPr="003A4913">
        <w:t>rements apply to this unit in some states and territories at the time of publication, and may differ according to jurisdiction.</w:t>
      </w: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3" w:name="O_915260"/>
      <w:bookmarkEnd w:id="3"/>
      <w:r w:rsidRPr="003A4913">
        <w:t>Pre-requisite Unit</w:t>
      </w:r>
    </w:p>
    <w:p w:rsidR="00000000" w:rsidRPr="003A4913" w:rsidP="003A4913">
      <w:pPr>
        <w:pStyle w:val="BodyText"/>
      </w:pPr>
      <w:r w:rsidRPr="003A4913">
        <w:t>Nil</w:t>
      </w: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4" w:name="O_915262"/>
      <w:bookmarkEnd w:id="4"/>
      <w:r w:rsidRPr="003A4913">
        <w:t>Unit Sector</w:t>
      </w:r>
    </w:p>
    <w:p w:rsidR="00000000" w:rsidRPr="003A4913" w:rsidP="003A4913">
      <w:pPr>
        <w:pStyle w:val="BodyText"/>
      </w:pPr>
      <w:r w:rsidRPr="003A4913">
        <w:t>Harvesting and Haulage</w:t>
      </w: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5" w:name="O_915263"/>
      <w:bookmarkEnd w:id="5"/>
      <w:r w:rsidRPr="003A49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3A4913">
              <w:rPr>
                <w:rStyle w:val="Emphasis"/>
              </w:rPr>
              <w:t>conditions.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1. Plan and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t>1.1 Review work order and clarify with appropriate personnel.</w:t>
            </w:r>
          </w:p>
          <w:p w:rsidR="00000000" w:rsidRPr="003A4913" w:rsidP="003A4913">
            <w:pPr>
              <w:pStyle w:val="BodyText"/>
            </w:pPr>
            <w:r w:rsidRPr="003A4913">
              <w:t>1.2 Assess type and quantity of material to be processed with a single grip harvester.</w:t>
            </w:r>
          </w:p>
          <w:p w:rsidR="00000000" w:rsidRPr="003A4913" w:rsidP="003A4913">
            <w:pPr>
              <w:pStyle w:val="BodyText"/>
            </w:pPr>
            <w:r w:rsidRPr="003A4913">
              <w:t>1.3 Select appropriate equipment and check for operational e</w:t>
            </w:r>
            <w:r w:rsidRPr="003A4913">
              <w:t>ffectiveness.</w:t>
            </w:r>
          </w:p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1.4 Plan single grip harvester operations in line with site procedures, and environmental and heritage concerns.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2. Operate a single grip harvester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t>2.1 Establish and maintain communication with relevant personnel.</w:t>
            </w:r>
            <w:r w:rsidRPr="003A4913">
              <w:tab/>
            </w:r>
          </w:p>
          <w:p w:rsidR="00000000" w:rsidRPr="003A4913" w:rsidP="003A4913">
            <w:pPr>
              <w:pStyle w:val="BodyText"/>
            </w:pPr>
            <w:r w:rsidRPr="003A4913">
              <w:t>2.2 Carry out pre-operatio</w:t>
            </w:r>
            <w:r w:rsidRPr="003A4913">
              <w:t>nal checks on single grip harvester.</w:t>
            </w:r>
          </w:p>
          <w:p w:rsidR="00000000" w:rsidRPr="003A4913" w:rsidP="003A4913">
            <w:pPr>
              <w:pStyle w:val="BodyText"/>
            </w:pPr>
            <w:r w:rsidRPr="003A4913">
              <w:t>2.3 Detect site hazards associated with single grip harvester operations and plan safe operating techniques to minimise risk.</w:t>
            </w:r>
          </w:p>
          <w:p w:rsidR="00000000" w:rsidRPr="003A4913" w:rsidP="003A4913">
            <w:pPr>
              <w:pStyle w:val="BodyText"/>
            </w:pPr>
            <w:r w:rsidRPr="003A4913">
              <w:t>2.4 Position machinery and harvesting head to ensure stability and to effectively fell and pr</w:t>
            </w:r>
            <w:r w:rsidRPr="003A4913">
              <w:t xml:space="preserve">ocess felled trees. </w:t>
            </w:r>
          </w:p>
          <w:p w:rsidR="00000000" w:rsidRPr="003A4913" w:rsidP="003A4913">
            <w:pPr>
              <w:pStyle w:val="BodyText"/>
            </w:pPr>
            <w:r w:rsidRPr="003A4913">
              <w:t>2.5 Use and adjust operating techniques to achieve optimum efficiency in felling trees.</w:t>
            </w:r>
          </w:p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2.6 Process felled trees safely and effectively.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3. Select, remove and fit cutting attachments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t>3.1 Select cutting attachment to suit the task.</w:t>
            </w:r>
          </w:p>
          <w:p w:rsidR="00000000" w:rsidRPr="003A4913" w:rsidP="003A4913">
            <w:pPr>
              <w:pStyle w:val="BodyText"/>
            </w:pPr>
            <w:r w:rsidRPr="003A4913">
              <w:t>3.2 Fit, use and remove cutting attachment in line with manufacturer's recommendations and site requirements.</w:t>
            </w:r>
          </w:p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3.3 Clean and store cutting attachment in designated location.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4.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BodyText"/>
            </w:pPr>
            <w:r w:rsidRPr="003A4913">
              <w:t>4.1 Park and shut-down single grip harve</w:t>
            </w:r>
            <w:r w:rsidRPr="003A4913">
              <w:t xml:space="preserve">ster in line with site procedures. </w:t>
            </w:r>
          </w:p>
          <w:p w:rsidR="00000000" w:rsidRPr="003A4913" w:rsidP="003A4913">
            <w:pPr>
              <w:pStyle w:val="BodyText"/>
            </w:pPr>
            <w:r w:rsidRPr="003A4913">
              <w:t xml:space="preserve">4.2 Conduct visual inspection to identify issues and faults. </w:t>
            </w:r>
          </w:p>
          <w:p w:rsidR="00000000" w:rsidRPr="003A4913" w:rsidP="003A4913">
            <w:pPr>
              <w:pStyle w:val="BodyText"/>
            </w:pPr>
            <w:r w:rsidRPr="003A4913">
              <w:t xml:space="preserve">4.3 Remove and replace defective parts in line with manufacturer's recommendations. </w:t>
            </w:r>
          </w:p>
          <w:p w:rsidR="00000000" w:rsidRPr="003A4913" w:rsidP="003A4913">
            <w:pPr>
              <w:pStyle w:val="BodyText"/>
            </w:pPr>
            <w:r w:rsidRPr="003A4913">
              <w:t>4.4 Clean, check and carry out routine maintenance tasks on single grip h</w:t>
            </w:r>
            <w:r w:rsidRPr="003A4913">
              <w:t>arvester.</w:t>
            </w:r>
          </w:p>
          <w:p w:rsidR="00000000" w:rsidRPr="003A4913" w:rsidP="003A4913">
            <w:pPr>
              <w:pStyle w:val="BodyText"/>
            </w:pPr>
            <w:r w:rsidRPr="003A4913">
              <w:t>4.5 Clean work area and dispose of, or recycle waste materials, in line with site environmental management plan.</w:t>
            </w:r>
          </w:p>
          <w:p w:rsidR="00000000" w:rsidRPr="003A4913" w:rsidP="003A4913">
            <w:pPr>
              <w:pStyle w:val="BodyText"/>
            </w:pPr>
            <w:r w:rsidRPr="003A4913">
              <w:t>4.6 Record and single grip harvester operations and maintenance activities, in line with site procedures.</w:t>
            </w:r>
          </w:p>
        </w:tc>
      </w:tr>
    </w:tbl>
    <w:p w:rsidR="00000000" w:rsidRPr="003A4913" w:rsidP="003A4913">
      <w:pPr>
        <w:pStyle w:val="BodyText"/>
      </w:pP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6" w:name="O_915264"/>
      <w:bookmarkEnd w:id="6"/>
      <w:r w:rsidRPr="003A4913">
        <w:t>Foundati</w:t>
      </w:r>
      <w:r w:rsidRPr="003A4913">
        <w:t>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This section describes those core and employment skills that are essential to performance and are not explicit in the performance criteria.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ListBullet"/>
              <w:rPr>
                <w:lang w:val="en-NZ"/>
              </w:rPr>
            </w:pPr>
            <w:r w:rsidRPr="003A4913">
              <w:t>complete records, reports and maintenance logs.</w:t>
            </w:r>
          </w:p>
        </w:tc>
      </w:tr>
      <w:tr w:rsidTr="00922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913">
            <w:pPr>
              <w:pStyle w:val="BodyText"/>
              <w:rPr>
                <w:lang w:val="en-NZ"/>
              </w:rPr>
            </w:pPr>
            <w:r w:rsidRPr="003A4913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913" w:rsidP="003A4913">
            <w:pPr>
              <w:pStyle w:val="ListBullet"/>
            </w:pPr>
            <w:r w:rsidRPr="003A4913">
              <w:t xml:space="preserve">identify and resolve equipment issues and faults. </w:t>
            </w:r>
          </w:p>
        </w:tc>
      </w:tr>
    </w:tbl>
    <w:p w:rsidR="00000000" w:rsidRPr="003A4913" w:rsidP="003A4913">
      <w:pPr>
        <w:pStyle w:val="BodyText"/>
      </w:pP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7" w:name="O_915265"/>
      <w:bookmarkEnd w:id="7"/>
      <w:r w:rsidRPr="003A4913">
        <w:t>Range of Conditions</w:t>
      </w:r>
    </w:p>
    <w:p w:rsidR="00000000" w:rsidRPr="003A4913" w:rsidP="003A4913">
      <w:pPr>
        <w:pStyle w:val="BodyText"/>
      </w:pPr>
      <w:r w:rsidRPr="003A4913">
        <w:t>Not Applicable</w:t>
      </w: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8" w:name="O_915266"/>
      <w:bookmarkEnd w:id="8"/>
      <w:r w:rsidRPr="003A4913">
        <w:t>Unit Mapping Information</w:t>
      </w:r>
    </w:p>
    <w:p w:rsidR="00000000" w:rsidRPr="003A4913" w:rsidP="003A4913">
      <w:pPr>
        <w:pStyle w:val="BodyText"/>
      </w:pPr>
      <w:r w:rsidRPr="003A4913">
        <w:t>FPIHAR3214C Operate a single grip harvester.</w:t>
      </w:r>
    </w:p>
    <w:p w:rsidR="00000000" w:rsidRPr="003A4913" w:rsidP="003A4913">
      <w:pPr>
        <w:pStyle w:val="AllowPageBreak"/>
      </w:pPr>
    </w:p>
    <w:p w:rsidR="00000000" w:rsidRPr="003A4913" w:rsidP="003A4913">
      <w:pPr>
        <w:pStyle w:val="Heading1"/>
      </w:pPr>
      <w:bookmarkStart w:id="9" w:name="O_915273"/>
      <w:bookmarkEnd w:id="9"/>
      <w:r w:rsidRPr="003A4913">
        <w:t>Links</w:t>
      </w:r>
    </w:p>
    <w:p w:rsidR="00000000" w:rsidRPr="003A4913" w:rsidP="003A4913">
      <w:pPr>
        <w:pStyle w:val="BodyText"/>
      </w:pPr>
      <w:r w:rsidRPr="003A4913">
        <w:t>Companion Volume Implementation Guide - http://www.skillsimpact.com.au/forestry-and-timber/skills-standards-and-qualifications/</w:t>
      </w:r>
    </w:p>
    <w:p w:rsidR="00000000" w:rsidRPr="003A4913" w:rsidP="003A4913"/>
    <w:sectPr w:rsidSect="003A49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13" w:rsidRPr="00922D7C" w:rsidP="00922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C" w:rsidP="003A4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D7C" w:rsidP="003A4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22D7C" w:rsidP="003A4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13" w:rsidRPr="00922D7C" w:rsidP="00922D7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7C" w:rsidRPr="002D2AF8" w:rsidP="003A4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FWPHAR3214 Operate a single grip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922D7C" w:rsidP="003A4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622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AC1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913"/>
  </w:style>
  <w:style w:type="character" w:customStyle="1" w:styleId="Heading1Char">
    <w:name w:val="Heading 1 Char"/>
    <w:basedOn w:val="DefaultParagraphFont"/>
    <w:link w:val="Heading1"/>
    <w:rsid w:val="003A4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9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9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913"/>
    <w:rPr>
      <w:b/>
      <w:spacing w:val="0"/>
    </w:rPr>
  </w:style>
  <w:style w:type="character" w:styleId="Emphasis">
    <w:name w:val="Emphasis"/>
    <w:basedOn w:val="DefaultParagraphFont"/>
    <w:qFormat/>
    <w:rsid w:val="003A4913"/>
    <w:rPr>
      <w:i/>
    </w:rPr>
  </w:style>
  <w:style w:type="paragraph" w:customStyle="1" w:styleId="SuperHeading">
    <w:name w:val="SuperHeading"/>
    <w:basedOn w:val="Normal"/>
    <w:rsid w:val="003A4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9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913"/>
  </w:style>
  <w:style w:type="paragraph" w:styleId="TableofFigures">
    <w:name w:val="table of figures"/>
    <w:basedOn w:val="Normal"/>
    <w:next w:val="Normal"/>
    <w:semiHidden/>
    <w:rsid w:val="003A4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913"/>
    <w:pPr>
      <w:numPr>
        <w:numId w:val="10"/>
      </w:numPr>
    </w:pPr>
  </w:style>
  <w:style w:type="character" w:customStyle="1" w:styleId="WingdingSymbols">
    <w:name w:val="Wingding Symbols"/>
    <w:rsid w:val="003A4913"/>
    <w:rPr>
      <w:rFonts w:ascii="Wingdings" w:hAnsi="Wingdings"/>
    </w:rPr>
  </w:style>
  <w:style w:type="paragraph" w:customStyle="1" w:styleId="TableHeading">
    <w:name w:val="Table Heading"/>
    <w:basedOn w:val="HeadingBase"/>
    <w:rsid w:val="003A4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913"/>
    <w:rPr>
      <w:color w:val="0033CC"/>
      <w:u w:val="none"/>
    </w:rPr>
  </w:style>
  <w:style w:type="paragraph" w:customStyle="1" w:styleId="BodyTextRight">
    <w:name w:val="Body Text Right"/>
    <w:basedOn w:val="BodyText"/>
    <w:rsid w:val="003A4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913"/>
    <w:rPr>
      <w:sz w:val="32"/>
    </w:rPr>
  </w:style>
  <w:style w:type="paragraph" w:customStyle="1" w:styleId="HeadingProcedure">
    <w:name w:val="Heading Procedure"/>
    <w:basedOn w:val="HeadingBase"/>
    <w:next w:val="Normal"/>
    <w:rsid w:val="003A4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913"/>
    <w:pPr>
      <w:spacing w:before="60" w:after="60"/>
    </w:pPr>
  </w:style>
  <w:style w:type="paragraph" w:styleId="ListContinue">
    <w:name w:val="List Continue"/>
    <w:basedOn w:val="List"/>
    <w:rsid w:val="003A4913"/>
    <w:pPr>
      <w:ind w:firstLine="0"/>
    </w:pPr>
  </w:style>
  <w:style w:type="paragraph" w:customStyle="1" w:styleId="ListNote">
    <w:name w:val="List Note"/>
    <w:basedOn w:val="List"/>
    <w:rsid w:val="003A4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913"/>
    <w:rPr>
      <w:rFonts w:ascii="Courier New" w:hAnsi="Courier New"/>
    </w:rPr>
  </w:style>
  <w:style w:type="paragraph" w:customStyle="1" w:styleId="NoteBullet">
    <w:name w:val="Note Bullet"/>
    <w:basedOn w:val="Note"/>
    <w:rsid w:val="003A4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9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913"/>
    <w:rPr>
      <w:b/>
      <w:smallCaps/>
    </w:rPr>
  </w:style>
  <w:style w:type="paragraph" w:customStyle="1" w:styleId="TableListNumber">
    <w:name w:val="Table List Number"/>
    <w:basedOn w:val="ListNumber"/>
    <w:rsid w:val="003A4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913"/>
    <w:pPr>
      <w:numPr>
        <w:numId w:val="8"/>
      </w:numPr>
    </w:pPr>
  </w:style>
  <w:style w:type="paragraph" w:customStyle="1" w:styleId="ListAlpha2">
    <w:name w:val="List Alpha 2"/>
    <w:basedOn w:val="List2"/>
    <w:rsid w:val="003A4913"/>
    <w:pPr>
      <w:numPr>
        <w:numId w:val="7"/>
      </w:numPr>
    </w:pPr>
  </w:style>
  <w:style w:type="paragraph" w:styleId="List2">
    <w:name w:val="List 2"/>
    <w:basedOn w:val="BodyText"/>
    <w:rsid w:val="003A4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9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913"/>
    <w:pPr>
      <w:numPr>
        <w:numId w:val="3"/>
      </w:numPr>
    </w:pPr>
  </w:style>
  <w:style w:type="paragraph" w:styleId="ListContinue2">
    <w:name w:val="List Continue 2"/>
    <w:basedOn w:val="List2"/>
    <w:rsid w:val="003A4913"/>
    <w:pPr>
      <w:ind w:firstLine="0"/>
    </w:pPr>
  </w:style>
  <w:style w:type="paragraph" w:styleId="ListContinue3">
    <w:name w:val="List Continue 3"/>
    <w:basedOn w:val="List3"/>
    <w:rsid w:val="003A4913"/>
    <w:pPr>
      <w:ind w:left="1021" w:firstLine="0"/>
    </w:pPr>
  </w:style>
  <w:style w:type="paragraph" w:styleId="ListContinue4">
    <w:name w:val="List Continue 4"/>
    <w:basedOn w:val="List4"/>
    <w:rsid w:val="003A4913"/>
    <w:pPr>
      <w:ind w:firstLine="0"/>
    </w:pPr>
  </w:style>
  <w:style w:type="paragraph" w:styleId="ListContinue5">
    <w:name w:val="List Continue 5"/>
    <w:basedOn w:val="List5"/>
    <w:rsid w:val="003A4913"/>
    <w:pPr>
      <w:ind w:firstLine="0"/>
    </w:pPr>
  </w:style>
  <w:style w:type="paragraph" w:styleId="ListNumber3">
    <w:name w:val="List Number 3"/>
    <w:basedOn w:val="List3"/>
    <w:rsid w:val="003A4913"/>
    <w:pPr>
      <w:numPr>
        <w:numId w:val="4"/>
      </w:numPr>
    </w:pPr>
  </w:style>
  <w:style w:type="paragraph" w:styleId="ListNumber4">
    <w:name w:val="List Number 4"/>
    <w:basedOn w:val="List4"/>
    <w:rsid w:val="003A4913"/>
    <w:pPr>
      <w:numPr>
        <w:numId w:val="5"/>
      </w:numPr>
    </w:pPr>
  </w:style>
  <w:style w:type="paragraph" w:styleId="ListNumber5">
    <w:name w:val="List Number 5"/>
    <w:basedOn w:val="List5"/>
    <w:rsid w:val="003A4913"/>
    <w:pPr>
      <w:numPr>
        <w:numId w:val="6"/>
      </w:numPr>
    </w:pPr>
  </w:style>
  <w:style w:type="paragraph" w:styleId="BlockText">
    <w:name w:val="Block Text"/>
    <w:basedOn w:val="Normal"/>
    <w:rsid w:val="003A4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913"/>
    <w:rPr>
      <w:sz w:val="16"/>
      <w:vertAlign w:val="superscript"/>
    </w:rPr>
  </w:style>
  <w:style w:type="character" w:customStyle="1" w:styleId="Symbols">
    <w:name w:val="Symbols"/>
    <w:basedOn w:val="DefaultParagraphFont"/>
    <w:rsid w:val="003A4913"/>
    <w:rPr>
      <w:rFonts w:ascii="Symbol" w:hAnsi="Symbol"/>
    </w:rPr>
  </w:style>
  <w:style w:type="character" w:customStyle="1" w:styleId="MenuOptions">
    <w:name w:val="Menu Options"/>
    <w:basedOn w:val="DefaultParagraphFont"/>
    <w:rsid w:val="003A4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913"/>
    <w:rPr>
      <w:b/>
    </w:rPr>
  </w:style>
  <w:style w:type="character" w:customStyle="1" w:styleId="Underlined">
    <w:name w:val="Underlined"/>
    <w:basedOn w:val="DefaultParagraphFont"/>
    <w:rsid w:val="003A4913"/>
    <w:rPr>
      <w:u w:val="single"/>
    </w:rPr>
  </w:style>
  <w:style w:type="paragraph" w:customStyle="1" w:styleId="TableBodyTextRight">
    <w:name w:val="Table Body Text Right"/>
    <w:basedOn w:val="TableBodyText"/>
    <w:rsid w:val="003A4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913"/>
    <w:rPr>
      <w:sz w:val="18"/>
    </w:rPr>
  </w:style>
  <w:style w:type="paragraph" w:customStyle="1" w:styleId="BodySmallRight">
    <w:name w:val="Body Small Right"/>
    <w:basedOn w:val="BodyTextRight"/>
    <w:rsid w:val="003A4913"/>
    <w:rPr>
      <w:sz w:val="18"/>
      <w:szCs w:val="18"/>
    </w:rPr>
  </w:style>
  <w:style w:type="paragraph" w:customStyle="1" w:styleId="MarginEdition">
    <w:name w:val="Margin Edition"/>
    <w:basedOn w:val="MarginNote"/>
    <w:rsid w:val="003A4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913"/>
    <w:rPr>
      <w:sz w:val="2"/>
      <w:szCs w:val="2"/>
    </w:rPr>
  </w:style>
  <w:style w:type="character" w:customStyle="1" w:styleId="Small">
    <w:name w:val="Small"/>
    <w:basedOn w:val="DefaultParagraphFont"/>
    <w:rsid w:val="003A4913"/>
    <w:rPr>
      <w:sz w:val="16"/>
    </w:rPr>
  </w:style>
  <w:style w:type="paragraph" w:customStyle="1" w:styleId="WideTable">
    <w:name w:val="Wide Table"/>
    <w:basedOn w:val="Normal"/>
    <w:rsid w:val="003A4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913"/>
  </w:style>
  <w:style w:type="paragraph" w:styleId="Quote">
    <w:name w:val="Quote"/>
    <w:basedOn w:val="Heading1"/>
    <w:link w:val="QuoteChar"/>
    <w:qFormat/>
    <w:rsid w:val="003A4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913"/>
    <w:pPr>
      <w:pageBreakBefore/>
    </w:pPr>
  </w:style>
  <w:style w:type="paragraph" w:customStyle="1" w:styleId="Border">
    <w:name w:val="Border"/>
    <w:basedOn w:val="Normal"/>
    <w:qFormat/>
    <w:rsid w:val="003A4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913"/>
    <w:rPr>
      <w:u w:val="single"/>
    </w:rPr>
  </w:style>
  <w:style w:type="character" w:customStyle="1" w:styleId="BoldandItalics">
    <w:name w:val="Bold and Italics"/>
    <w:qFormat/>
    <w:rsid w:val="003A4913"/>
    <w:rPr>
      <w:b/>
      <w:i/>
      <w:u w:val="none"/>
    </w:rPr>
  </w:style>
  <w:style w:type="paragraph" w:styleId="BalloonText">
    <w:name w:val="Balloon Text"/>
    <w:basedOn w:val="Normal"/>
    <w:link w:val="BalloonTextChar"/>
    <w:rsid w:val="003A4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9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9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3072</Characters>
  <Application>Microsoft Office Word</Application>
  <DocSecurity>0</DocSecurity>
  <Lines>97</Lines>
  <Paragraphs>55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FWPHAR3214 Operate a single grip harvester</dc:title>
  <dc:subject>Approved</dc:subject>
  <dc:creator>Forestworks Learning and Skill Development</dc:creator>
  <cp:keywords>Release: 1</cp:keywords>
  <dc:description>Review Date: 12 April 2008</dc:description>
  <cp:lastModifiedBy>TPCMS</cp:lastModifiedBy>
  <cp:revision>3</cp:revision>
  <dcterms:created xsi:type="dcterms:W3CDTF">2016-05-12T15:15:00Z</dcterms:created>
  <dcterms:modified xsi:type="dcterms:W3CDTF">2016-05-12T15:15:00Z</dcterms:modified>
</cp:coreProperties>
</file>