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C4002" w:rsidP="00DC40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FWPHAR3202 Monitor log recovery (rigging slinger)</w:t>
      </w:r>
      <w:r>
        <w:fldChar w:fldCharType="end"/>
      </w:r>
    </w:p>
    <w:p w:rsidR="00DC4002" w:rsidP="00DC4002">
      <w:pPr>
        <w:pStyle w:val="Version"/>
        <w:sectPr w:rsidSect="00320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72B" w:rsidP="0032072B">
      <w:pPr>
        <w:pStyle w:val="SuperHeading"/>
      </w:pPr>
      <w:r w:rsidRPr="0032072B">
        <w:t>FWPHAR3202 Monitor log recovery (rigging slinger)</w:t>
      </w:r>
    </w:p>
    <w:p w:rsidR="00000000" w:rsidRPr="0032072B" w:rsidP="0032072B">
      <w:pPr>
        <w:pStyle w:val="Heading1"/>
      </w:pPr>
      <w:bookmarkStart w:id="1" w:name="O_1102114"/>
      <w:bookmarkEnd w:id="1"/>
      <w:r w:rsidRPr="003207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Comments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This version released with FWP Forest and Wood Products Training Package Version 6.0.</w:t>
            </w:r>
          </w:p>
        </w:tc>
      </w:tr>
    </w:tbl>
    <w:p w:rsidR="00000000" w:rsidRPr="0032072B" w:rsidP="0032072B">
      <w:pPr>
        <w:pStyle w:val="BodyText"/>
      </w:pP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2" w:name="O_1102115"/>
      <w:bookmarkEnd w:id="2"/>
      <w:r w:rsidRPr="0032072B">
        <w:t>Application</w:t>
      </w:r>
    </w:p>
    <w:p w:rsidR="00000000" w:rsidRPr="0032072B" w:rsidP="00DC4002">
      <w:pPr>
        <w:pStyle w:val="BodyText"/>
      </w:pPr>
      <w:r w:rsidRPr="0032072B">
        <w:t>This unit of competency describes the skills and knowledge required to plan for</w:t>
      </w:r>
      <w:r w:rsidRPr="0032072B">
        <w:t xml:space="preserve"> and navigate the extraction or breakout of logs to the landing in a forest or plantation operation. The unit includes directing choker setters, transmitting signals to the yarder operator and assisting with line shifts for cable logging operations.</w:t>
      </w:r>
    </w:p>
    <w:p w:rsidR="00000000" w:rsidRPr="0032072B" w:rsidP="00DC4002">
      <w:pPr>
        <w:pStyle w:val="BodyText"/>
      </w:pPr>
      <w:r w:rsidRPr="0032072B">
        <w:t>The un</w:t>
      </w:r>
      <w:r w:rsidRPr="0032072B">
        <w:t>it applies to individuals who work as a rigging slinger operator in cable logging operations in a forest or plantation harvesting environment.</w:t>
      </w:r>
    </w:p>
    <w:p w:rsidR="00000000" w:rsidRPr="0032072B" w:rsidP="00DC4002">
      <w:pPr>
        <w:pStyle w:val="BodyText"/>
      </w:pPr>
      <w:r w:rsidRPr="0032072B">
        <w:t xml:space="preserve">All work must be carried out to comply with workplace procedures, according to state/territory health and safety </w:t>
      </w:r>
      <w:r w:rsidRPr="0032072B">
        <w:t>regulations, legislation, standards and codes of practice that apply to the workplace.</w:t>
      </w:r>
    </w:p>
    <w:p w:rsidR="00000000" w:rsidRPr="0032072B" w:rsidP="00DC4002">
      <w:pPr>
        <w:pStyle w:val="BodyText"/>
      </w:pPr>
      <w:r w:rsidRPr="0032072B">
        <w:t>No licensing, legislative or certification requirements apply to this unit at the time of publication</w:t>
      </w:r>
    </w:p>
    <w:p w:rsidR="00000000" w:rsidRPr="0032072B" w:rsidP="0032072B">
      <w:pPr>
        <w:pStyle w:val="Heading1"/>
      </w:pPr>
      <w:bookmarkStart w:id="3" w:name="O_1102116"/>
      <w:bookmarkEnd w:id="3"/>
      <w:r w:rsidRPr="0032072B">
        <w:t>Pre-requisite Unit</w:t>
      </w:r>
    </w:p>
    <w:p w:rsidR="00000000" w:rsidRPr="0032072B" w:rsidP="00DC4002">
      <w:pPr>
        <w:pStyle w:val="BodyText"/>
      </w:pPr>
      <w:r w:rsidRPr="0032072B">
        <w:t>Nil</w:t>
      </w:r>
    </w:p>
    <w:p w:rsidR="00000000" w:rsidRPr="0032072B" w:rsidP="0032072B">
      <w:pPr>
        <w:pStyle w:val="Heading1"/>
      </w:pPr>
      <w:bookmarkStart w:id="4" w:name="O_1102118"/>
      <w:bookmarkEnd w:id="4"/>
      <w:r w:rsidRPr="0032072B">
        <w:t>Unit S</w:t>
      </w:r>
      <w:r w:rsidRPr="0032072B">
        <w:t>ector</w:t>
      </w:r>
    </w:p>
    <w:p w:rsidR="00000000" w:rsidRPr="0032072B" w:rsidP="00DC4002">
      <w:pPr>
        <w:pStyle w:val="BodyText"/>
      </w:pPr>
      <w:r w:rsidRPr="0032072B">
        <w:t>Harvesting and Haulage (HAR)</w:t>
      </w:r>
    </w:p>
    <w:p w:rsidR="00000000" w:rsidRPr="0032072B" w:rsidP="0032072B">
      <w:pPr>
        <w:pStyle w:val="Heading1"/>
      </w:pPr>
      <w:bookmarkStart w:id="5" w:name="O_1102119"/>
      <w:bookmarkEnd w:id="5"/>
      <w:r w:rsidRPr="003207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Performance Criteria</w:t>
            </w:r>
          </w:p>
        </w:tc>
      </w:tr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1. Prepare for rigging slinger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1.1 Determine job requirements and type and quality of logs to be extracted from work order or instruction and, where required, seek clarification from appropriate personnel</w:t>
            </w:r>
          </w:p>
          <w:p w:rsidR="00000000" w:rsidRPr="0032072B" w:rsidP="0032072B">
            <w:pPr>
              <w:pStyle w:val="BodyText"/>
            </w:pPr>
            <w:r w:rsidRPr="0032072B">
              <w:t>1.2 Confirm safety and environmental p</w:t>
            </w:r>
            <w:r w:rsidRPr="0032072B">
              <w:t>rotection requirements for the task according to workplace procedures</w:t>
            </w:r>
          </w:p>
          <w:p w:rsidR="00000000" w:rsidRPr="0032072B" w:rsidP="0032072B">
            <w:pPr>
              <w:pStyle w:val="BodyText"/>
            </w:pPr>
            <w:r w:rsidRPr="0032072B">
              <w:t>1.3 Identify, assess and take actions to mitigate risks and hazards associated with rigging slinger activities in a cable logging operation</w:t>
            </w:r>
          </w:p>
          <w:p w:rsidR="00000000" w:rsidRPr="0032072B" w:rsidP="0032072B">
            <w:pPr>
              <w:pStyle w:val="BodyText"/>
            </w:pPr>
            <w:r w:rsidRPr="0032072B">
              <w:t>1.4 Plan rigger slinger activities according to work order or instructions</w:t>
            </w:r>
          </w:p>
          <w:p w:rsidR="00000000" w:rsidRPr="0032072B" w:rsidP="0032072B">
            <w:pPr>
              <w:pStyle w:val="BodyText"/>
            </w:pPr>
            <w:r w:rsidRPr="0032072B">
              <w:t>1.5 Consult with team members and other appropriate personnel to ensure that work is coordinated effectively with others in the workplace</w:t>
            </w:r>
          </w:p>
          <w:p w:rsidR="00000000" w:rsidRPr="0032072B" w:rsidP="0032072B">
            <w:pPr>
              <w:pStyle w:val="BodyText"/>
            </w:pPr>
            <w:r w:rsidRPr="0032072B">
              <w:t>1.6 Select, fit and use personal protective</w:t>
            </w:r>
            <w:r w:rsidRPr="0032072B">
              <w:t xml:space="preserve"> equipment</w:t>
            </w:r>
          </w:p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 xml:space="preserve">1.7 Obtain tools and equipment needed for the work, and check for correct operation and safety </w:t>
            </w:r>
          </w:p>
        </w:tc>
      </w:tr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2. Plan breakout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2.1 Plan and complete breakout operations according to environmental conditions, health and safety procedures and site procedures</w:t>
            </w:r>
          </w:p>
          <w:p w:rsidR="00000000" w:rsidRPr="0032072B" w:rsidP="0032072B">
            <w:pPr>
              <w:pStyle w:val="BodyText"/>
            </w:pPr>
            <w:r w:rsidRPr="0032072B">
              <w:t>2</w:t>
            </w:r>
            <w:r w:rsidRPr="0032072B">
              <w:t>.2 Identify audible or visual signal system to be used</w:t>
            </w:r>
          </w:p>
          <w:p w:rsidR="00000000" w:rsidRPr="0032072B" w:rsidP="0032072B">
            <w:pPr>
              <w:pStyle w:val="BodyText"/>
            </w:pPr>
            <w:r w:rsidRPr="0032072B">
              <w:t>2.3 Identify obstacles to extraction operations, and develop avoidance plan</w:t>
            </w:r>
          </w:p>
          <w:p w:rsidR="00000000" w:rsidRPr="0032072B" w:rsidP="0032072B">
            <w:pPr>
              <w:pStyle w:val="BodyText"/>
            </w:pPr>
            <w:r w:rsidRPr="0032072B">
              <w:t>2.4 Identify logs to be recovered with current and future haul lines</w:t>
            </w:r>
          </w:p>
          <w:p w:rsidR="00000000" w:rsidRPr="0032072B" w:rsidP="0032072B">
            <w:pPr>
              <w:pStyle w:val="BodyText"/>
            </w:pPr>
            <w:r w:rsidRPr="0032072B">
              <w:t>2.5 Assess information to plan extraction pattern for ty</w:t>
            </w:r>
            <w:r w:rsidRPr="0032072B">
              <w:t>pical number and size of logs to be hauled</w:t>
            </w:r>
          </w:p>
          <w:p w:rsidR="00000000" w:rsidRPr="0032072B" w:rsidP="0032072B">
            <w:pPr>
              <w:pStyle w:val="BodyText"/>
            </w:pPr>
            <w:r w:rsidRPr="0032072B">
              <w:t>2.6 Plan line shifts during hauling</w:t>
            </w:r>
          </w:p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2.7 Identify and prepare future rigging points and rigging requirements</w:t>
            </w:r>
          </w:p>
        </w:tc>
      </w:tr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3. Direct hook-up of logs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3.1 Select specific logs for next turn prior to return of rigging according to</w:t>
            </w:r>
            <w:r w:rsidRPr="0032072B">
              <w:t xml:space="preserve"> planned operation</w:t>
            </w:r>
          </w:p>
          <w:p w:rsidR="00000000" w:rsidRPr="0032072B" w:rsidP="0032072B">
            <w:pPr>
              <w:pStyle w:val="BodyText"/>
            </w:pPr>
            <w:r w:rsidRPr="0032072B">
              <w:t>3.2 Assess stability of logs to be extracted, and take precautions against movement according to code of practice</w:t>
            </w:r>
          </w:p>
          <w:p w:rsidR="00000000" w:rsidRPr="0032072B" w:rsidP="0032072B">
            <w:pPr>
              <w:pStyle w:val="BodyText"/>
            </w:pPr>
            <w:r w:rsidRPr="0032072B">
              <w:t>3.3 Direct choker setters to prepare and hook up logs ready for extraction</w:t>
            </w:r>
          </w:p>
          <w:p w:rsidR="00000000" w:rsidRPr="0032072B" w:rsidP="0032072B">
            <w:pPr>
              <w:pStyle w:val="BodyText"/>
            </w:pPr>
            <w:r w:rsidRPr="0032072B">
              <w:t>3.4 Give haul signals, according to code of prac</w:t>
            </w:r>
            <w:r w:rsidRPr="0032072B">
              <w:t>tice, when all persons are clear from logs, out of bight of ropes and are in a safe area</w:t>
            </w:r>
          </w:p>
          <w:p w:rsidR="00000000" w:rsidRPr="0032072B" w:rsidP="0032072B">
            <w:pPr>
              <w:pStyle w:val="BodyText"/>
            </w:pPr>
            <w:r w:rsidRPr="0032072B">
              <w:t>3.5 Monitor log movement and stop for corrective action when difficulties occur</w:t>
            </w:r>
          </w:p>
          <w:p w:rsidR="00000000" w:rsidRPr="0032072B" w:rsidP="0032072B">
            <w:pPr>
              <w:pStyle w:val="BodyText"/>
            </w:pPr>
            <w:r w:rsidRPr="0032072B">
              <w:t>3.6 Maintain control of movement using signalling systems until payload is in clear sig</w:t>
            </w:r>
            <w:r w:rsidRPr="0032072B">
              <w:t>ht of yarder operator</w:t>
            </w:r>
          </w:p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3.7 Report breakout process and equipment faults in line with site procedures</w:t>
            </w:r>
          </w:p>
        </w:tc>
      </w:tr>
      <w:tr w:rsidTr="00DC40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4. Assist with line shifts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4.1 Clear all logs to be hauled with existing line position before line shift is initiated</w:t>
            </w:r>
          </w:p>
          <w:p w:rsidR="00000000" w:rsidRPr="0032072B" w:rsidP="0032072B">
            <w:pPr>
              <w:pStyle w:val="BodyText"/>
            </w:pPr>
            <w:r w:rsidRPr="0032072B">
              <w:t>4.2 Notch stumps according to code requirements for the rigging method to be used, as required</w:t>
            </w:r>
          </w:p>
          <w:p w:rsidR="00000000" w:rsidRPr="0032072B" w:rsidP="0032072B">
            <w:pPr>
              <w:pStyle w:val="BodyText"/>
            </w:pPr>
            <w:r w:rsidRPr="0032072B">
              <w:t>4.3 Pull slack on all lines prior to release of existing rigging, as required</w:t>
            </w:r>
          </w:p>
          <w:p w:rsidR="00000000" w:rsidRPr="0032072B" w:rsidP="0032072B">
            <w:pPr>
              <w:pStyle w:val="BodyText"/>
            </w:pPr>
            <w:r w:rsidRPr="0032072B">
              <w:t>4.4 Dismantle rigging components from the existing line, check and set up on new li</w:t>
            </w:r>
            <w:r w:rsidRPr="0032072B">
              <w:t>ne, as required</w:t>
            </w:r>
          </w:p>
          <w:p w:rsidR="00000000" w:rsidRPr="0032072B" w:rsidP="0032072B">
            <w:pPr>
              <w:pStyle w:val="BodyText"/>
            </w:pPr>
            <w:r w:rsidRPr="0032072B">
              <w:t xml:space="preserve">4.5 Move obstructions that may cause binding or damage during hauling </w:t>
            </w:r>
          </w:p>
          <w:p w:rsidR="00000000" w:rsidRPr="0032072B" w:rsidP="0032072B">
            <w:pPr>
              <w:pStyle w:val="BodyText"/>
            </w:pPr>
            <w:r w:rsidRPr="0032072B">
              <w:t>4.6 Rig spars, tail trees and intermediate supports according to workplace procedures, as required</w:t>
            </w:r>
          </w:p>
        </w:tc>
      </w:tr>
    </w:tbl>
    <w:p w:rsidR="00000000" w:rsidRPr="0032072B" w:rsidP="0032072B">
      <w:pPr>
        <w:pStyle w:val="BodyText"/>
      </w:pP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6" w:name="O_1102120"/>
      <w:bookmarkEnd w:id="6"/>
      <w:r w:rsidRPr="0032072B">
        <w:t>Foundation Skills</w:t>
      </w:r>
    </w:p>
    <w:p w:rsidR="00000000" w:rsidRPr="00DC4002" w:rsidP="00DC4002">
      <w:pPr>
        <w:pStyle w:val="BodyText"/>
        <w:rPr>
          <w:i/>
        </w:rPr>
      </w:pPr>
      <w:r w:rsidRPr="00DC4002">
        <w:rPr>
          <w:rStyle w:val="Emphasis"/>
        </w:rPr>
        <w:t>This section describes those la</w:t>
      </w:r>
      <w:r w:rsidRPr="00DC4002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Description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ListBullet"/>
              <w:rPr>
                <w:lang w:val="en-NZ"/>
              </w:rPr>
            </w:pPr>
            <w:r w:rsidRPr="0032072B">
              <w:t>Interpret workplace documentation and signage to determine job requirements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ListBullet"/>
              <w:rPr>
                <w:lang w:val="en-NZ"/>
              </w:rPr>
            </w:pPr>
            <w:r w:rsidRPr="0032072B">
              <w:t>Use technical and w specific vocabulary to accurately and legibly complete workplace records and forms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ListBullet"/>
              <w:rPr>
                <w:lang w:val="en-NZ"/>
              </w:rPr>
            </w:pPr>
            <w:r w:rsidRPr="0032072B">
              <w:t>Ask questions to clarify contents of work or</w:t>
            </w:r>
            <w:r w:rsidRPr="0032072B">
              <w:t>der or instruction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ListBullet"/>
            </w:pPr>
            <w:r w:rsidRPr="0032072B">
              <w:t>Use calculation methods to estimate payload and distances</w:t>
            </w:r>
          </w:p>
        </w:tc>
      </w:tr>
    </w:tbl>
    <w:p w:rsidR="00000000" w:rsidRPr="0032072B" w:rsidP="0032072B">
      <w:pPr>
        <w:pStyle w:val="BodyText"/>
      </w:pP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7" w:name="O_1102122"/>
      <w:bookmarkEnd w:id="7"/>
      <w:r w:rsidRPr="003207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Equivalence status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FWPHAR320</w:t>
            </w:r>
            <w:r w:rsidRPr="0032072B">
              <w:t>2 Monitor log recovery (rigging slinger)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FWPHAR3201 Monitor log recovery (rigging slinger)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Minor updates to Application, Performance Criteria and Knowledge Evidence</w:t>
            </w:r>
          </w:p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Updated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Equivalent</w:t>
            </w:r>
          </w:p>
        </w:tc>
      </w:tr>
    </w:tbl>
    <w:p w:rsidR="00000000" w:rsidRPr="0032072B" w:rsidP="0032072B">
      <w:pPr>
        <w:pStyle w:val="BodyText"/>
      </w:pP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8" w:name="O_1102129"/>
      <w:bookmarkEnd w:id="8"/>
      <w:r w:rsidRPr="0032072B">
        <w:t>Links</w:t>
      </w:r>
    </w:p>
    <w:p w:rsidR="00000000" w:rsidRPr="0032072B" w:rsidP="00DC4002">
      <w:pPr>
        <w:pStyle w:val="BodyText"/>
      </w:pPr>
      <w:r w:rsidRPr="003207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743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072B" w:rsidP="00DC4002">
      <w:pPr>
        <w:pStyle w:val="BodyText"/>
        <w:sectPr w:rsidSect="003207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72B" w:rsidP="0032072B">
      <w:pPr>
        <w:pStyle w:val="SuperHeading"/>
      </w:pPr>
      <w:r w:rsidRPr="0032072B">
        <w:t xml:space="preserve">Assessment </w:t>
      </w:r>
      <w:r w:rsidRPr="0032072B">
        <w:t>Requirements for FWPHAR3202 Monitor log recovery (rigging slinger)</w:t>
      </w:r>
    </w:p>
    <w:p w:rsidR="00000000" w:rsidRPr="0032072B" w:rsidP="0032072B">
      <w:pPr>
        <w:pStyle w:val="Heading1"/>
      </w:pPr>
      <w:bookmarkStart w:id="9" w:name="O_1102124"/>
      <w:bookmarkEnd w:id="9"/>
      <w:r w:rsidRPr="0032072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Bold"/>
              <w:rPr>
                <w:lang w:val="en-NZ"/>
              </w:rPr>
            </w:pPr>
            <w:r w:rsidRPr="0032072B">
              <w:t>Comments</w:t>
            </w:r>
          </w:p>
        </w:tc>
      </w:tr>
      <w:tr w:rsidTr="003207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2B">
            <w:pPr>
              <w:pStyle w:val="BodyText"/>
              <w:rPr>
                <w:lang w:val="en-NZ"/>
              </w:rPr>
            </w:pPr>
            <w:r w:rsidRPr="003207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2B" w:rsidP="0032072B">
            <w:pPr>
              <w:pStyle w:val="BodyText"/>
            </w:pPr>
            <w:r w:rsidRPr="0032072B">
              <w:t>This version released with FWP Forest and Wood Products Training Package Version 6.0.</w:t>
            </w:r>
          </w:p>
        </w:tc>
      </w:tr>
    </w:tbl>
    <w:p w:rsidR="00000000" w:rsidRPr="0032072B" w:rsidP="0032072B">
      <w:pPr>
        <w:pStyle w:val="BodyText"/>
      </w:pP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10" w:name="O_1102125"/>
      <w:bookmarkEnd w:id="10"/>
      <w:r w:rsidRPr="0032072B">
        <w:t>Performance Evi</w:t>
      </w:r>
      <w:r w:rsidRPr="0032072B">
        <w:t>dence</w:t>
      </w:r>
    </w:p>
    <w:p w:rsidR="00000000" w:rsidRPr="0032072B" w:rsidP="00DC4002">
      <w:pPr>
        <w:pStyle w:val="BodyText"/>
      </w:pPr>
      <w:r w:rsidRPr="0032072B">
        <w:t xml:space="preserve">An individual demonstrating competency must satisfy all of the elements and performance criteria in this unit. </w:t>
      </w:r>
    </w:p>
    <w:p w:rsidR="00000000" w:rsidRPr="0032072B" w:rsidP="00DC4002">
      <w:pPr>
        <w:pStyle w:val="BodyText"/>
      </w:pPr>
      <w:r w:rsidRPr="0032072B">
        <w:t>There must be evidence that, on at least one occasion, the individual has:</w:t>
      </w:r>
    </w:p>
    <w:p w:rsidR="00000000" w:rsidRPr="0032072B" w:rsidP="0032072B">
      <w:pPr>
        <w:pStyle w:val="ListBullet"/>
      </w:pPr>
      <w:r w:rsidRPr="0032072B">
        <w:t>planned and performed rigging slinger operations on four turns</w:t>
      </w:r>
      <w:r w:rsidRPr="0032072B">
        <w:t xml:space="preserve"> following workplace policies and procedures and related industry codes of practice for log recovery operations</w:t>
      </w:r>
    </w:p>
    <w:p w:rsidR="00000000" w:rsidRPr="0032072B" w:rsidP="0032072B">
      <w:pPr>
        <w:pStyle w:val="ListBullet"/>
      </w:pPr>
      <w:r w:rsidRPr="0032072B">
        <w:t>assisted in shifting lines according to hook tender instructions.</w:t>
      </w: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11" w:name="O_1102126"/>
      <w:bookmarkEnd w:id="11"/>
      <w:r w:rsidRPr="0032072B">
        <w:t>Knowledge Evidence</w:t>
      </w:r>
    </w:p>
    <w:p w:rsidR="00000000" w:rsidRPr="0032072B" w:rsidP="00DC4002">
      <w:pPr>
        <w:pStyle w:val="BodyText"/>
      </w:pPr>
      <w:r w:rsidRPr="0032072B">
        <w:t>An individual must be able to demonstrate the knowledge required to perform the tasks outlined in the elements and performance criteria of this unit. This includes knowledge of:</w:t>
      </w:r>
    </w:p>
    <w:p w:rsidR="00000000" w:rsidRPr="0032072B" w:rsidP="0032072B">
      <w:pPr>
        <w:pStyle w:val="ListBullet"/>
      </w:pPr>
      <w:r w:rsidRPr="0032072B">
        <w:t>content and application of applicable state or territory code of practice rel</w:t>
      </w:r>
      <w:r w:rsidRPr="0032072B">
        <w:t>evant to log recovery activities</w:t>
      </w:r>
    </w:p>
    <w:p w:rsidR="00000000" w:rsidRPr="0032072B" w:rsidP="0032072B">
      <w:pPr>
        <w:pStyle w:val="ListBullet"/>
      </w:pPr>
      <w:r w:rsidRPr="0032072B">
        <w:t>key features of varying site conditions, hazards and their effects on log recovery</w:t>
      </w:r>
    </w:p>
    <w:p w:rsidR="00000000" w:rsidRPr="0032072B" w:rsidP="0032072B">
      <w:pPr>
        <w:pStyle w:val="ListBullet"/>
      </w:pPr>
      <w:r w:rsidRPr="0032072B">
        <w:t xml:space="preserve">environmental protection practices for forest and plantation operations: </w:t>
      </w:r>
    </w:p>
    <w:p w:rsidR="00000000" w:rsidRPr="0032072B" w:rsidP="0032072B">
      <w:pPr>
        <w:pStyle w:val="ListBullet2"/>
      </w:pPr>
      <w:r w:rsidRPr="0032072B">
        <w:t>safe disposal of waste material</w:t>
      </w:r>
    </w:p>
    <w:p w:rsidR="00000000" w:rsidRPr="0032072B" w:rsidP="0032072B">
      <w:pPr>
        <w:pStyle w:val="ListBullet2"/>
      </w:pPr>
      <w:r w:rsidRPr="0032072B">
        <w:t>cleaning of plant, tools and equi</w:t>
      </w:r>
      <w:r w:rsidRPr="0032072B">
        <w:t>pment</w:t>
      </w:r>
    </w:p>
    <w:p w:rsidR="00000000" w:rsidRPr="0032072B" w:rsidP="0032072B">
      <w:pPr>
        <w:pStyle w:val="ListBullet"/>
      </w:pPr>
      <w:r w:rsidRPr="0032072B">
        <w:t xml:space="preserve">characteristics of trees that affect rigging slinger operations in a harvesting environment </w:t>
      </w:r>
    </w:p>
    <w:p w:rsidR="00000000" w:rsidRPr="0032072B" w:rsidP="0032072B">
      <w:pPr>
        <w:pStyle w:val="ListBullet"/>
      </w:pPr>
      <w:r w:rsidRPr="0032072B">
        <w:t>industry standard lengths for logs</w:t>
      </w:r>
    </w:p>
    <w:p w:rsidR="00000000" w:rsidRPr="0032072B" w:rsidP="0032072B">
      <w:pPr>
        <w:pStyle w:val="ListBullet"/>
      </w:pPr>
      <w:r w:rsidRPr="0032072B">
        <w:t>techniques used by rigging slingers in the log recovery process</w:t>
      </w:r>
    </w:p>
    <w:p w:rsidR="00000000" w:rsidRPr="0032072B" w:rsidP="0032072B">
      <w:pPr>
        <w:pStyle w:val="ListBullet"/>
      </w:pPr>
      <w:r w:rsidRPr="0032072B">
        <w:t>key features of varying signal systems used for log recovery activities:</w:t>
      </w:r>
    </w:p>
    <w:p w:rsidR="00000000" w:rsidRPr="0032072B" w:rsidP="0032072B">
      <w:pPr>
        <w:pStyle w:val="ListBullet2"/>
      </w:pPr>
      <w:r w:rsidRPr="0032072B">
        <w:t>tooter signals</w:t>
      </w:r>
    </w:p>
    <w:p w:rsidR="00000000" w:rsidRPr="0032072B" w:rsidP="0032072B">
      <w:pPr>
        <w:pStyle w:val="ListBullet2"/>
      </w:pPr>
      <w:r w:rsidRPr="0032072B">
        <w:t>two-way radio</w:t>
      </w:r>
    </w:p>
    <w:p w:rsidR="00000000" w:rsidRPr="0032072B" w:rsidP="0032072B">
      <w:pPr>
        <w:pStyle w:val="ListBullet2"/>
      </w:pPr>
      <w:r w:rsidRPr="0032072B">
        <w:t>visual signals</w:t>
      </w:r>
    </w:p>
    <w:p w:rsidR="00000000" w:rsidRPr="0032072B" w:rsidP="0032072B">
      <w:pPr>
        <w:pStyle w:val="ListBullet"/>
      </w:pPr>
      <w:r w:rsidRPr="0032072B">
        <w:t>purpose, features and operation of cable logging system components, including:</w:t>
      </w:r>
    </w:p>
    <w:p w:rsidR="00000000" w:rsidRPr="0032072B" w:rsidP="0032072B">
      <w:pPr>
        <w:pStyle w:val="ListBullet2"/>
      </w:pPr>
      <w:r w:rsidRPr="0032072B">
        <w:t>rigging components</w:t>
      </w:r>
    </w:p>
    <w:p w:rsidR="00000000" w:rsidRPr="0032072B" w:rsidP="0032072B">
      <w:pPr>
        <w:pStyle w:val="ListBullet2"/>
      </w:pPr>
      <w:r w:rsidRPr="0032072B">
        <w:t>cable systems</w:t>
      </w:r>
    </w:p>
    <w:p w:rsidR="00000000" w:rsidRPr="0032072B" w:rsidP="0032072B">
      <w:pPr>
        <w:pStyle w:val="ListBullet"/>
      </w:pPr>
      <w:r w:rsidRPr="0032072B">
        <w:t>workplace procedures sp</w:t>
      </w:r>
      <w:r w:rsidRPr="0032072B">
        <w:t>ecific to log recovery activities:</w:t>
      </w:r>
    </w:p>
    <w:p w:rsidR="00000000" w:rsidRPr="0032072B" w:rsidP="0032072B">
      <w:pPr>
        <w:pStyle w:val="ListBullet2"/>
      </w:pPr>
      <w:r w:rsidRPr="0032072B">
        <w:t>workplace health and safety, with particular emphasis on use of personal protective equipment (PPE), safe manual handling and fire prevention measures</w:t>
      </w:r>
    </w:p>
    <w:p w:rsidR="00000000" w:rsidRPr="0032072B" w:rsidP="0032072B">
      <w:pPr>
        <w:pStyle w:val="ListBullet2"/>
      </w:pPr>
      <w:r w:rsidRPr="0032072B">
        <w:t>communication reporting lines</w:t>
      </w:r>
    </w:p>
    <w:p w:rsidR="00000000" w:rsidRPr="0032072B" w:rsidP="0032072B">
      <w:pPr>
        <w:pStyle w:val="ListBullet2"/>
      </w:pPr>
      <w:r w:rsidRPr="0032072B">
        <w:t>reporting breakout safety and equipment</w:t>
      </w:r>
      <w:r w:rsidRPr="0032072B">
        <w:t xml:space="preserve"> faults.</w:t>
      </w:r>
    </w:p>
    <w:p w:rsidR="00000000" w:rsidRPr="0032072B" w:rsidP="0032072B">
      <w:pPr>
        <w:pStyle w:val="AllowPageBreak"/>
      </w:pPr>
    </w:p>
    <w:p w:rsidR="00000000" w:rsidRPr="0032072B" w:rsidP="0032072B">
      <w:pPr>
        <w:pStyle w:val="Heading1"/>
      </w:pPr>
      <w:bookmarkStart w:id="12" w:name="O_1102127"/>
      <w:bookmarkEnd w:id="12"/>
      <w:r w:rsidRPr="0032072B">
        <w:t>Assessment Conditions</w:t>
      </w:r>
    </w:p>
    <w:p w:rsidR="00000000" w:rsidRPr="0032072B" w:rsidP="00DC4002">
      <w:pPr>
        <w:pStyle w:val="BodyText"/>
      </w:pPr>
      <w:r w:rsidRPr="0032072B">
        <w:t>Assessment of the skills in this unit of competency must take place under the following conditions:</w:t>
      </w:r>
    </w:p>
    <w:p w:rsidR="00000000" w:rsidRPr="0032072B" w:rsidP="0032072B">
      <w:pPr>
        <w:pStyle w:val="ListBullet"/>
      </w:pPr>
      <w:r w:rsidRPr="0032072B">
        <w:t>physical conditions:</w:t>
      </w:r>
    </w:p>
    <w:p w:rsidR="00000000" w:rsidRPr="0032072B" w:rsidP="0032072B">
      <w:pPr>
        <w:pStyle w:val="ListBullet2"/>
      </w:pPr>
      <w:r w:rsidRPr="0032072B">
        <w:t xml:space="preserve">skills must be demonstrated on a working cable logging operation </w:t>
      </w:r>
    </w:p>
    <w:p w:rsidR="00000000" w:rsidRPr="0032072B" w:rsidP="0032072B">
      <w:pPr>
        <w:pStyle w:val="ListBullet"/>
      </w:pPr>
      <w:r w:rsidRPr="0032072B">
        <w:t>resources, equipment and materials:</w:t>
      </w:r>
    </w:p>
    <w:p w:rsidR="00000000" w:rsidRPr="0032072B" w:rsidP="0032072B">
      <w:pPr>
        <w:pStyle w:val="ListBullet2"/>
      </w:pPr>
      <w:r w:rsidRPr="0032072B">
        <w:t>active cable logging system</w:t>
      </w:r>
    </w:p>
    <w:p w:rsidR="00000000" w:rsidRPr="0032072B" w:rsidP="0032072B">
      <w:pPr>
        <w:pStyle w:val="ListBullet2"/>
      </w:pPr>
      <w:r w:rsidRPr="0032072B">
        <w:t>PPE required in cable logging operations</w:t>
      </w:r>
    </w:p>
    <w:p w:rsidR="00000000" w:rsidRPr="0032072B" w:rsidP="0032072B">
      <w:pPr>
        <w:pStyle w:val="ListBullet"/>
      </w:pPr>
      <w:r w:rsidRPr="0032072B">
        <w:t>specifications:</w:t>
      </w:r>
    </w:p>
    <w:p w:rsidR="00000000" w:rsidRPr="0032072B" w:rsidP="0032072B">
      <w:pPr>
        <w:pStyle w:val="ListBullet2"/>
      </w:pPr>
      <w:r w:rsidRPr="0032072B">
        <w:t>access to workplace safety and environmental protection policies and procedures applicable to log recovery and cable logging activit</w:t>
      </w:r>
      <w:r w:rsidRPr="0032072B">
        <w:t>ies</w:t>
      </w:r>
    </w:p>
    <w:p w:rsidR="00000000" w:rsidRPr="0032072B" w:rsidP="0032072B">
      <w:pPr>
        <w:pStyle w:val="ListBullet2"/>
      </w:pPr>
      <w:r w:rsidRPr="0032072B">
        <w:t>access to site emergency procedure</w:t>
      </w:r>
    </w:p>
    <w:p w:rsidR="00000000" w:rsidRPr="0032072B" w:rsidP="0032072B">
      <w:pPr>
        <w:pStyle w:val="ListBullet2"/>
      </w:pPr>
      <w:r w:rsidRPr="0032072B">
        <w:t>access to workplace standard operating procedures or operator manual for cable logging equipment.</w:t>
      </w:r>
    </w:p>
    <w:p w:rsidR="00000000" w:rsidRPr="0032072B" w:rsidP="00DC4002">
      <w:pPr>
        <w:pStyle w:val="BodyText"/>
      </w:pPr>
      <w:r w:rsidRPr="0032072B">
        <w:t>Assessors of this unit must satisfy the requirements for assessors in applicable vocational education and training legi</w:t>
      </w:r>
      <w:r w:rsidRPr="0032072B">
        <w:t xml:space="preserve">slation, frameworks and/or standards. </w:t>
      </w:r>
    </w:p>
    <w:p w:rsidR="00000000" w:rsidRPr="0032072B" w:rsidP="0032072B">
      <w:pPr>
        <w:pStyle w:val="Heading1"/>
      </w:pPr>
      <w:bookmarkStart w:id="13" w:name="O_1102130"/>
      <w:bookmarkEnd w:id="13"/>
      <w:r w:rsidRPr="0032072B">
        <w:t>Links</w:t>
      </w:r>
    </w:p>
    <w:p w:rsidR="00000000" w:rsidRPr="0032072B" w:rsidP="00DC4002">
      <w:pPr>
        <w:pStyle w:val="BodyText"/>
      </w:pPr>
      <w:r w:rsidRPr="003207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1743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072B" w:rsidP="0032072B"/>
    <w:sectPr w:rsidSect="003207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 w:rsidRPr="00DC4002" w:rsidP="00DC40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02" w:rsidP="00320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C4002" w:rsidP="00320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C4002" w:rsidP="003207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 w:rsidP="00320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C4002">
      <w:t>Approved</w:t>
    </w:r>
    <w:r w:rsidR="00DC40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C400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C4002">
      <w:rPr>
        <w:noProof/>
      </w:rPr>
      <w:t>5</w:t>
    </w:r>
    <w:r>
      <w:rPr>
        <w:noProof/>
      </w:rPr>
      <w:fldChar w:fldCharType="end"/>
    </w:r>
  </w:p>
  <w:p w:rsidR="0032072B" w:rsidP="00320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C40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C4002">
      <w:t>Skills Insight</w:t>
    </w:r>
    <w:r w:rsidR="00DC4002">
      <w:fldChar w:fldCharType="end"/>
    </w:r>
  </w:p>
  <w:p w:rsidR="0032072B" w:rsidP="00320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72B" w:rsidRPr="00DC4002" w:rsidP="00DC40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002" w:rsidRPr="002D2AF8" w:rsidP="00320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FWPHAR3202 Monitor log recovery (rigging slinger)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C4002" w:rsidP="003207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2B" w:rsidRPr="002D2AF8" w:rsidP="00320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C4002">
      <w:t>FWPHAR3202 Monitor log recovery (rigging slinger)</w:t>
    </w:r>
    <w:r w:rsidR="00DC40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C4002">
      <w:rPr>
        <w:noProof/>
      </w:rPr>
      <w:t>2 March 2025</w:t>
    </w:r>
    <w:r>
      <w:fldChar w:fldCharType="end"/>
    </w:r>
  </w:p>
  <w:p w:rsidR="0032072B" w:rsidP="00320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32D8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7EA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1D63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72B"/>
  </w:style>
  <w:style w:type="character" w:customStyle="1" w:styleId="Heading1Char">
    <w:name w:val="Heading 1 Char"/>
    <w:basedOn w:val="DefaultParagraphFont"/>
    <w:link w:val="Heading1"/>
    <w:rsid w:val="00320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7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72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2072B"/>
    <w:rPr>
      <w:i/>
    </w:rPr>
  </w:style>
  <w:style w:type="paragraph" w:customStyle="1" w:styleId="SuperHeading">
    <w:name w:val="SuperHeading"/>
    <w:basedOn w:val="Normal"/>
    <w:rsid w:val="00320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072B"/>
    <w:rPr>
      <w:b/>
    </w:rPr>
  </w:style>
  <w:style w:type="character" w:customStyle="1" w:styleId="Heading2Char">
    <w:name w:val="Heading 2 Char"/>
    <w:basedOn w:val="DefaultParagraphFont"/>
    <w:link w:val="Heading2"/>
    <w:rsid w:val="00320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72B"/>
    <w:rPr>
      <w:b/>
      <w:spacing w:val="0"/>
    </w:rPr>
  </w:style>
  <w:style w:type="paragraph" w:customStyle="1" w:styleId="SuperTitle">
    <w:name w:val="SuperTitle"/>
    <w:basedOn w:val="Title"/>
    <w:rsid w:val="00320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7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20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72B"/>
  </w:style>
  <w:style w:type="paragraph" w:styleId="TableofFigures">
    <w:name w:val="table of figures"/>
    <w:basedOn w:val="Normal"/>
    <w:next w:val="Normal"/>
    <w:semiHidden/>
    <w:rsid w:val="00320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72B"/>
    <w:rPr>
      <w:rFonts w:ascii="Wingdings" w:hAnsi="Wingdings"/>
    </w:rPr>
  </w:style>
  <w:style w:type="paragraph" w:customStyle="1" w:styleId="TableHeading">
    <w:name w:val="Table Heading"/>
    <w:basedOn w:val="HeadingBase"/>
    <w:rsid w:val="00320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72B"/>
    <w:rPr>
      <w:color w:val="0033CC"/>
      <w:u w:val="none"/>
    </w:rPr>
  </w:style>
  <w:style w:type="paragraph" w:customStyle="1" w:styleId="BodyTextRight">
    <w:name w:val="Body Text Right"/>
    <w:basedOn w:val="BodyText"/>
    <w:rsid w:val="00320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72B"/>
    <w:rPr>
      <w:sz w:val="32"/>
    </w:rPr>
  </w:style>
  <w:style w:type="paragraph" w:customStyle="1" w:styleId="HeadingProcedure">
    <w:name w:val="Heading Procedure"/>
    <w:basedOn w:val="HeadingBase"/>
    <w:next w:val="Normal"/>
    <w:rsid w:val="00320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72B"/>
    <w:pPr>
      <w:spacing w:before="60" w:after="60"/>
    </w:pPr>
  </w:style>
  <w:style w:type="paragraph" w:styleId="ListContinue">
    <w:name w:val="List Continue"/>
    <w:basedOn w:val="List"/>
    <w:rsid w:val="0032072B"/>
    <w:pPr>
      <w:ind w:firstLine="0"/>
    </w:pPr>
  </w:style>
  <w:style w:type="paragraph" w:customStyle="1" w:styleId="ListNote">
    <w:name w:val="List Note"/>
    <w:basedOn w:val="List"/>
    <w:rsid w:val="00320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72B"/>
    <w:rPr>
      <w:rFonts w:ascii="Courier New" w:hAnsi="Courier New"/>
    </w:rPr>
  </w:style>
  <w:style w:type="paragraph" w:customStyle="1" w:styleId="NoteBullet">
    <w:name w:val="Note Bullet"/>
    <w:basedOn w:val="Note"/>
    <w:rsid w:val="00320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72B"/>
    <w:rPr>
      <w:b/>
      <w:smallCaps/>
    </w:rPr>
  </w:style>
  <w:style w:type="paragraph" w:customStyle="1" w:styleId="TableListNumber">
    <w:name w:val="Table List Number"/>
    <w:basedOn w:val="ListNumber"/>
    <w:rsid w:val="00320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72B"/>
    <w:pPr>
      <w:numPr>
        <w:numId w:val="9"/>
      </w:numPr>
    </w:pPr>
  </w:style>
  <w:style w:type="paragraph" w:customStyle="1" w:styleId="ListAlpha2">
    <w:name w:val="List Alpha 2"/>
    <w:basedOn w:val="List2"/>
    <w:rsid w:val="0032072B"/>
    <w:pPr>
      <w:numPr>
        <w:numId w:val="8"/>
      </w:numPr>
    </w:pPr>
  </w:style>
  <w:style w:type="paragraph" w:styleId="List2">
    <w:name w:val="List 2"/>
    <w:basedOn w:val="BodyText"/>
    <w:rsid w:val="00320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72B"/>
    <w:pPr>
      <w:numPr>
        <w:numId w:val="4"/>
      </w:numPr>
    </w:pPr>
  </w:style>
  <w:style w:type="paragraph" w:styleId="ListContinue2">
    <w:name w:val="List Continue 2"/>
    <w:basedOn w:val="List2"/>
    <w:rsid w:val="0032072B"/>
    <w:pPr>
      <w:ind w:firstLine="0"/>
    </w:pPr>
  </w:style>
  <w:style w:type="paragraph" w:styleId="ListContinue3">
    <w:name w:val="List Continue 3"/>
    <w:basedOn w:val="List3"/>
    <w:rsid w:val="0032072B"/>
    <w:pPr>
      <w:ind w:left="1021" w:firstLine="0"/>
    </w:pPr>
  </w:style>
  <w:style w:type="paragraph" w:styleId="ListContinue4">
    <w:name w:val="List Continue 4"/>
    <w:basedOn w:val="List4"/>
    <w:rsid w:val="0032072B"/>
    <w:pPr>
      <w:ind w:firstLine="0"/>
    </w:pPr>
  </w:style>
  <w:style w:type="paragraph" w:styleId="ListContinue5">
    <w:name w:val="List Continue 5"/>
    <w:basedOn w:val="List5"/>
    <w:rsid w:val="0032072B"/>
    <w:pPr>
      <w:ind w:firstLine="0"/>
    </w:pPr>
  </w:style>
  <w:style w:type="paragraph" w:styleId="ListNumber3">
    <w:name w:val="List Number 3"/>
    <w:basedOn w:val="List3"/>
    <w:rsid w:val="0032072B"/>
    <w:pPr>
      <w:numPr>
        <w:numId w:val="5"/>
      </w:numPr>
    </w:pPr>
  </w:style>
  <w:style w:type="paragraph" w:styleId="ListNumber4">
    <w:name w:val="List Number 4"/>
    <w:basedOn w:val="List4"/>
    <w:rsid w:val="0032072B"/>
    <w:pPr>
      <w:numPr>
        <w:numId w:val="6"/>
      </w:numPr>
    </w:pPr>
  </w:style>
  <w:style w:type="paragraph" w:styleId="ListNumber5">
    <w:name w:val="List Number 5"/>
    <w:basedOn w:val="List5"/>
    <w:rsid w:val="0032072B"/>
    <w:pPr>
      <w:numPr>
        <w:numId w:val="7"/>
      </w:numPr>
    </w:pPr>
  </w:style>
  <w:style w:type="paragraph" w:styleId="BlockText">
    <w:name w:val="Block Text"/>
    <w:basedOn w:val="Normal"/>
    <w:rsid w:val="00320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72B"/>
    <w:rPr>
      <w:sz w:val="16"/>
      <w:vertAlign w:val="superscript"/>
    </w:rPr>
  </w:style>
  <w:style w:type="character" w:customStyle="1" w:styleId="Symbols">
    <w:name w:val="Symbols"/>
    <w:basedOn w:val="DefaultParagraphFont"/>
    <w:rsid w:val="0032072B"/>
    <w:rPr>
      <w:rFonts w:ascii="Symbol" w:hAnsi="Symbol"/>
    </w:rPr>
  </w:style>
  <w:style w:type="character" w:customStyle="1" w:styleId="MenuOptions">
    <w:name w:val="Menu Options"/>
    <w:basedOn w:val="DefaultParagraphFont"/>
    <w:rsid w:val="00320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72B"/>
    <w:rPr>
      <w:b/>
    </w:rPr>
  </w:style>
  <w:style w:type="character" w:customStyle="1" w:styleId="Underlined">
    <w:name w:val="Underlined"/>
    <w:basedOn w:val="DefaultParagraphFont"/>
    <w:rsid w:val="0032072B"/>
    <w:rPr>
      <w:u w:val="single"/>
    </w:rPr>
  </w:style>
  <w:style w:type="paragraph" w:customStyle="1" w:styleId="TableBodyTextRight">
    <w:name w:val="Table Body Text Right"/>
    <w:basedOn w:val="TableBodyText"/>
    <w:rsid w:val="00320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72B"/>
    <w:rPr>
      <w:sz w:val="18"/>
    </w:rPr>
  </w:style>
  <w:style w:type="paragraph" w:customStyle="1" w:styleId="BodySmallRight">
    <w:name w:val="Body Small Right"/>
    <w:basedOn w:val="BodyTextRight"/>
    <w:rsid w:val="0032072B"/>
    <w:rPr>
      <w:sz w:val="18"/>
      <w:szCs w:val="18"/>
    </w:rPr>
  </w:style>
  <w:style w:type="paragraph" w:customStyle="1" w:styleId="MarginEdition">
    <w:name w:val="Margin Edition"/>
    <w:basedOn w:val="MarginNote"/>
    <w:rsid w:val="00320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72B"/>
    <w:rPr>
      <w:sz w:val="2"/>
      <w:szCs w:val="2"/>
    </w:rPr>
  </w:style>
  <w:style w:type="character" w:customStyle="1" w:styleId="Small">
    <w:name w:val="Small"/>
    <w:basedOn w:val="DefaultParagraphFont"/>
    <w:rsid w:val="0032072B"/>
    <w:rPr>
      <w:sz w:val="16"/>
    </w:rPr>
  </w:style>
  <w:style w:type="paragraph" w:customStyle="1" w:styleId="WideTable">
    <w:name w:val="Wide Table"/>
    <w:basedOn w:val="Normal"/>
    <w:rsid w:val="00320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72B"/>
  </w:style>
  <w:style w:type="paragraph" w:styleId="Quote">
    <w:name w:val="Quote"/>
    <w:basedOn w:val="Heading1"/>
    <w:link w:val="QuoteChar"/>
    <w:qFormat/>
    <w:rsid w:val="00320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72B"/>
    <w:pPr>
      <w:pageBreakBefore/>
    </w:pPr>
  </w:style>
  <w:style w:type="paragraph" w:customStyle="1" w:styleId="Border">
    <w:name w:val="Border"/>
    <w:basedOn w:val="Normal"/>
    <w:qFormat/>
    <w:rsid w:val="00320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72B"/>
    <w:rPr>
      <w:u w:val="single"/>
    </w:rPr>
  </w:style>
  <w:style w:type="character" w:customStyle="1" w:styleId="BoldandItalics">
    <w:name w:val="Bold and Italics"/>
    <w:qFormat/>
    <w:rsid w:val="0032072B"/>
    <w:rPr>
      <w:b/>
      <w:i/>
      <w:u w:val="none"/>
    </w:rPr>
  </w:style>
  <w:style w:type="paragraph" w:styleId="BalloonText">
    <w:name w:val="Balloon Text"/>
    <w:basedOn w:val="Normal"/>
    <w:link w:val="BalloonTextChar"/>
    <w:rsid w:val="00320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7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C40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1161</Words>
  <Characters>7054</Characters>
  <Application>Microsoft Office Word</Application>
  <DocSecurity>0</DocSecurity>
  <Lines>220</Lines>
  <Paragraphs>146</Paragraphs>
  <ScaleCrop>false</ScaleCrop>
  <Company>Author-it Software Corporation Ltd.</Company>
  <LinksUpToDate>false</LinksUpToDate>
  <CharactersWithSpaces>8069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FWPHAR3202 Monitor log recovery (rigging slinger)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2025-03-02T02:56:00Z</dcterms:created>
  <dcterms:modified xsi:type="dcterms:W3CDTF">2025-03-02T02:56:00Z</dcterms:modified>
</cp:coreProperties>
</file>