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527" w:rsidP="00385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FWPHAR2207 Trim and cut harvested trees</w:t>
      </w:r>
      <w:r>
        <w:fldChar w:fldCharType="end"/>
      </w:r>
    </w:p>
    <w:p w:rsidR="00385527" w:rsidP="00385527">
      <w:pPr>
        <w:pStyle w:val="Version"/>
        <w:sectPr w:rsidSect="00E77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71F9" w:rsidP="00E771F9">
      <w:pPr>
        <w:pStyle w:val="SuperHeading"/>
      </w:pPr>
      <w:r w:rsidRPr="00E771F9">
        <w:t>FWPHAR2207 Trim and cut harvested trees</w:t>
      </w:r>
    </w:p>
    <w:p w:rsidR="00000000" w:rsidRPr="00E771F9" w:rsidP="00E771F9">
      <w:pPr>
        <w:pStyle w:val="Heading1"/>
      </w:pPr>
      <w:bookmarkStart w:id="1" w:name="O_1045667"/>
      <w:bookmarkEnd w:id="1"/>
      <w:r w:rsidRPr="00E771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Comments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This version released with FWP Forest and Wood Products Training Package Version 5.0.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This version released with FWP Forest and Wood Products Training Package Version 2.0.</w:t>
            </w:r>
          </w:p>
        </w:tc>
      </w:tr>
    </w:tbl>
    <w:p w:rsidR="00000000" w:rsidRPr="00E771F9" w:rsidP="00E771F9">
      <w:pPr>
        <w:pStyle w:val="BodyText"/>
      </w:pPr>
    </w:p>
    <w:p w:rsidR="00000000" w:rsidRPr="00E771F9" w:rsidP="00E771F9">
      <w:pPr>
        <w:pStyle w:val="AllowPageBreak"/>
      </w:pPr>
    </w:p>
    <w:p w:rsidR="00000000" w:rsidRPr="00E771F9" w:rsidP="00E771F9">
      <w:pPr>
        <w:pStyle w:val="Heading1"/>
      </w:pPr>
      <w:bookmarkStart w:id="2" w:name="O_1045666"/>
      <w:bookmarkEnd w:id="2"/>
      <w:r w:rsidRPr="00E771F9">
        <w:t>App</w:t>
      </w:r>
      <w:r w:rsidRPr="00E771F9">
        <w:t>lication</w:t>
      </w:r>
    </w:p>
    <w:p w:rsidR="00000000" w:rsidRPr="00E771F9" w:rsidP="00385527">
      <w:pPr>
        <w:pStyle w:val="BodyText"/>
      </w:pPr>
      <w:r w:rsidRPr="00E771F9">
        <w:t>This unit of competency describes the outcomes required to trim and cut harvested (felled) trees with a chainsaw for commercial production. Work is completed in a forest or forest farm setting and includes operator maintenance.</w:t>
      </w:r>
    </w:p>
    <w:p w:rsidR="00000000" w:rsidRPr="00E771F9" w:rsidP="00385527">
      <w:pPr>
        <w:pStyle w:val="BodyText"/>
      </w:pPr>
      <w:r w:rsidRPr="00E771F9">
        <w:t>The unit applies to</w:t>
      </w:r>
      <w:r w:rsidRPr="00E771F9">
        <w:t xml:space="preserve"> Forestry Worker, Chainsaw Operator, Arboriculture Technician, Farm Forestry Worker, Plantation Forest Officer.</w:t>
      </w:r>
    </w:p>
    <w:p w:rsidR="00000000" w:rsidRPr="00E771F9" w:rsidP="00385527">
      <w:pPr>
        <w:pStyle w:val="BodyText"/>
      </w:pPr>
      <w:r w:rsidRPr="00E771F9">
        <w:t>No licensing, legislative, regulatory, or certification requirements apply to this unit at the time of publication.</w:t>
      </w:r>
    </w:p>
    <w:p w:rsidR="00000000" w:rsidRPr="00E771F9" w:rsidP="00E771F9">
      <w:pPr>
        <w:pStyle w:val="Heading1"/>
      </w:pPr>
      <w:bookmarkStart w:id="3" w:name="O_1045665"/>
      <w:bookmarkEnd w:id="3"/>
      <w:r w:rsidRPr="00E771F9">
        <w:t>Pre-requi</w:t>
      </w:r>
      <w:r w:rsidRPr="00E771F9">
        <w:t>site Unit</w:t>
      </w:r>
    </w:p>
    <w:p w:rsidR="00000000" w:rsidRPr="00E771F9" w:rsidP="00385527">
      <w:pPr>
        <w:pStyle w:val="BodyText"/>
      </w:pPr>
      <w:r w:rsidRPr="00E771F9">
        <w:t>Nil</w:t>
      </w:r>
    </w:p>
    <w:p w:rsidR="00000000" w:rsidRPr="00E771F9" w:rsidP="00E771F9">
      <w:pPr>
        <w:pStyle w:val="Heading1"/>
      </w:pPr>
      <w:bookmarkStart w:id="4" w:name="O_1045664"/>
      <w:bookmarkEnd w:id="4"/>
      <w:r w:rsidRPr="00E771F9">
        <w:t>Unit Sector</w:t>
      </w:r>
    </w:p>
    <w:p w:rsidR="00000000" w:rsidRPr="00E771F9" w:rsidP="00385527">
      <w:pPr>
        <w:pStyle w:val="List"/>
      </w:pPr>
      <w:r w:rsidRPr="00E771F9">
        <w:t>Forest Growing and Management</w:t>
      </w:r>
    </w:p>
    <w:p w:rsidR="00000000" w:rsidRPr="00E771F9" w:rsidP="00385527">
      <w:pPr>
        <w:pStyle w:val="List"/>
      </w:pPr>
      <w:r w:rsidRPr="00E771F9">
        <w:t>Harvesting and Haulage</w:t>
      </w:r>
    </w:p>
    <w:p w:rsidR="00000000" w:rsidRPr="00E771F9" w:rsidP="00E771F9">
      <w:pPr>
        <w:pStyle w:val="AllowPageBreak"/>
      </w:pPr>
    </w:p>
    <w:p w:rsidR="00000000" w:rsidRPr="00E771F9" w:rsidP="00E771F9">
      <w:pPr>
        <w:pStyle w:val="Heading1"/>
      </w:pPr>
      <w:bookmarkStart w:id="5" w:name="O_1045663"/>
      <w:bookmarkEnd w:id="5"/>
      <w:r w:rsidRPr="00E771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Performance Criteria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1. Prepare for trimming and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1.1 Identify site environmental protection measures and adhere to in line with relevant legislation and regulations</w:t>
            </w:r>
          </w:p>
          <w:p w:rsidR="00000000" w:rsidRPr="00E771F9" w:rsidP="00E771F9">
            <w:pPr>
              <w:pStyle w:val="BodyText"/>
            </w:pPr>
            <w:r w:rsidRPr="00E771F9">
              <w:t xml:space="preserve">1.2 Review work order and where required check with appropriate </w:t>
            </w:r>
            <w:r w:rsidRPr="00E771F9">
              <w:t>personnel</w:t>
            </w:r>
          </w:p>
          <w:p w:rsidR="00000000" w:rsidRPr="00E771F9" w:rsidP="00E771F9">
            <w:pPr>
              <w:pStyle w:val="BodyText"/>
            </w:pPr>
            <w:r w:rsidRPr="00E771F9">
              <w:t>1.3 Select appropriate personal protective and other equipment and check for operational effectiveness, including pre-start checks</w:t>
            </w:r>
          </w:p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1.4 Plan trimming and cutting activities in line wi</w:t>
            </w:r>
            <w:r w:rsidRPr="00E771F9">
              <w:t>th work order and environmental conditions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2. Visually assess trees and suitability for cutting.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2.1 Assess tree location and stability for conditions likely to affect safety of trimming and cutting activities</w:t>
            </w:r>
          </w:p>
          <w:p w:rsidR="00000000" w:rsidRPr="00E771F9" w:rsidP="00E771F9">
            <w:pPr>
              <w:pStyle w:val="BodyText"/>
            </w:pPr>
            <w:r w:rsidRPr="00E771F9">
              <w:t>2.2 Visually assess trees for defects, grade</w:t>
            </w:r>
            <w:r w:rsidRPr="00E771F9">
              <w:t>s and recovery status.</w:t>
            </w:r>
          </w:p>
          <w:p w:rsidR="00000000" w:rsidRPr="00E771F9" w:rsidP="00E771F9">
            <w:pPr>
              <w:pStyle w:val="BodyText"/>
            </w:pPr>
            <w:r w:rsidRPr="00E771F9">
              <w:t>2.3 Assess trees for extraction and suitable transport method</w:t>
            </w:r>
          </w:p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2.4 Mark trees too dangerous to cut safely and refer to appropriate personnel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3. Plan cutting.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3.1 Move or stabilise tree for safe cutting in line with site procedures</w:t>
            </w:r>
          </w:p>
          <w:p w:rsidR="00000000" w:rsidRPr="00E771F9" w:rsidP="00E771F9">
            <w:pPr>
              <w:pStyle w:val="BodyText"/>
            </w:pPr>
            <w:r w:rsidRPr="00E771F9">
              <w:t>3</w:t>
            </w:r>
            <w:r w:rsidRPr="00E771F9">
              <w:t xml:space="preserve">.2 Select cutting pattern to optimise time, volume recovery and quality </w:t>
            </w:r>
          </w:p>
          <w:p w:rsidR="00000000" w:rsidRPr="00E771F9" w:rsidP="00E771F9">
            <w:pPr>
              <w:pStyle w:val="BodyText"/>
            </w:pPr>
            <w:r w:rsidRPr="00E771F9">
              <w:t>3.3 Plan cutting sequence to maintain control of cut sections and minimise cutting problems</w:t>
            </w:r>
          </w:p>
          <w:p w:rsidR="00000000" w:rsidRPr="00E771F9" w:rsidP="00E771F9">
            <w:pPr>
              <w:pStyle w:val="BodyText"/>
            </w:pPr>
            <w:r w:rsidRPr="00E771F9">
              <w:t xml:space="preserve">3.4 Select, measure and mark cutting positions in line with work requirements and industry </w:t>
            </w:r>
            <w:r w:rsidRPr="00E771F9">
              <w:t>standard lengths</w:t>
            </w:r>
          </w:p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3.5 Clear debris from work area to allow safe access and prevent saw damage and personal injury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4. Use chainsaw to trim and cut trees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4.1 Monitor location and movement of other personnel and modify work to ensure safety</w:t>
            </w:r>
          </w:p>
          <w:p w:rsidR="00000000" w:rsidRPr="00E771F9" w:rsidP="00E771F9">
            <w:pPr>
              <w:pStyle w:val="BodyText"/>
            </w:pPr>
            <w:r w:rsidRPr="00E771F9">
              <w:t>4.2 Secure tree s</w:t>
            </w:r>
            <w:r w:rsidRPr="00E771F9">
              <w:t>ection on each side of planned cut; evaluate and control potential movement</w:t>
            </w:r>
          </w:p>
          <w:p w:rsidR="00000000" w:rsidRPr="00E771F9" w:rsidP="00E771F9">
            <w:pPr>
              <w:pStyle w:val="BodyText"/>
            </w:pPr>
            <w:r w:rsidRPr="00E771F9">
              <w:t>4.3 Operate saw to cut tree and adjust cutting technique in response to movement and condition of tree</w:t>
            </w:r>
          </w:p>
          <w:p w:rsidR="00000000" w:rsidRPr="00E771F9" w:rsidP="00E771F9">
            <w:pPr>
              <w:pStyle w:val="BodyText"/>
            </w:pPr>
            <w:r w:rsidRPr="00E771F9">
              <w:t>4.4 Complete cut once started and minimise capping and splitting</w:t>
            </w:r>
          </w:p>
          <w:p w:rsidR="00000000" w:rsidRPr="00E771F9" w:rsidP="00E771F9">
            <w:pPr>
              <w:pStyle w:val="BodyText"/>
            </w:pPr>
            <w:r w:rsidRPr="00E771F9">
              <w:t>4.5 Square cut butts, trim accessible branches and knots and remove head of tree</w:t>
            </w:r>
          </w:p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4.6 Prepare logs for extraction in line with organisational requirements</w:t>
            </w:r>
          </w:p>
        </w:tc>
      </w:tr>
      <w:tr w:rsidTr="003855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5. Complete operator maintenance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5.1 Inspect equipment on completion of trimming and cutting activit</w:t>
            </w:r>
            <w:r w:rsidRPr="00E771F9">
              <w:t xml:space="preserve">ies </w:t>
            </w:r>
          </w:p>
          <w:p w:rsidR="00000000" w:rsidRPr="00E771F9" w:rsidP="00E771F9">
            <w:pPr>
              <w:pStyle w:val="BodyText"/>
            </w:pPr>
            <w:r w:rsidRPr="00E771F9">
              <w:t>5.2 Follow organisational safety procedures to lock out equipment</w:t>
            </w:r>
          </w:p>
          <w:p w:rsidR="00000000" w:rsidRPr="00E771F9" w:rsidP="00E771F9">
            <w:pPr>
              <w:pStyle w:val="BodyText"/>
            </w:pPr>
            <w:r w:rsidRPr="00E771F9">
              <w:t>5.3 Check chain for bluntness or damage</w:t>
            </w:r>
          </w:p>
          <w:p w:rsidR="00000000" w:rsidRPr="00E771F9" w:rsidP="00E771F9">
            <w:pPr>
              <w:pStyle w:val="BodyText"/>
            </w:pPr>
            <w:r w:rsidRPr="00E771F9">
              <w:t>5.4 Remove, sharpen, adjust and replace chain and other components in line with manufacturer</w:t>
            </w:r>
            <w:r>
              <w:t>’</w:t>
            </w:r>
            <w:r w:rsidRPr="00E771F9">
              <w:t>s recommendations</w:t>
            </w:r>
          </w:p>
          <w:p w:rsidR="00000000" w:rsidRPr="00E771F9" w:rsidP="00E771F9">
            <w:pPr>
              <w:pStyle w:val="BodyText"/>
            </w:pPr>
            <w:r w:rsidRPr="00E771F9">
              <w:t>5.5 Record and report production o</w:t>
            </w:r>
            <w:r w:rsidRPr="00E771F9">
              <w:t>utcomes, equipment faults and maintenance requirements to appropriate personnel</w:t>
            </w:r>
          </w:p>
        </w:tc>
      </w:tr>
    </w:tbl>
    <w:p w:rsidR="00000000" w:rsidRPr="00E771F9" w:rsidP="00E771F9">
      <w:pPr>
        <w:pStyle w:val="BodyText"/>
      </w:pPr>
    </w:p>
    <w:p w:rsidR="00000000" w:rsidRPr="00E771F9" w:rsidP="00E771F9">
      <w:pPr>
        <w:pStyle w:val="AllowPageBreak"/>
      </w:pPr>
    </w:p>
    <w:p w:rsidR="00000000" w:rsidRPr="00E771F9" w:rsidP="00E771F9">
      <w:pPr>
        <w:pStyle w:val="Heading1"/>
      </w:pPr>
      <w:bookmarkStart w:id="6" w:name="O_1045662"/>
      <w:bookmarkEnd w:id="6"/>
      <w:r w:rsidRPr="00E771F9">
        <w:t>Foundation Skills</w:t>
      </w:r>
    </w:p>
    <w:p w:rsidR="00000000" w:rsidRPr="00385527" w:rsidP="00385527">
      <w:pPr>
        <w:pStyle w:val="BodyText"/>
        <w:rPr>
          <w:i/>
        </w:rPr>
      </w:pPr>
      <w:r w:rsidRPr="00385527">
        <w:rPr>
          <w:rStyle w:val="Emphasis"/>
        </w:rPr>
        <w:t>This section describes those language, literacy, numeracy and employment skills that are essential for performance in this unit of compet</w:t>
      </w:r>
      <w:r w:rsidRPr="00385527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Description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ListBullet"/>
            </w:pPr>
            <w:r w:rsidRPr="00E771F9">
              <w:t>Estimate felled tree dimensions, including length, diameter and volume</w:t>
            </w:r>
          </w:p>
          <w:p w:rsidR="00000000" w:rsidRPr="00E771F9" w:rsidP="00E771F9">
            <w:pPr>
              <w:pStyle w:val="ListBullet"/>
            </w:pPr>
            <w:r w:rsidRPr="00E771F9">
              <w:t>Plan time efficient cutting patterns and sequences</w:t>
            </w:r>
          </w:p>
          <w:p w:rsidR="00000000" w:rsidP="00E771F9">
            <w:pPr>
              <w:pStyle w:val="ListBullet"/>
              <w:rPr>
                <w:lang w:val="en-NZ"/>
              </w:rPr>
            </w:pPr>
            <w:r w:rsidRPr="00E771F9">
              <w:t>Complete routine calculations and report on size, length, diameter and grade of cut trees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ListBullet"/>
              <w:rPr>
                <w:lang w:val="en-NZ"/>
              </w:rPr>
            </w:pPr>
            <w:r w:rsidRPr="00E771F9">
              <w:t>Ask open, probing and closed questions and actively listen to clarify contents of work plans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ListBullet"/>
            </w:pPr>
            <w:r w:rsidRPr="00E771F9">
              <w:t xml:space="preserve">Interpret: </w:t>
            </w:r>
          </w:p>
          <w:p w:rsidR="00000000" w:rsidRPr="00E771F9" w:rsidP="00E771F9">
            <w:pPr>
              <w:pStyle w:val="ListBullet2"/>
            </w:pPr>
            <w:r w:rsidRPr="00E771F9">
              <w:t xml:space="preserve">workplace health and safety and other organisational procedures </w:t>
            </w:r>
          </w:p>
          <w:p w:rsidR="00000000" w:rsidRPr="00E771F9" w:rsidP="00E771F9">
            <w:pPr>
              <w:pStyle w:val="ListBullet2"/>
            </w:pPr>
            <w:r w:rsidRPr="00E771F9">
              <w:t xml:space="preserve">work orders </w:t>
            </w:r>
          </w:p>
          <w:p w:rsidR="00000000" w:rsidP="00E771F9">
            <w:pPr>
              <w:pStyle w:val="ListBullet2"/>
              <w:rPr>
                <w:lang w:val="en-NZ"/>
              </w:rPr>
            </w:pPr>
            <w:r w:rsidRPr="00E771F9">
              <w:t>manufacturers maintenance recommendations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 xml:space="preserve">Writing skills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ListBullet"/>
              <w:rPr>
                <w:lang w:val="en-NZ"/>
              </w:rPr>
            </w:pPr>
            <w:r w:rsidRPr="00E771F9">
              <w:t>Complete accurate basic records for tree trimming and cutting processes, equipment faults and maintenance requirements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ListBullet"/>
            </w:pPr>
            <w:r w:rsidRPr="00E771F9">
              <w:t>Efficiently and logically sequence the stages of preparation for and cutting of trees using work order to guide activities</w:t>
            </w:r>
          </w:p>
        </w:tc>
      </w:tr>
    </w:tbl>
    <w:p w:rsidR="00000000" w:rsidRPr="00E771F9" w:rsidP="00E771F9">
      <w:pPr>
        <w:pStyle w:val="BodyText"/>
      </w:pPr>
    </w:p>
    <w:p w:rsidR="00000000" w:rsidRPr="00E771F9" w:rsidP="00E771F9">
      <w:pPr>
        <w:pStyle w:val="AllowPageBreak"/>
      </w:pPr>
    </w:p>
    <w:p w:rsidR="00000000" w:rsidRPr="00E771F9" w:rsidP="00E771F9">
      <w:pPr>
        <w:pStyle w:val="Heading1"/>
      </w:pPr>
      <w:bookmarkStart w:id="7" w:name="O_1045660"/>
      <w:bookmarkEnd w:id="7"/>
      <w:r w:rsidRPr="00E771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Bold"/>
              <w:rPr>
                <w:lang w:val="en-NZ"/>
              </w:rPr>
            </w:pPr>
            <w:r w:rsidRPr="00E771F9">
              <w:t>Equivalence status</w:t>
            </w:r>
          </w:p>
        </w:tc>
      </w:tr>
      <w:tr w:rsidTr="00E771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FWPHAR2207 Trim and cut harvested trees      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FWPHAR2207 Trim and cut harvested trees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1F9">
            <w:pPr>
              <w:pStyle w:val="BodyText"/>
              <w:rPr>
                <w:lang w:val="en-NZ"/>
              </w:rPr>
            </w:pPr>
            <w:r w:rsidRPr="00E771F9">
              <w:t>Minor edits to achieve consistency with wording in another FWPHAR </w:t>
            </w:r>
            <w:r w:rsidRPr="00E771F9">
              <w:t>unit; and enable flexibility of the unit application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1F9" w:rsidP="00E771F9">
            <w:pPr>
              <w:pStyle w:val="BodyText"/>
            </w:pPr>
            <w:r w:rsidRPr="00E771F9">
              <w:t>Equivalent unit</w:t>
            </w:r>
          </w:p>
          <w:p w:rsidR="00000000" w:rsidRPr="00E771F9" w:rsidP="00E771F9">
            <w:pPr>
              <w:pStyle w:val="BodyText"/>
            </w:pPr>
          </w:p>
        </w:tc>
      </w:tr>
    </w:tbl>
    <w:p w:rsidR="00000000" w:rsidRPr="00E771F9" w:rsidP="00E771F9">
      <w:pPr>
        <w:pStyle w:val="BodyText"/>
      </w:pPr>
    </w:p>
    <w:p w:rsidR="00000000" w:rsidRPr="00E771F9" w:rsidP="00E771F9">
      <w:pPr>
        <w:pStyle w:val="AllowPageBreak"/>
      </w:pPr>
    </w:p>
    <w:p w:rsidR="00000000" w:rsidRPr="00E771F9" w:rsidP="00E771F9">
      <w:pPr>
        <w:pStyle w:val="Heading1"/>
      </w:pPr>
      <w:bookmarkStart w:id="8" w:name="O_1045668"/>
      <w:bookmarkEnd w:id="8"/>
      <w:r w:rsidRPr="00E771F9">
        <w:t>Links</w:t>
      </w:r>
    </w:p>
    <w:p w:rsidR="00000000" w:rsidRPr="00E771F9" w:rsidP="00385527">
      <w:pPr>
        <w:pStyle w:val="BodyText"/>
      </w:pPr>
      <w:r w:rsidRPr="00E771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82D3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771F9" w:rsidP="00E771F9"/>
    <w:sectPr w:rsidSect="00E771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F9" w:rsidRPr="00385527" w:rsidP="00385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27" w:rsidP="00E77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5527" w:rsidP="00E77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5527" w:rsidP="00E77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1F9" w:rsidRPr="00385527" w:rsidP="00385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527" w:rsidRPr="002D2AF8" w:rsidP="00E77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FWPHAR2207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85527" w:rsidP="00E77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600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24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322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1F9"/>
  </w:style>
  <w:style w:type="character" w:customStyle="1" w:styleId="Heading1Char">
    <w:name w:val="Heading 1 Char"/>
    <w:basedOn w:val="DefaultParagraphFont"/>
    <w:link w:val="Heading1"/>
    <w:rsid w:val="00E77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1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1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1F9"/>
    <w:rPr>
      <w:i/>
    </w:rPr>
  </w:style>
  <w:style w:type="paragraph" w:customStyle="1" w:styleId="SuperHeading">
    <w:name w:val="SuperHeading"/>
    <w:basedOn w:val="Normal"/>
    <w:rsid w:val="00E77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71F9"/>
    <w:rPr>
      <w:b/>
    </w:rPr>
  </w:style>
  <w:style w:type="character" w:customStyle="1" w:styleId="Heading2Char">
    <w:name w:val="Heading 2 Char"/>
    <w:basedOn w:val="DefaultParagraphFont"/>
    <w:link w:val="Heading2"/>
    <w:rsid w:val="00E77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1F9"/>
    <w:rPr>
      <w:b/>
      <w:spacing w:val="0"/>
    </w:rPr>
  </w:style>
  <w:style w:type="paragraph" w:customStyle="1" w:styleId="SuperTitle">
    <w:name w:val="SuperTitle"/>
    <w:basedOn w:val="Title"/>
    <w:rsid w:val="00E77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1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1F9"/>
  </w:style>
  <w:style w:type="paragraph" w:styleId="TableofFigures">
    <w:name w:val="table of figures"/>
    <w:basedOn w:val="Normal"/>
    <w:next w:val="Normal"/>
    <w:semiHidden/>
    <w:rsid w:val="00E77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1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1F9"/>
    <w:rPr>
      <w:rFonts w:ascii="Wingdings" w:hAnsi="Wingdings"/>
    </w:rPr>
  </w:style>
  <w:style w:type="paragraph" w:customStyle="1" w:styleId="TableHeading">
    <w:name w:val="Table Heading"/>
    <w:basedOn w:val="HeadingBase"/>
    <w:rsid w:val="00E77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1F9"/>
    <w:rPr>
      <w:color w:val="0033CC"/>
      <w:u w:val="none"/>
    </w:rPr>
  </w:style>
  <w:style w:type="paragraph" w:customStyle="1" w:styleId="BodyTextRight">
    <w:name w:val="Body Text Right"/>
    <w:basedOn w:val="BodyText"/>
    <w:rsid w:val="00E77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1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1F9"/>
    <w:rPr>
      <w:sz w:val="32"/>
    </w:rPr>
  </w:style>
  <w:style w:type="paragraph" w:customStyle="1" w:styleId="HeadingProcedure">
    <w:name w:val="Heading Procedure"/>
    <w:basedOn w:val="HeadingBase"/>
    <w:next w:val="Normal"/>
    <w:rsid w:val="00E77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1F9"/>
    <w:pPr>
      <w:spacing w:before="60" w:after="60"/>
    </w:pPr>
  </w:style>
  <w:style w:type="paragraph" w:styleId="ListContinue">
    <w:name w:val="List Continue"/>
    <w:basedOn w:val="List"/>
    <w:rsid w:val="00E771F9"/>
    <w:pPr>
      <w:ind w:firstLine="0"/>
    </w:pPr>
  </w:style>
  <w:style w:type="paragraph" w:customStyle="1" w:styleId="ListNote">
    <w:name w:val="List Note"/>
    <w:basedOn w:val="List"/>
    <w:rsid w:val="00E77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1F9"/>
    <w:rPr>
      <w:rFonts w:ascii="Courier New" w:hAnsi="Courier New"/>
    </w:rPr>
  </w:style>
  <w:style w:type="paragraph" w:customStyle="1" w:styleId="NoteBullet">
    <w:name w:val="Note Bullet"/>
    <w:basedOn w:val="Note"/>
    <w:rsid w:val="00E77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1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1F9"/>
    <w:rPr>
      <w:b/>
      <w:smallCaps/>
    </w:rPr>
  </w:style>
  <w:style w:type="paragraph" w:customStyle="1" w:styleId="TableListNumber">
    <w:name w:val="Table List Number"/>
    <w:basedOn w:val="ListNumber"/>
    <w:rsid w:val="00E77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1F9"/>
    <w:pPr>
      <w:numPr>
        <w:numId w:val="9"/>
      </w:numPr>
    </w:pPr>
  </w:style>
  <w:style w:type="paragraph" w:customStyle="1" w:styleId="ListAlpha2">
    <w:name w:val="List Alpha 2"/>
    <w:basedOn w:val="List2"/>
    <w:rsid w:val="00E771F9"/>
    <w:pPr>
      <w:numPr>
        <w:numId w:val="8"/>
      </w:numPr>
    </w:pPr>
  </w:style>
  <w:style w:type="paragraph" w:styleId="List2">
    <w:name w:val="List 2"/>
    <w:basedOn w:val="BodyText"/>
    <w:rsid w:val="00E77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1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1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1F9"/>
    <w:pPr>
      <w:numPr>
        <w:numId w:val="4"/>
      </w:numPr>
    </w:pPr>
  </w:style>
  <w:style w:type="paragraph" w:styleId="ListContinue2">
    <w:name w:val="List Continue 2"/>
    <w:basedOn w:val="List2"/>
    <w:rsid w:val="00E771F9"/>
    <w:pPr>
      <w:ind w:firstLine="0"/>
    </w:pPr>
  </w:style>
  <w:style w:type="paragraph" w:styleId="ListContinue3">
    <w:name w:val="List Continue 3"/>
    <w:basedOn w:val="List3"/>
    <w:rsid w:val="00E771F9"/>
    <w:pPr>
      <w:ind w:left="1021" w:firstLine="0"/>
    </w:pPr>
  </w:style>
  <w:style w:type="paragraph" w:styleId="ListContinue4">
    <w:name w:val="List Continue 4"/>
    <w:basedOn w:val="List4"/>
    <w:rsid w:val="00E771F9"/>
    <w:pPr>
      <w:ind w:firstLine="0"/>
    </w:pPr>
  </w:style>
  <w:style w:type="paragraph" w:styleId="ListContinue5">
    <w:name w:val="List Continue 5"/>
    <w:basedOn w:val="List5"/>
    <w:rsid w:val="00E771F9"/>
    <w:pPr>
      <w:ind w:firstLine="0"/>
    </w:pPr>
  </w:style>
  <w:style w:type="paragraph" w:styleId="ListNumber3">
    <w:name w:val="List Number 3"/>
    <w:basedOn w:val="List3"/>
    <w:rsid w:val="00E771F9"/>
    <w:pPr>
      <w:numPr>
        <w:numId w:val="5"/>
      </w:numPr>
    </w:pPr>
  </w:style>
  <w:style w:type="paragraph" w:styleId="ListNumber4">
    <w:name w:val="List Number 4"/>
    <w:basedOn w:val="List4"/>
    <w:rsid w:val="00E771F9"/>
    <w:pPr>
      <w:numPr>
        <w:numId w:val="6"/>
      </w:numPr>
    </w:pPr>
  </w:style>
  <w:style w:type="paragraph" w:styleId="ListNumber5">
    <w:name w:val="List Number 5"/>
    <w:basedOn w:val="List5"/>
    <w:rsid w:val="00E771F9"/>
    <w:pPr>
      <w:numPr>
        <w:numId w:val="7"/>
      </w:numPr>
    </w:pPr>
  </w:style>
  <w:style w:type="paragraph" w:styleId="BlockText">
    <w:name w:val="Block Text"/>
    <w:basedOn w:val="Normal"/>
    <w:rsid w:val="00E77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1F9"/>
    <w:rPr>
      <w:sz w:val="16"/>
      <w:vertAlign w:val="superscript"/>
    </w:rPr>
  </w:style>
  <w:style w:type="character" w:customStyle="1" w:styleId="Symbols">
    <w:name w:val="Symbols"/>
    <w:basedOn w:val="DefaultParagraphFont"/>
    <w:rsid w:val="00E771F9"/>
    <w:rPr>
      <w:rFonts w:ascii="Symbol" w:hAnsi="Symbol"/>
    </w:rPr>
  </w:style>
  <w:style w:type="character" w:customStyle="1" w:styleId="MenuOptions">
    <w:name w:val="Menu Options"/>
    <w:basedOn w:val="DefaultParagraphFont"/>
    <w:rsid w:val="00E77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1F9"/>
    <w:rPr>
      <w:b/>
    </w:rPr>
  </w:style>
  <w:style w:type="character" w:customStyle="1" w:styleId="Underlined">
    <w:name w:val="Underlined"/>
    <w:basedOn w:val="DefaultParagraphFont"/>
    <w:rsid w:val="00E771F9"/>
    <w:rPr>
      <w:u w:val="single"/>
    </w:rPr>
  </w:style>
  <w:style w:type="paragraph" w:customStyle="1" w:styleId="TableBodyTextRight">
    <w:name w:val="Table Body Text Right"/>
    <w:basedOn w:val="TableBodyText"/>
    <w:rsid w:val="00E77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1F9"/>
    <w:rPr>
      <w:sz w:val="18"/>
    </w:rPr>
  </w:style>
  <w:style w:type="paragraph" w:customStyle="1" w:styleId="BodySmallRight">
    <w:name w:val="Body Small Right"/>
    <w:basedOn w:val="BodyTextRight"/>
    <w:rsid w:val="00E771F9"/>
    <w:rPr>
      <w:sz w:val="18"/>
      <w:szCs w:val="18"/>
    </w:rPr>
  </w:style>
  <w:style w:type="paragraph" w:customStyle="1" w:styleId="MarginEdition">
    <w:name w:val="Margin Edition"/>
    <w:basedOn w:val="MarginNote"/>
    <w:rsid w:val="00E77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1F9"/>
    <w:rPr>
      <w:sz w:val="2"/>
      <w:szCs w:val="2"/>
    </w:rPr>
  </w:style>
  <w:style w:type="character" w:customStyle="1" w:styleId="Small">
    <w:name w:val="Small"/>
    <w:basedOn w:val="DefaultParagraphFont"/>
    <w:rsid w:val="00E771F9"/>
    <w:rPr>
      <w:sz w:val="16"/>
    </w:rPr>
  </w:style>
  <w:style w:type="paragraph" w:customStyle="1" w:styleId="WideTable">
    <w:name w:val="Wide Table"/>
    <w:basedOn w:val="Normal"/>
    <w:rsid w:val="00E77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1F9"/>
  </w:style>
  <w:style w:type="paragraph" w:styleId="Quote">
    <w:name w:val="Quote"/>
    <w:basedOn w:val="Heading1"/>
    <w:link w:val="QuoteChar"/>
    <w:qFormat/>
    <w:rsid w:val="00E77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1F9"/>
    <w:pPr>
      <w:pageBreakBefore/>
    </w:pPr>
  </w:style>
  <w:style w:type="paragraph" w:customStyle="1" w:styleId="Border">
    <w:name w:val="Border"/>
    <w:basedOn w:val="Normal"/>
    <w:qFormat/>
    <w:rsid w:val="00E77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1F9"/>
    <w:rPr>
      <w:u w:val="single"/>
    </w:rPr>
  </w:style>
  <w:style w:type="character" w:customStyle="1" w:styleId="BoldandItalics">
    <w:name w:val="Bold and Italics"/>
    <w:qFormat/>
    <w:rsid w:val="00E771F9"/>
    <w:rPr>
      <w:b/>
      <w:i/>
      <w:u w:val="none"/>
    </w:rPr>
  </w:style>
  <w:style w:type="paragraph" w:styleId="BalloonText">
    <w:name w:val="Balloon Text"/>
    <w:basedOn w:val="Normal"/>
    <w:link w:val="BalloonTextChar"/>
    <w:rsid w:val="00E77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1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5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4343</Characters>
  <Application>Microsoft Office Word</Application>
  <DocSecurity>0</DocSecurity>
  <Lines>160</Lines>
  <Paragraphs>99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FWPHAR2207 Trim and cut harvested trees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2020-01-31T06:53:00Z</dcterms:created>
  <dcterms:modified xsi:type="dcterms:W3CDTF">2020-01-31T06:53:00Z</dcterms:modified>
</cp:coreProperties>
</file>