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64DB" w:rsidP="005264DB">
      <w:pPr>
        <w:pStyle w:val="Title"/>
      </w:pPr>
      <w:r>
        <w:fldChar w:fldCharType="begin"/>
      </w:r>
      <w:r>
        <w:instrText xml:space="preserve"> TITLE   \* MERGEFORMAT </w:instrText>
      </w:r>
      <w:r>
        <w:fldChar w:fldCharType="separate"/>
      </w:r>
      <w:r>
        <w:t>Assessment Requirements for FWPHAR2206 Operate a mobile chipper/mulcher</w:t>
      </w:r>
      <w:r>
        <w:fldChar w:fldCharType="end"/>
      </w:r>
    </w:p>
    <w:p w:rsidR="005264DB" w:rsidP="005264DB">
      <w:pPr>
        <w:pStyle w:val="Version"/>
        <w:sectPr w:rsidSect="004601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01CC" w:rsidP="004601CC">
      <w:pPr>
        <w:pStyle w:val="SuperHeading"/>
      </w:pPr>
      <w:r w:rsidRPr="004601CC">
        <w:t>Assessment Requirements for FWPHAR2206 Operate a mobile chipper/mulcher</w:t>
      </w:r>
    </w:p>
    <w:p w:rsidR="00000000" w:rsidRPr="004601CC" w:rsidP="004601CC">
      <w:pPr>
        <w:pStyle w:val="Heading1"/>
      </w:pPr>
      <w:bookmarkStart w:id="1" w:name="O_915097"/>
      <w:bookmarkEnd w:id="1"/>
      <w:r w:rsidRPr="004601CC">
        <w:t>Modification History</w:t>
      </w:r>
    </w:p>
    <w:tbl>
      <w:tblPr>
        <w:tblW w:w="0" w:type="auto"/>
        <w:tblCellMar>
          <w:left w:w="62" w:type="dxa"/>
          <w:right w:w="62" w:type="dxa"/>
        </w:tblCellMar>
        <w:tblLook w:val="0000"/>
      </w:tblPr>
      <w:tblGrid>
        <w:gridCol w:w="2007"/>
        <w:gridCol w:w="7189"/>
      </w:tblGrid>
      <w:tr w:rsidTr="005264D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1CC" w:rsidP="004601CC">
            <w:pPr>
              <w:pStyle w:val="BodyText"/>
            </w:pPr>
            <w:r w:rsidRPr="004601CC">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1CC">
            <w:pPr>
              <w:pStyle w:val="BodyText"/>
              <w:rPr>
                <w:lang w:val="en-NZ"/>
              </w:rPr>
            </w:pPr>
            <w:r w:rsidRPr="004601CC">
              <w:rPr>
                <w:rStyle w:val="SpecialBold"/>
              </w:rPr>
              <w:t>Comment</w:t>
            </w:r>
          </w:p>
        </w:tc>
      </w:tr>
      <w:tr w:rsidTr="005264D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1CC">
            <w:pPr>
              <w:pStyle w:val="BodyText"/>
              <w:rPr>
                <w:lang w:val="en-NZ"/>
              </w:rPr>
            </w:pPr>
            <w:r w:rsidRPr="004601C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1CC" w:rsidP="004601CC">
            <w:pPr>
              <w:pStyle w:val="BodyText"/>
            </w:pPr>
            <w:r w:rsidRPr="004601CC">
              <w:t>Replaces equivalent unit FPIHAR2206B Operate a mobile chipper/mulcher, which was first released with FPI11 Forest and Forest Products Training Package Version 2.2. This is the first release of this unit in the new standards format.</w:t>
            </w:r>
          </w:p>
          <w:p w:rsidR="00000000" w:rsidRPr="004601CC" w:rsidP="004601CC">
            <w:pPr>
              <w:pStyle w:val="BodyText"/>
            </w:pPr>
            <w:r w:rsidRPr="004601CC">
              <w:t xml:space="preserve">Assessment requirements </w:t>
            </w:r>
            <w:r w:rsidRPr="004601CC">
              <w:t>now specify the performance and knowledge evidence, as well as assessment conditions for this unit of competency. These sections simplify and replace components used in the previous unit format, including Required Skills and Knowledge, Evidence Guide and R</w:t>
            </w:r>
            <w:r w:rsidRPr="004601CC">
              <w:t>ange Statement.</w:t>
            </w:r>
          </w:p>
        </w:tc>
      </w:tr>
    </w:tbl>
    <w:p w:rsidR="00000000" w:rsidRPr="004601CC" w:rsidP="004601CC">
      <w:pPr>
        <w:pStyle w:val="BodyText"/>
      </w:pPr>
    </w:p>
    <w:p w:rsidR="00000000" w:rsidRPr="004601CC" w:rsidP="004601CC">
      <w:pPr>
        <w:pStyle w:val="AllowPageBreak"/>
      </w:pPr>
    </w:p>
    <w:p w:rsidR="00000000" w:rsidRPr="004601CC" w:rsidP="004601CC">
      <w:pPr>
        <w:pStyle w:val="Heading1"/>
      </w:pPr>
      <w:bookmarkStart w:id="2" w:name="O_915098"/>
      <w:bookmarkEnd w:id="2"/>
      <w:r w:rsidRPr="004601CC">
        <w:t>Performance Evidence</w:t>
      </w:r>
    </w:p>
    <w:p w:rsidR="00000000" w:rsidRPr="004601CC" w:rsidP="005264DB">
      <w:pPr>
        <w:pStyle w:val="BodyText"/>
      </w:pPr>
      <w:r w:rsidRPr="004601CC">
        <w:t>A person demonstrating competency in this unit must satisfy all of the elements, performance criteria and foundation skills of this unit.  If a specific volume or frequency is not stated below, then e</w:t>
      </w:r>
      <w:r w:rsidRPr="004601CC">
        <w:t>vidence must be provided that the following requirements have been performed on at least one occasion:</w:t>
      </w:r>
    </w:p>
    <w:p w:rsidR="00000000" w:rsidRPr="004601CC" w:rsidP="004601CC">
      <w:pPr>
        <w:pStyle w:val="ListBullet"/>
      </w:pPr>
      <w:r w:rsidRPr="004601CC">
        <w:t xml:space="preserve">complete chipping and mulching jobs in line with individual work orders which prescribe different quantities of timber refuse and different chip sizes </w:t>
      </w:r>
    </w:p>
    <w:p w:rsidR="005264DB" w:rsidP="004601CC">
      <w:pPr>
        <w:pStyle w:val="ListBullet"/>
      </w:pPr>
      <w:r w:rsidRPr="004601CC">
        <w:t>complete operator maintenance, including fuelling, safety checks, cleaning, lubricating, operational adjustments, cutter inspection, removal, disposal and replacement to manufacturer recommendations and site procedures.</w:t>
      </w:r>
    </w:p>
    <w:p w:rsidR="005264DB" w:rsidP="004601CC">
      <w:pPr>
        <w:pStyle w:val="ListBullet"/>
      </w:pPr>
    </w:p>
    <w:p w:rsidR="00000000" w:rsidRPr="004601CC" w:rsidP="004601CC">
      <w:pPr>
        <w:pStyle w:val="Heading1"/>
      </w:pPr>
      <w:bookmarkStart w:id="3" w:name="O_915099"/>
      <w:bookmarkEnd w:id="3"/>
      <w:r w:rsidRPr="004601CC">
        <w:t>Knowledge Evidence</w:t>
      </w:r>
    </w:p>
    <w:p w:rsidR="00000000" w:rsidRPr="004601CC" w:rsidP="005264DB">
      <w:pPr>
        <w:pStyle w:val="BodyText"/>
      </w:pPr>
      <w:r w:rsidRPr="004601CC">
        <w:t>A person competent in this unit must be able to demonstrate knowledge of:</w:t>
      </w:r>
    </w:p>
    <w:p w:rsidR="00000000" w:rsidRPr="004601CC" w:rsidP="004601CC">
      <w:pPr>
        <w:pStyle w:val="ListBullet"/>
      </w:pPr>
      <w:r w:rsidRPr="004601CC">
        <w:t>environmental protection practices for forest and forest farm settings:</w:t>
      </w:r>
    </w:p>
    <w:p w:rsidR="00000000" w:rsidRPr="004601CC" w:rsidP="004601CC">
      <w:pPr>
        <w:pStyle w:val="ListBullet2"/>
      </w:pPr>
      <w:r w:rsidRPr="004601CC">
        <w:t>reducing water and energy use</w:t>
      </w:r>
    </w:p>
    <w:p w:rsidR="00000000" w:rsidRPr="004601CC" w:rsidP="004601CC">
      <w:pPr>
        <w:pStyle w:val="ListBullet2"/>
      </w:pPr>
      <w:r w:rsidRPr="004601CC">
        <w:t>cleaning plant, tools and equipment</w:t>
      </w:r>
    </w:p>
    <w:p w:rsidR="00000000" w:rsidRPr="004601CC" w:rsidP="004601CC">
      <w:pPr>
        <w:pStyle w:val="ListBullet2"/>
      </w:pPr>
      <w:r w:rsidRPr="004601CC">
        <w:t>disposing of, recycling and reusing timbe</w:t>
      </w:r>
      <w:r w:rsidRPr="004601CC">
        <w:t>r</w:t>
      </w:r>
    </w:p>
    <w:p w:rsidR="00000000" w:rsidRPr="004601CC" w:rsidP="004601CC">
      <w:pPr>
        <w:pStyle w:val="ListBullet"/>
      </w:pPr>
      <w:r w:rsidRPr="004601CC">
        <w:t>types of timber refuse suitable and unsuitable for chipping and mulching</w:t>
      </w:r>
    </w:p>
    <w:p w:rsidR="00000000" w:rsidRPr="004601CC" w:rsidP="004601CC">
      <w:pPr>
        <w:pStyle w:val="ListBullet"/>
      </w:pPr>
      <w:r w:rsidRPr="004601CC">
        <w:t>purpose, features and operation of mobile chipping and mulching units</w:t>
      </w:r>
    </w:p>
    <w:p w:rsidR="00000000" w:rsidRPr="004601CC" w:rsidP="004601CC">
      <w:pPr>
        <w:pStyle w:val="ListBullet"/>
      </w:pPr>
      <w:r w:rsidRPr="004601CC">
        <w:t>capacity of chippers and mulchers to cope with differing sizes and diameters of branch</w:t>
      </w:r>
    </w:p>
    <w:p w:rsidR="00000000" w:rsidRPr="004601CC" w:rsidP="004601CC">
      <w:pPr>
        <w:pStyle w:val="ListBullet"/>
      </w:pPr>
      <w:r w:rsidRPr="004601CC">
        <w:t>feed rates at which waste is fed into chippers and mulchers to optimise output without damaging or blocking machinery</w:t>
      </w:r>
    </w:p>
    <w:p w:rsidR="00000000" w:rsidRPr="004601CC" w:rsidP="004601CC">
      <w:pPr>
        <w:pStyle w:val="ListBullet"/>
      </w:pPr>
      <w:r w:rsidRPr="004601CC">
        <w:t>methods for checking cutting blade condition</w:t>
      </w:r>
    </w:p>
    <w:p w:rsidR="00000000" w:rsidRPr="004601CC" w:rsidP="004601CC">
      <w:pPr>
        <w:pStyle w:val="ListBullet"/>
      </w:pPr>
      <w:r w:rsidRPr="004601CC">
        <w:t>operator maintenance procedures including for fuelling, safety checks, cleaning, lubricating,</w:t>
      </w:r>
      <w:r w:rsidRPr="004601CC">
        <w:t xml:space="preserve"> operational adjustments, cutter inspection, removal, disposal and replacement</w:t>
      </w:r>
    </w:p>
    <w:p w:rsidR="00000000" w:rsidRPr="004601CC" w:rsidP="004601CC">
      <w:pPr>
        <w:pStyle w:val="ListBullet"/>
      </w:pPr>
      <w:r w:rsidRPr="004601CC">
        <w:t>common hazards associated with chipping and mulching operations and methods to minimise associated risks</w:t>
      </w:r>
    </w:p>
    <w:p w:rsidR="00000000" w:rsidRPr="004601CC" w:rsidP="004601CC">
      <w:pPr>
        <w:pStyle w:val="ListBullet"/>
      </w:pPr>
      <w:r w:rsidRPr="004601CC">
        <w:t>organisational procedures specific to chipping and mulching timber refus</w:t>
      </w:r>
      <w:r w:rsidRPr="004601CC">
        <w:t>e:</w:t>
      </w:r>
    </w:p>
    <w:p w:rsidR="00000000" w:rsidRPr="004601CC" w:rsidP="004601CC">
      <w:pPr>
        <w:pStyle w:val="ListBullet2"/>
      </w:pPr>
      <w:r w:rsidRPr="004601CC">
        <w:t>workplace health and safety with particular emphasis on equipment lock out and use of personal protective equipment</w:t>
      </w:r>
    </w:p>
    <w:p w:rsidR="00000000" w:rsidRPr="004601CC" w:rsidP="004601CC">
      <w:pPr>
        <w:pStyle w:val="ListBullet2"/>
      </w:pPr>
      <w:r w:rsidRPr="004601CC">
        <w:t>communication reporting lines</w:t>
      </w:r>
    </w:p>
    <w:p w:rsidR="005264DB" w:rsidP="004601CC">
      <w:pPr>
        <w:pStyle w:val="ListBullet2"/>
      </w:pPr>
      <w:r w:rsidRPr="004601CC">
        <w:t>recording and reporting production outcomes and equipment faults.</w:t>
      </w:r>
    </w:p>
    <w:p w:rsidR="005264DB" w:rsidP="004601CC">
      <w:pPr>
        <w:pStyle w:val="ListBullet2"/>
      </w:pPr>
    </w:p>
    <w:p w:rsidR="00000000" w:rsidRPr="004601CC" w:rsidP="004601CC">
      <w:pPr>
        <w:pStyle w:val="Heading1"/>
      </w:pPr>
      <w:bookmarkStart w:id="4" w:name="O_915100"/>
      <w:bookmarkEnd w:id="4"/>
      <w:r w:rsidRPr="004601CC">
        <w:t>Assessment Conditions</w:t>
      </w:r>
    </w:p>
    <w:p w:rsidR="00000000" w:rsidRPr="004601CC" w:rsidP="005264DB">
      <w:pPr>
        <w:pStyle w:val="BodyText"/>
      </w:pPr>
      <w:r w:rsidRPr="004601CC">
        <w:t>The following resources must be made available:</w:t>
      </w:r>
    </w:p>
    <w:p w:rsidR="00000000" w:rsidRPr="004601CC" w:rsidP="004601CC">
      <w:pPr>
        <w:pStyle w:val="ListBullet"/>
      </w:pPr>
      <w:r w:rsidRPr="004601CC">
        <w:t>mobile chipping and mulching units feeding into a truck or other form of transportation:</w:t>
      </w:r>
    </w:p>
    <w:p w:rsidR="00000000" w:rsidRPr="004601CC" w:rsidP="004601CC">
      <w:pPr>
        <w:pStyle w:val="ListBullet2"/>
      </w:pPr>
      <w:r w:rsidRPr="004601CC">
        <w:t>truck mounted</w:t>
      </w:r>
    </w:p>
    <w:p w:rsidR="00000000" w:rsidRPr="004601CC" w:rsidP="004601CC">
      <w:pPr>
        <w:pStyle w:val="ListBullet2"/>
      </w:pPr>
      <w:r w:rsidRPr="004601CC">
        <w:t>trailer mounted</w:t>
      </w:r>
    </w:p>
    <w:p w:rsidR="00000000" w:rsidRPr="004601CC" w:rsidP="004601CC">
      <w:pPr>
        <w:pStyle w:val="ListBullet"/>
      </w:pPr>
      <w:r w:rsidRPr="004601CC">
        <w:t xml:space="preserve">tools and consumables for operator maintenance </w:t>
      </w:r>
    </w:p>
    <w:p w:rsidR="00000000" w:rsidRPr="004601CC" w:rsidP="004601CC">
      <w:pPr>
        <w:pStyle w:val="ListBullet"/>
      </w:pPr>
      <w:r w:rsidRPr="004601CC">
        <w:t>tools and equipment for removing and replacing cutters</w:t>
      </w:r>
    </w:p>
    <w:p w:rsidR="00000000" w:rsidRPr="004601CC" w:rsidP="004601CC">
      <w:pPr>
        <w:pStyle w:val="ListBullet"/>
      </w:pPr>
      <w:r w:rsidRPr="004601CC">
        <w:t>consumable cutters</w:t>
      </w:r>
    </w:p>
    <w:p w:rsidR="00000000" w:rsidRPr="004601CC" w:rsidP="004601CC">
      <w:pPr>
        <w:pStyle w:val="ListBullet"/>
      </w:pPr>
      <w:r w:rsidRPr="004601CC">
        <w:t>personal protective equipment suitable for chipping and mulching timber refuse</w:t>
      </w:r>
    </w:p>
    <w:p w:rsidR="00000000" w:rsidRPr="004601CC" w:rsidP="004601CC">
      <w:pPr>
        <w:pStyle w:val="ListBullet"/>
      </w:pPr>
      <w:r w:rsidRPr="004601CC">
        <w:t>timber refuse for processing</w:t>
      </w:r>
    </w:p>
    <w:p w:rsidR="00000000" w:rsidRPr="004601CC" w:rsidP="004601CC">
      <w:pPr>
        <w:pStyle w:val="ListBullet"/>
      </w:pPr>
      <w:r w:rsidRPr="004601CC">
        <w:t>manufacturers’:</w:t>
      </w:r>
    </w:p>
    <w:p w:rsidR="00000000" w:rsidRPr="004601CC" w:rsidP="004601CC">
      <w:pPr>
        <w:pStyle w:val="ListBullet2"/>
      </w:pPr>
      <w:r w:rsidRPr="004601CC">
        <w:t>instructions for equipment use</w:t>
      </w:r>
    </w:p>
    <w:p w:rsidR="00000000" w:rsidRPr="004601CC" w:rsidP="004601CC">
      <w:pPr>
        <w:pStyle w:val="ListBullet2"/>
      </w:pPr>
      <w:r w:rsidRPr="004601CC">
        <w:t>recommendations for operat</w:t>
      </w:r>
      <w:r w:rsidRPr="004601CC">
        <w:t>or maintenance</w:t>
      </w:r>
    </w:p>
    <w:p w:rsidR="00000000" w:rsidRPr="004601CC" w:rsidP="004601CC">
      <w:pPr>
        <w:pStyle w:val="ListBullet"/>
      </w:pPr>
      <w:r w:rsidRPr="004601CC">
        <w:t>work order with specific instructions for chipping or mulching timber refuse</w:t>
      </w:r>
    </w:p>
    <w:p w:rsidR="00000000" w:rsidRPr="004601CC" w:rsidP="004601CC">
      <w:pPr>
        <w:pStyle w:val="ListBullet"/>
      </w:pPr>
      <w:r w:rsidRPr="004601CC">
        <w:t>template documents for recording production outcomes and equipment faults</w:t>
      </w:r>
    </w:p>
    <w:p w:rsidR="00000000" w:rsidRPr="004601CC" w:rsidP="004601CC">
      <w:pPr>
        <w:pStyle w:val="ListBullet"/>
      </w:pPr>
      <w:r w:rsidRPr="004601CC">
        <w:t>relevant personnel for the purposes of communicating information</w:t>
      </w:r>
    </w:p>
    <w:p w:rsidR="00000000" w:rsidRPr="004601CC" w:rsidP="004601CC">
      <w:pPr>
        <w:pStyle w:val="ListBullet"/>
      </w:pPr>
      <w:r w:rsidRPr="004601CC">
        <w:t>organisational pr</w:t>
      </w:r>
      <w:r w:rsidRPr="004601CC">
        <w:t>ocedures for chipping and mulching timber refuse.</w:t>
      </w:r>
    </w:p>
    <w:p w:rsidR="00000000" w:rsidRPr="004601CC" w:rsidP="004601CC">
      <w:pPr>
        <w:pStyle w:val="BodyText"/>
      </w:pPr>
    </w:p>
    <w:p w:rsidR="00000000" w:rsidRPr="004601CC" w:rsidP="005264DB">
      <w:pPr>
        <w:pStyle w:val="BodyText"/>
      </w:pPr>
      <w:r w:rsidRPr="004601CC">
        <w:t xml:space="preserve">Competency is to be assessed in the workplace or a simulated environment that accurately reflects performance in a real workplace setting. </w:t>
      </w:r>
    </w:p>
    <w:p w:rsidR="00000000" w:rsidRPr="004601CC" w:rsidP="005264DB">
      <w:pPr>
        <w:pStyle w:val="Heading3"/>
      </w:pPr>
      <w:r w:rsidRPr="004601CC">
        <w:rPr>
          <w:rStyle w:val="SpecialBold"/>
        </w:rPr>
        <w:t>Assessor requirements</w:t>
      </w:r>
    </w:p>
    <w:p w:rsidR="00000000" w:rsidRPr="004601CC" w:rsidP="005264DB">
      <w:pPr>
        <w:pStyle w:val="BodyText"/>
      </w:pPr>
      <w:r w:rsidRPr="004601CC">
        <w:t>Assessors must:</w:t>
      </w:r>
    </w:p>
    <w:p w:rsidR="00000000" w:rsidRPr="004601CC" w:rsidP="004601CC">
      <w:pPr>
        <w:pStyle w:val="ListBullet"/>
      </w:pPr>
      <w:r w:rsidRPr="004601CC">
        <w:t>hold the appropriate asses</w:t>
      </w:r>
      <w:r w:rsidRPr="004601CC">
        <w:t>sor competency standards as outlined in regulations; and</w:t>
      </w:r>
    </w:p>
    <w:p w:rsidR="00000000" w:rsidRPr="004601CC" w:rsidP="004601CC">
      <w:pPr>
        <w:pStyle w:val="ListBullet"/>
      </w:pPr>
      <w:r w:rsidRPr="004601CC">
        <w:t>be able to demonstrate vocational competencies at least to the level being assessed; and</w:t>
      </w:r>
    </w:p>
    <w:p w:rsidR="005264DB" w:rsidP="004601CC">
      <w:pPr>
        <w:pStyle w:val="ListBullet"/>
      </w:pPr>
      <w:r w:rsidRPr="004601CC">
        <w:t>be able to demonstrate how they are continuing to develop their VET knowledge and skills as well as maintainin</w:t>
      </w:r>
      <w:r w:rsidRPr="004601CC">
        <w:t>g their industry currency and assessor competence</w:t>
      </w:r>
    </w:p>
    <w:p w:rsidR="005264DB" w:rsidP="004601CC">
      <w:pPr>
        <w:pStyle w:val="ListBullet"/>
      </w:pPr>
    </w:p>
    <w:p w:rsidR="00000000" w:rsidRPr="004601CC" w:rsidP="004601CC">
      <w:pPr>
        <w:pStyle w:val="Heading1"/>
      </w:pPr>
      <w:bookmarkStart w:id="5" w:name="O_915103"/>
      <w:bookmarkEnd w:id="5"/>
      <w:r w:rsidRPr="004601CC">
        <w:t>Links</w:t>
      </w:r>
    </w:p>
    <w:p w:rsidR="00000000" w:rsidRPr="004601CC" w:rsidP="005264DB">
      <w:pPr>
        <w:pStyle w:val="BodyText"/>
      </w:pPr>
      <w:r w:rsidRPr="004601CC">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742382">
        <w:rPr>
          <w:rStyle w:val="Hyperlink"/>
        </w:rPr>
        <w:t>https://vetnet.gov.au/Pages/TrainingDocs.aspx?q=0d96fe23-5747-4c01-9d6f-3509ff8d3d47</w:t>
      </w:r>
      <w:r>
        <w:fldChar w:fldCharType="end"/>
      </w:r>
    </w:p>
    <w:p w:rsidR="00000000" w:rsidRPr="004601CC" w:rsidP="004601CC"/>
    <w:sectPr w:rsidSect="004601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1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1CC" w:rsidRPr="005264DB" w:rsidP="005264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1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4DB" w:rsidP="004601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64DB" w:rsidP="004601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264DB" w:rsidP="004601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1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4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01CC" w:rsidRPr="005264DB" w:rsidP="005264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1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4DB" w:rsidRPr="002D2AF8" w:rsidP="004601CC">
    <w:pPr>
      <w:pStyle w:val="Header"/>
      <w:framePr w:wrap="around"/>
    </w:pPr>
    <w:r>
      <w:fldChar w:fldCharType="begin"/>
    </w:r>
    <w:r>
      <w:instrText xml:space="preserve"> TITLE   \* MERGEFORMAT </w:instrText>
    </w:r>
    <w:r>
      <w:fldChar w:fldCharType="separate"/>
    </w:r>
    <w:r>
      <w:t>Assessment Requirements for FWPHAR2206 Operate a mobile chipper/mulcher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5264DB" w:rsidP="004601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D473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34E0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8004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1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01CC"/>
    <w:pPr>
      <w:spacing w:before="360" w:after="60"/>
      <w:outlineLvl w:val="0"/>
    </w:pPr>
    <w:rPr>
      <w:sz w:val="32"/>
    </w:rPr>
  </w:style>
  <w:style w:type="paragraph" w:styleId="Heading2">
    <w:name w:val="heading 2"/>
    <w:basedOn w:val="HeadingBase"/>
    <w:next w:val="BodyText"/>
    <w:link w:val="Heading2Char"/>
    <w:qFormat/>
    <w:rsid w:val="004601CC"/>
    <w:pPr>
      <w:keepLines/>
      <w:spacing w:before="240" w:after="120"/>
      <w:outlineLvl w:val="1"/>
    </w:pPr>
    <w:rPr>
      <w:sz w:val="28"/>
      <w:szCs w:val="40"/>
    </w:rPr>
  </w:style>
  <w:style w:type="paragraph" w:styleId="Heading3">
    <w:name w:val="heading 3"/>
    <w:basedOn w:val="HeadingBase"/>
    <w:next w:val="BodyText"/>
    <w:link w:val="Heading3Char"/>
    <w:qFormat/>
    <w:rsid w:val="004601CC"/>
    <w:pPr>
      <w:spacing w:before="180" w:after="120"/>
      <w:outlineLvl w:val="2"/>
    </w:pPr>
    <w:rPr>
      <w:spacing w:val="-10"/>
      <w:kern w:val="32"/>
    </w:rPr>
  </w:style>
  <w:style w:type="paragraph" w:styleId="Heading4">
    <w:name w:val="heading 4"/>
    <w:basedOn w:val="HeadingBase"/>
    <w:next w:val="BodyText"/>
    <w:link w:val="Heading4Char"/>
    <w:qFormat/>
    <w:rsid w:val="004601CC"/>
    <w:pPr>
      <w:spacing w:before="160" w:after="120"/>
      <w:outlineLvl w:val="3"/>
    </w:pPr>
    <w:rPr>
      <w:sz w:val="22"/>
    </w:rPr>
  </w:style>
  <w:style w:type="paragraph" w:styleId="Heading5">
    <w:name w:val="heading 5"/>
    <w:basedOn w:val="HeadingBase"/>
    <w:next w:val="Normal"/>
    <w:link w:val="Heading5Char"/>
    <w:qFormat/>
    <w:rsid w:val="004601CC"/>
    <w:pPr>
      <w:spacing w:before="80"/>
      <w:outlineLvl w:val="4"/>
    </w:pPr>
    <w:rPr>
      <w:color w:val="918585"/>
      <w:sz w:val="20"/>
    </w:rPr>
  </w:style>
  <w:style w:type="paragraph" w:styleId="Heading6">
    <w:name w:val="heading 6"/>
    <w:basedOn w:val="HeadingBase"/>
    <w:next w:val="Normal"/>
    <w:link w:val="Heading6Char"/>
    <w:qFormat/>
    <w:rsid w:val="004601CC"/>
    <w:pPr>
      <w:spacing w:before="60"/>
      <w:outlineLvl w:val="5"/>
    </w:pPr>
    <w:rPr>
      <w:color w:val="918585"/>
      <w:sz w:val="20"/>
    </w:rPr>
  </w:style>
  <w:style w:type="paragraph" w:styleId="Heading7">
    <w:name w:val="heading 7"/>
    <w:basedOn w:val="Normal"/>
    <w:next w:val="Normal"/>
    <w:link w:val="Heading7Char"/>
    <w:qFormat/>
    <w:rsid w:val="004601CC"/>
    <w:pPr>
      <w:ind w:left="720"/>
      <w:outlineLvl w:val="6"/>
    </w:pPr>
    <w:rPr>
      <w:i/>
    </w:rPr>
  </w:style>
  <w:style w:type="paragraph" w:styleId="Heading8">
    <w:name w:val="heading 8"/>
    <w:basedOn w:val="Normal"/>
    <w:next w:val="Normal"/>
    <w:link w:val="Heading8Char"/>
    <w:qFormat/>
    <w:rsid w:val="004601CC"/>
    <w:pPr>
      <w:ind w:left="720"/>
      <w:outlineLvl w:val="7"/>
    </w:pPr>
    <w:rPr>
      <w:i/>
    </w:rPr>
  </w:style>
  <w:style w:type="paragraph" w:styleId="Heading9">
    <w:name w:val="heading 9"/>
    <w:basedOn w:val="Normal"/>
    <w:next w:val="Normal"/>
    <w:link w:val="Heading9Char"/>
    <w:qFormat/>
    <w:rsid w:val="004601CC"/>
    <w:pPr>
      <w:ind w:left="720"/>
      <w:outlineLvl w:val="8"/>
    </w:pPr>
    <w:rPr>
      <w:i/>
    </w:rPr>
  </w:style>
  <w:style w:type="character" w:default="1" w:styleId="DefaultParagraphFont">
    <w:name w:val="Default Paragraph Font"/>
    <w:uiPriority w:val="1"/>
    <w:unhideWhenUsed/>
    <w:rsid w:val="004601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01CC"/>
  </w:style>
  <w:style w:type="character" w:customStyle="1" w:styleId="Heading1Char">
    <w:name w:val="Heading 1 Char"/>
    <w:basedOn w:val="DefaultParagraphFont"/>
    <w:link w:val="Heading1"/>
    <w:rsid w:val="004601CC"/>
    <w:rPr>
      <w:rFonts w:ascii="Times New Roman" w:eastAsia="Times New Roman" w:hAnsi="Times New Roman" w:cs="Times New Roman"/>
      <w:b/>
      <w:sz w:val="32"/>
      <w:szCs w:val="20"/>
      <w:lang w:eastAsia="en-US"/>
    </w:rPr>
  </w:style>
  <w:style w:type="paragraph" w:styleId="BodyText">
    <w:name w:val="Body Text"/>
    <w:basedOn w:val="Normal"/>
    <w:link w:val="BodyTextChar"/>
    <w:rsid w:val="004601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01CC"/>
    <w:rPr>
      <w:rFonts w:ascii="Times New Roman" w:eastAsia="Times New Roman" w:hAnsi="Times New Roman" w:cs="Times New Roman"/>
      <w:sz w:val="24"/>
      <w:lang w:eastAsia="en-US"/>
    </w:rPr>
  </w:style>
  <w:style w:type="paragraph" w:styleId="ListBullet">
    <w:name w:val="List Bullet"/>
    <w:basedOn w:val="List"/>
    <w:rsid w:val="004601CC"/>
    <w:pPr>
      <w:numPr>
        <w:numId w:val="12"/>
      </w:numPr>
      <w:tabs>
        <w:tab w:val="clear" w:pos="340"/>
      </w:tabs>
      <w:spacing w:before="40" w:after="40"/>
    </w:pPr>
  </w:style>
  <w:style w:type="character" w:customStyle="1" w:styleId="SpecialBold">
    <w:name w:val="Special Bold"/>
    <w:basedOn w:val="DefaultParagraphFont"/>
    <w:rsid w:val="004601CC"/>
    <w:rPr>
      <w:b/>
      <w:spacing w:val="0"/>
    </w:rPr>
  </w:style>
  <w:style w:type="paragraph" w:styleId="ListBullet2">
    <w:name w:val="List Bullet 2"/>
    <w:basedOn w:val="List2"/>
    <w:rsid w:val="004601CC"/>
    <w:pPr>
      <w:numPr>
        <w:numId w:val="13"/>
      </w:numPr>
      <w:tabs>
        <w:tab w:val="clear" w:pos="680"/>
      </w:tabs>
    </w:pPr>
  </w:style>
  <w:style w:type="paragraph" w:customStyle="1" w:styleId="SuperHeading">
    <w:name w:val="SuperHeading"/>
    <w:basedOn w:val="Normal"/>
    <w:rsid w:val="004601CC"/>
    <w:pPr>
      <w:spacing w:before="240" w:after="120"/>
      <w:outlineLvl w:val="0"/>
    </w:pPr>
    <w:rPr>
      <w:rFonts w:ascii="Times New Roman" w:hAnsi="Times New Roman"/>
      <w:b/>
      <w:sz w:val="32"/>
    </w:rPr>
  </w:style>
  <w:style w:type="paragraph" w:customStyle="1" w:styleId="AllowPageBreak">
    <w:name w:val="AllowPageBreak"/>
    <w:rsid w:val="004601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01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01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01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01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01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01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01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01CC"/>
    <w:rPr>
      <w:rFonts w:ascii="Courier New" w:eastAsia="Times New Roman" w:hAnsi="Courier New" w:cs="Times New Roman"/>
      <w:i/>
      <w:szCs w:val="20"/>
      <w:lang w:eastAsia="en-US"/>
    </w:rPr>
  </w:style>
  <w:style w:type="paragraph" w:customStyle="1" w:styleId="HeadingBase">
    <w:name w:val="Heading Base"/>
    <w:rsid w:val="004601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01CC"/>
    <w:pPr>
      <w:tabs>
        <w:tab w:val="right" w:leader="dot" w:pos="9072"/>
      </w:tabs>
      <w:ind w:left="567"/>
    </w:pPr>
    <w:rPr>
      <w:szCs w:val="22"/>
    </w:rPr>
  </w:style>
  <w:style w:type="paragraph" w:customStyle="1" w:styleId="TOCBase">
    <w:name w:val="TOC Base"/>
    <w:rsid w:val="004601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01CC"/>
    <w:pPr>
      <w:tabs>
        <w:tab w:val="right" w:leader="dot" w:pos="9072"/>
      </w:tabs>
      <w:spacing w:before="40" w:after="40"/>
      <w:ind w:left="284"/>
    </w:pPr>
    <w:rPr>
      <w:rFonts w:ascii="Times New Roman" w:hAnsi="Times New Roman"/>
    </w:rPr>
  </w:style>
  <w:style w:type="paragraph" w:styleId="TOC1">
    <w:name w:val="toc 1"/>
    <w:basedOn w:val="TOCBase"/>
    <w:next w:val="Normal"/>
    <w:rsid w:val="004601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01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01CC"/>
    <w:rPr>
      <w:rFonts w:ascii="Times New Roman" w:eastAsia="Times New Roman" w:hAnsi="Times New Roman" w:cs="Times New Roman"/>
      <w:sz w:val="16"/>
      <w:lang w:eastAsia="en-US"/>
    </w:rPr>
  </w:style>
  <w:style w:type="paragraph" w:styleId="Title">
    <w:name w:val="Title"/>
    <w:basedOn w:val="HeadingBase"/>
    <w:link w:val="TitleChar"/>
    <w:qFormat/>
    <w:rsid w:val="004601CC"/>
    <w:pPr>
      <w:spacing w:before="5040"/>
      <w:jc w:val="center"/>
    </w:pPr>
    <w:rPr>
      <w:sz w:val="48"/>
      <w:szCs w:val="72"/>
      <w:lang w:val="en-US"/>
    </w:rPr>
  </w:style>
  <w:style w:type="character" w:customStyle="1" w:styleId="TitleChar">
    <w:name w:val="Title Char"/>
    <w:basedOn w:val="DefaultParagraphFont"/>
    <w:link w:val="Title"/>
    <w:rsid w:val="004601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01CC"/>
    <w:pPr>
      <w:tabs>
        <w:tab w:val="left" w:pos="3600"/>
        <w:tab w:val="left" w:pos="3958"/>
      </w:tabs>
    </w:pPr>
  </w:style>
  <w:style w:type="paragraph" w:styleId="List">
    <w:name w:val="List"/>
    <w:basedOn w:val="BodyText"/>
    <w:next w:val="BodyText"/>
    <w:rsid w:val="004601CC"/>
    <w:pPr>
      <w:tabs>
        <w:tab w:val="left" w:pos="340"/>
      </w:tabs>
      <w:spacing w:before="60" w:after="60"/>
      <w:ind w:left="340" w:hanging="340"/>
    </w:pPr>
  </w:style>
  <w:style w:type="paragraph" w:customStyle="1" w:styleId="Note">
    <w:name w:val="Note"/>
    <w:basedOn w:val="BodyText"/>
    <w:rsid w:val="004601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01CC"/>
    <w:pPr>
      <w:framePr w:wrap="auto" w:hAnchor="text" w:y="6049"/>
    </w:pPr>
    <w:rPr>
      <w:color w:val="000000"/>
      <w:sz w:val="40"/>
    </w:rPr>
  </w:style>
  <w:style w:type="paragraph" w:customStyle="1" w:styleId="TOCTitle">
    <w:name w:val="TOCTitle"/>
    <w:basedOn w:val="Heading1"/>
    <w:rsid w:val="004601CC"/>
    <w:pPr>
      <w:spacing w:after="240"/>
      <w:jc w:val="center"/>
      <w:outlineLvl w:val="9"/>
    </w:pPr>
    <w:rPr>
      <w:caps/>
    </w:rPr>
  </w:style>
  <w:style w:type="paragraph" w:customStyle="1" w:styleId="Version">
    <w:name w:val="Version"/>
    <w:rsid w:val="004601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01CC"/>
    <w:pPr>
      <w:keepNext w:val="0"/>
      <w:tabs>
        <w:tab w:val="right" w:pos="4176"/>
      </w:tabs>
      <w:ind w:left="198" w:hanging="198"/>
    </w:pPr>
    <w:rPr>
      <w:rFonts w:ascii="Garamond" w:hAnsi="Garamond"/>
    </w:rPr>
  </w:style>
  <w:style w:type="paragraph" w:styleId="IndexHeading">
    <w:name w:val="index heading"/>
    <w:basedOn w:val="Normal"/>
    <w:next w:val="Index1"/>
    <w:semiHidden/>
    <w:rsid w:val="004601CC"/>
    <w:pPr>
      <w:spacing w:before="120" w:after="120"/>
    </w:pPr>
    <w:rPr>
      <w:rFonts w:ascii="Arial" w:hAnsi="Arial"/>
      <w:b/>
      <w:color w:val="918585"/>
      <w:sz w:val="24"/>
    </w:rPr>
  </w:style>
  <w:style w:type="paragraph" w:styleId="Header">
    <w:name w:val="header"/>
    <w:basedOn w:val="Normal"/>
    <w:link w:val="HeaderChar"/>
    <w:rsid w:val="004601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01CC"/>
    <w:rPr>
      <w:rFonts w:ascii="Times New Roman" w:eastAsia="Times New Roman" w:hAnsi="Times New Roman" w:cs="Times New Roman"/>
      <w:sz w:val="16"/>
      <w:szCs w:val="20"/>
      <w:lang w:val="en-GB" w:eastAsia="en-US"/>
    </w:rPr>
  </w:style>
  <w:style w:type="paragraph" w:customStyle="1" w:styleId="Chapter">
    <w:name w:val="Chapter"/>
    <w:basedOn w:val="Normal"/>
    <w:rsid w:val="004601CC"/>
    <w:pPr>
      <w:spacing w:before="240"/>
    </w:pPr>
    <w:rPr>
      <w:rFonts w:ascii="Times New Roman" w:hAnsi="Times New Roman"/>
      <w:smallCaps/>
      <w:spacing w:val="80"/>
      <w:sz w:val="28"/>
    </w:rPr>
  </w:style>
  <w:style w:type="paragraph" w:customStyle="1" w:styleId="InChapter">
    <w:name w:val="InChapter"/>
    <w:basedOn w:val="Heading3"/>
    <w:rsid w:val="004601CC"/>
    <w:pPr>
      <w:spacing w:after="240"/>
      <w:outlineLvl w:val="9"/>
    </w:pPr>
    <w:rPr>
      <w:noProof/>
    </w:rPr>
  </w:style>
  <w:style w:type="paragraph" w:styleId="Index2">
    <w:name w:val="index 2"/>
    <w:basedOn w:val="Normal"/>
    <w:next w:val="Normal"/>
    <w:semiHidden/>
    <w:rsid w:val="004601CC"/>
    <w:pPr>
      <w:tabs>
        <w:tab w:val="right" w:pos="4176"/>
      </w:tabs>
      <w:ind w:left="568" w:hanging="284"/>
    </w:pPr>
    <w:rPr>
      <w:rFonts w:ascii="Garamond" w:hAnsi="Garamond"/>
    </w:rPr>
  </w:style>
  <w:style w:type="paragraph" w:customStyle="1" w:styleId="Byline">
    <w:name w:val="Byline"/>
    <w:rsid w:val="004601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01CC"/>
    <w:pPr>
      <w:tabs>
        <w:tab w:val="clear" w:pos="3600"/>
        <w:tab w:val="clear" w:pos="3958"/>
      </w:tabs>
      <w:jc w:val="right"/>
    </w:pPr>
  </w:style>
  <w:style w:type="character" w:styleId="Emphasis">
    <w:name w:val="Emphasis"/>
    <w:basedOn w:val="DefaultParagraphFont"/>
    <w:qFormat/>
    <w:rsid w:val="004601CC"/>
    <w:rPr>
      <w:i/>
    </w:rPr>
  </w:style>
  <w:style w:type="paragraph" w:styleId="Caption">
    <w:name w:val="caption"/>
    <w:basedOn w:val="BodyText"/>
    <w:next w:val="Normal"/>
    <w:qFormat/>
    <w:rsid w:val="004601CC"/>
    <w:pPr>
      <w:framePr w:w="2268" w:hSpace="181" w:vSpace="181" w:wrap="around" w:vAnchor="text" w:hAnchor="page" w:x="1135" w:y="285" w:anchorLock="1"/>
    </w:pPr>
    <w:rPr>
      <w:i/>
    </w:rPr>
  </w:style>
  <w:style w:type="paragraph" w:customStyle="1" w:styleId="MiniTOCTitle">
    <w:name w:val="MiniTOCTitle"/>
    <w:basedOn w:val="Heading4"/>
    <w:rsid w:val="004601CC"/>
    <w:pPr>
      <w:spacing w:before="240"/>
      <w:outlineLvl w:val="9"/>
    </w:pPr>
    <w:rPr>
      <w:noProof/>
      <w:sz w:val="24"/>
    </w:rPr>
  </w:style>
  <w:style w:type="paragraph" w:customStyle="1" w:styleId="MiniTOCItem">
    <w:name w:val="MiniTOCItem"/>
    <w:basedOn w:val="ListBullet"/>
    <w:rsid w:val="004601CC"/>
    <w:pPr>
      <w:numPr>
        <w:numId w:val="0"/>
      </w:numPr>
      <w:tabs>
        <w:tab w:val="right" w:leader="dot" w:pos="6521"/>
      </w:tabs>
      <w:spacing w:before="0" w:after="0"/>
    </w:pPr>
  </w:style>
  <w:style w:type="paragraph" w:customStyle="1" w:styleId="TOFTitle">
    <w:name w:val="TOFTitle"/>
    <w:basedOn w:val="TOCTitle"/>
    <w:rsid w:val="004601CC"/>
  </w:style>
  <w:style w:type="paragraph" w:styleId="TableofFigures">
    <w:name w:val="table of figures"/>
    <w:basedOn w:val="Normal"/>
    <w:next w:val="Normal"/>
    <w:semiHidden/>
    <w:rsid w:val="004601CC"/>
    <w:pPr>
      <w:tabs>
        <w:tab w:val="right" w:leader="dot" w:pos="9072"/>
      </w:tabs>
      <w:ind w:left="970" w:hanging="403"/>
    </w:pPr>
    <w:rPr>
      <w:rFonts w:ascii="Times New Roman" w:hAnsi="Times New Roman"/>
      <w:b/>
    </w:rPr>
  </w:style>
  <w:style w:type="paragraph" w:styleId="ListNumber">
    <w:name w:val="List Number"/>
    <w:basedOn w:val="List"/>
    <w:rsid w:val="004601CC"/>
    <w:pPr>
      <w:numPr>
        <w:numId w:val="15"/>
      </w:numPr>
      <w:tabs>
        <w:tab w:val="clear" w:pos="340"/>
      </w:tabs>
    </w:pPr>
  </w:style>
  <w:style w:type="character" w:customStyle="1" w:styleId="WingdingSymbols">
    <w:name w:val="Wingding Symbols"/>
    <w:rsid w:val="004601CC"/>
    <w:rPr>
      <w:rFonts w:ascii="Wingdings" w:hAnsi="Wingdings"/>
    </w:rPr>
  </w:style>
  <w:style w:type="paragraph" w:customStyle="1" w:styleId="TableHeading">
    <w:name w:val="Table Heading"/>
    <w:basedOn w:val="HeadingBase"/>
    <w:rsid w:val="004601CC"/>
    <w:pPr>
      <w:keepLines/>
      <w:pBdr>
        <w:bottom w:val="single" w:sz="6" w:space="1" w:color="918585"/>
      </w:pBdr>
      <w:spacing w:before="240"/>
    </w:pPr>
  </w:style>
  <w:style w:type="character" w:customStyle="1" w:styleId="HotSpot">
    <w:name w:val="HotSpot"/>
    <w:rsid w:val="004601CC"/>
    <w:rPr>
      <w:color w:val="0033CC"/>
      <w:u w:val="none"/>
    </w:rPr>
  </w:style>
  <w:style w:type="paragraph" w:customStyle="1" w:styleId="BodyTextRight">
    <w:name w:val="Body Text Right"/>
    <w:basedOn w:val="BodyText"/>
    <w:rsid w:val="004601CC"/>
    <w:pPr>
      <w:spacing w:before="0" w:after="0"/>
      <w:jc w:val="right"/>
    </w:pPr>
  </w:style>
  <w:style w:type="paragraph" w:styleId="Index3">
    <w:name w:val="index 3"/>
    <w:basedOn w:val="ListNumber2"/>
    <w:next w:val="Normal"/>
    <w:semiHidden/>
    <w:rsid w:val="004601CC"/>
    <w:pPr>
      <w:numPr>
        <w:numId w:val="0"/>
      </w:numPr>
      <w:tabs>
        <w:tab w:val="right" w:leader="dot" w:pos="4176"/>
      </w:tabs>
    </w:pPr>
  </w:style>
  <w:style w:type="paragraph" w:styleId="ListNumber2">
    <w:name w:val="List Number 2"/>
    <w:basedOn w:val="List2"/>
    <w:rsid w:val="004601CC"/>
    <w:pPr>
      <w:numPr>
        <w:numId w:val="10"/>
      </w:numPr>
      <w:tabs>
        <w:tab w:val="clear" w:pos="1060"/>
      </w:tabs>
    </w:pPr>
  </w:style>
  <w:style w:type="paragraph" w:customStyle="1" w:styleId="MarginNote">
    <w:name w:val="Margin Note"/>
    <w:basedOn w:val="BodyText"/>
    <w:rsid w:val="004601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01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01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01CC"/>
    <w:rPr>
      <w:sz w:val="32"/>
    </w:rPr>
  </w:style>
  <w:style w:type="paragraph" w:customStyle="1" w:styleId="HeadingProcedure">
    <w:name w:val="Heading Procedure"/>
    <w:basedOn w:val="HeadingBase"/>
    <w:next w:val="Normal"/>
    <w:rsid w:val="004601CC"/>
    <w:pPr>
      <w:tabs>
        <w:tab w:val="left" w:pos="0"/>
      </w:tabs>
      <w:spacing w:before="120" w:after="60"/>
    </w:pPr>
    <w:rPr>
      <w:i/>
      <w:color w:val="918585"/>
      <w:sz w:val="22"/>
    </w:rPr>
  </w:style>
  <w:style w:type="paragraph" w:customStyle="1" w:styleId="TableBodyText">
    <w:name w:val="Table Body Text"/>
    <w:basedOn w:val="BodyText"/>
    <w:rsid w:val="004601CC"/>
    <w:pPr>
      <w:spacing w:before="60" w:after="60"/>
    </w:pPr>
  </w:style>
  <w:style w:type="paragraph" w:styleId="ListContinue">
    <w:name w:val="List Continue"/>
    <w:basedOn w:val="List"/>
    <w:rsid w:val="004601CC"/>
    <w:pPr>
      <w:ind w:firstLine="0"/>
    </w:pPr>
  </w:style>
  <w:style w:type="paragraph" w:customStyle="1" w:styleId="ListNote">
    <w:name w:val="List Note"/>
    <w:basedOn w:val="List"/>
    <w:rsid w:val="004601CC"/>
    <w:pPr>
      <w:pBdr>
        <w:top w:val="single" w:sz="6" w:space="2" w:color="918585"/>
        <w:bottom w:val="single" w:sz="6" w:space="2" w:color="918585"/>
      </w:pBdr>
      <w:tabs>
        <w:tab w:val="left" w:pos="1021"/>
      </w:tabs>
      <w:ind w:firstLine="0"/>
    </w:pPr>
  </w:style>
  <w:style w:type="paragraph" w:customStyle="1" w:styleId="Warning">
    <w:name w:val="Warning"/>
    <w:basedOn w:val="BodyText"/>
    <w:rsid w:val="004601CC"/>
    <w:pPr>
      <w:shd w:val="clear" w:color="auto" w:fill="D9D9D9"/>
      <w:tabs>
        <w:tab w:val="left" w:pos="992"/>
      </w:tabs>
      <w:ind w:left="119" w:right="119"/>
    </w:pPr>
    <w:rPr>
      <w:sz w:val="20"/>
    </w:rPr>
  </w:style>
  <w:style w:type="paragraph" w:customStyle="1" w:styleId="MarginIcons">
    <w:name w:val="Margin Icons"/>
    <w:basedOn w:val="BodyText"/>
    <w:rsid w:val="004601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01CC"/>
    <w:rPr>
      <w:rFonts w:ascii="Courier New" w:hAnsi="Courier New"/>
    </w:rPr>
  </w:style>
  <w:style w:type="paragraph" w:customStyle="1" w:styleId="NoteBullet">
    <w:name w:val="Note Bullet"/>
    <w:basedOn w:val="Note"/>
    <w:rsid w:val="004601CC"/>
    <w:pPr>
      <w:tabs>
        <w:tab w:val="clear" w:pos="680"/>
      </w:tabs>
      <w:spacing w:before="60" w:after="60"/>
    </w:pPr>
  </w:style>
  <w:style w:type="paragraph" w:customStyle="1" w:styleId="SubHeading2">
    <w:name w:val="SubHeading2"/>
    <w:basedOn w:val="HeadingBase"/>
    <w:rsid w:val="004601CC"/>
    <w:pPr>
      <w:spacing w:before="240" w:after="60"/>
    </w:pPr>
    <w:rPr>
      <w:sz w:val="20"/>
    </w:rPr>
  </w:style>
  <w:style w:type="paragraph" w:customStyle="1" w:styleId="SubHeading1">
    <w:name w:val="SubHeading1"/>
    <w:basedOn w:val="HeadingBase"/>
    <w:rsid w:val="004601CC"/>
    <w:pPr>
      <w:spacing w:before="240" w:after="60"/>
    </w:pPr>
    <w:rPr>
      <w:color w:val="918585"/>
      <w:sz w:val="22"/>
    </w:rPr>
  </w:style>
  <w:style w:type="paragraph" w:customStyle="1" w:styleId="SideHeading">
    <w:name w:val="Side Heading"/>
    <w:basedOn w:val="HeadingBase"/>
    <w:rsid w:val="004601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01CC"/>
    <w:pPr>
      <w:tabs>
        <w:tab w:val="num" w:pos="360"/>
      </w:tabs>
    </w:pPr>
  </w:style>
  <w:style w:type="paragraph" w:styleId="PlainText">
    <w:name w:val="Plain Text"/>
    <w:basedOn w:val="Normal"/>
    <w:link w:val="PlainTextChar"/>
    <w:rsid w:val="004601CC"/>
    <w:rPr>
      <w:sz w:val="20"/>
    </w:rPr>
  </w:style>
  <w:style w:type="character" w:customStyle="1" w:styleId="PlainTextChar">
    <w:name w:val="Plain Text Char"/>
    <w:basedOn w:val="DefaultParagraphFont"/>
    <w:link w:val="PlainText"/>
    <w:rsid w:val="004601CC"/>
    <w:rPr>
      <w:rFonts w:ascii="Courier New" w:eastAsia="Times New Roman" w:hAnsi="Courier New" w:cs="Times New Roman"/>
      <w:sz w:val="20"/>
      <w:szCs w:val="20"/>
      <w:lang w:eastAsia="en-US"/>
    </w:rPr>
  </w:style>
  <w:style w:type="character" w:customStyle="1" w:styleId="MenuOption">
    <w:name w:val="Menu Option"/>
    <w:basedOn w:val="DefaultParagraphFont"/>
    <w:rsid w:val="004601CC"/>
    <w:rPr>
      <w:b/>
      <w:smallCaps/>
    </w:rPr>
  </w:style>
  <w:style w:type="paragraph" w:customStyle="1" w:styleId="TableListNumber">
    <w:name w:val="Table List Number"/>
    <w:basedOn w:val="ListNumber"/>
    <w:rsid w:val="004601CC"/>
    <w:pPr>
      <w:numPr>
        <w:numId w:val="0"/>
      </w:numPr>
    </w:pPr>
  </w:style>
  <w:style w:type="paragraph" w:styleId="TOC4">
    <w:name w:val="toc 4"/>
    <w:basedOn w:val="TOCBase"/>
    <w:next w:val="Normal"/>
    <w:semiHidden/>
    <w:rsid w:val="004601CC"/>
    <w:pPr>
      <w:tabs>
        <w:tab w:val="right" w:leader="dot" w:pos="9071"/>
      </w:tabs>
      <w:ind w:left="1701"/>
    </w:pPr>
  </w:style>
  <w:style w:type="paragraph" w:customStyle="1" w:styleId="ListAlpha">
    <w:name w:val="List Alpha"/>
    <w:basedOn w:val="List"/>
    <w:rsid w:val="004601CC"/>
    <w:pPr>
      <w:numPr>
        <w:numId w:val="9"/>
      </w:numPr>
    </w:pPr>
  </w:style>
  <w:style w:type="paragraph" w:customStyle="1" w:styleId="ListAlpha2">
    <w:name w:val="List Alpha 2"/>
    <w:basedOn w:val="List2"/>
    <w:rsid w:val="004601CC"/>
    <w:pPr>
      <w:numPr>
        <w:numId w:val="8"/>
      </w:numPr>
    </w:pPr>
  </w:style>
  <w:style w:type="paragraph" w:styleId="List2">
    <w:name w:val="List 2"/>
    <w:basedOn w:val="BodyText"/>
    <w:rsid w:val="004601CC"/>
    <w:pPr>
      <w:tabs>
        <w:tab w:val="left" w:pos="680"/>
      </w:tabs>
      <w:spacing w:before="60" w:after="60"/>
      <w:ind w:left="680" w:hanging="340"/>
    </w:pPr>
  </w:style>
  <w:style w:type="paragraph" w:styleId="List3">
    <w:name w:val="List 3"/>
    <w:basedOn w:val="BodyText"/>
    <w:rsid w:val="004601CC"/>
    <w:pPr>
      <w:tabs>
        <w:tab w:val="left" w:pos="1021"/>
      </w:tabs>
      <w:spacing w:before="60" w:after="60"/>
      <w:ind w:left="1020" w:hanging="340"/>
    </w:pPr>
  </w:style>
  <w:style w:type="paragraph" w:styleId="List4">
    <w:name w:val="List 4"/>
    <w:basedOn w:val="BodyText"/>
    <w:rsid w:val="004601CC"/>
    <w:pPr>
      <w:tabs>
        <w:tab w:val="left" w:pos="1361"/>
      </w:tabs>
      <w:spacing w:before="60" w:after="60"/>
      <w:ind w:left="1361" w:hanging="340"/>
    </w:pPr>
  </w:style>
  <w:style w:type="paragraph" w:styleId="List5">
    <w:name w:val="List 5"/>
    <w:basedOn w:val="BodyText"/>
    <w:rsid w:val="004601CC"/>
    <w:pPr>
      <w:tabs>
        <w:tab w:val="left" w:pos="1701"/>
      </w:tabs>
      <w:spacing w:before="60" w:after="60"/>
      <w:ind w:left="1701" w:hanging="340"/>
    </w:pPr>
  </w:style>
  <w:style w:type="paragraph" w:styleId="ListBullet3">
    <w:name w:val="List Bullet 3"/>
    <w:basedOn w:val="List3"/>
    <w:rsid w:val="004601CC"/>
    <w:pPr>
      <w:numPr>
        <w:numId w:val="14"/>
      </w:numPr>
      <w:tabs>
        <w:tab w:val="clear" w:pos="1021"/>
      </w:tabs>
      <w:ind w:left="1037" w:hanging="357"/>
    </w:pPr>
  </w:style>
  <w:style w:type="paragraph" w:styleId="ListBullet4">
    <w:name w:val="List Bullet 4"/>
    <w:basedOn w:val="List4"/>
    <w:rsid w:val="004601CC"/>
    <w:pPr>
      <w:numPr>
        <w:numId w:val="3"/>
      </w:numPr>
      <w:tabs>
        <w:tab w:val="clear" w:pos="1361"/>
      </w:tabs>
    </w:pPr>
  </w:style>
  <w:style w:type="paragraph" w:styleId="ListBullet5">
    <w:name w:val="List Bullet 5"/>
    <w:basedOn w:val="List5"/>
    <w:rsid w:val="004601CC"/>
    <w:pPr>
      <w:numPr>
        <w:numId w:val="4"/>
      </w:numPr>
    </w:pPr>
  </w:style>
  <w:style w:type="paragraph" w:styleId="ListContinue2">
    <w:name w:val="List Continue 2"/>
    <w:basedOn w:val="List2"/>
    <w:rsid w:val="004601CC"/>
    <w:pPr>
      <w:ind w:firstLine="0"/>
    </w:pPr>
  </w:style>
  <w:style w:type="paragraph" w:styleId="ListContinue3">
    <w:name w:val="List Continue 3"/>
    <w:basedOn w:val="List3"/>
    <w:rsid w:val="004601CC"/>
    <w:pPr>
      <w:ind w:left="1021" w:firstLine="0"/>
    </w:pPr>
  </w:style>
  <w:style w:type="paragraph" w:styleId="ListContinue4">
    <w:name w:val="List Continue 4"/>
    <w:basedOn w:val="List4"/>
    <w:rsid w:val="004601CC"/>
    <w:pPr>
      <w:ind w:firstLine="0"/>
    </w:pPr>
  </w:style>
  <w:style w:type="paragraph" w:styleId="ListContinue5">
    <w:name w:val="List Continue 5"/>
    <w:basedOn w:val="List5"/>
    <w:rsid w:val="004601CC"/>
    <w:pPr>
      <w:ind w:firstLine="0"/>
    </w:pPr>
  </w:style>
  <w:style w:type="paragraph" w:styleId="ListNumber3">
    <w:name w:val="List Number 3"/>
    <w:basedOn w:val="List3"/>
    <w:rsid w:val="004601CC"/>
    <w:pPr>
      <w:numPr>
        <w:numId w:val="5"/>
      </w:numPr>
    </w:pPr>
  </w:style>
  <w:style w:type="paragraph" w:styleId="ListNumber4">
    <w:name w:val="List Number 4"/>
    <w:basedOn w:val="List4"/>
    <w:rsid w:val="004601CC"/>
    <w:pPr>
      <w:numPr>
        <w:numId w:val="6"/>
      </w:numPr>
    </w:pPr>
  </w:style>
  <w:style w:type="paragraph" w:styleId="ListNumber5">
    <w:name w:val="List Number 5"/>
    <w:basedOn w:val="List5"/>
    <w:rsid w:val="004601CC"/>
    <w:pPr>
      <w:numPr>
        <w:numId w:val="7"/>
      </w:numPr>
    </w:pPr>
  </w:style>
  <w:style w:type="paragraph" w:styleId="BlockText">
    <w:name w:val="Block Text"/>
    <w:basedOn w:val="Normal"/>
    <w:rsid w:val="004601CC"/>
    <w:pPr>
      <w:spacing w:after="120"/>
      <w:ind w:left="1440" w:right="1440"/>
    </w:pPr>
  </w:style>
  <w:style w:type="character" w:customStyle="1" w:styleId="Subscript">
    <w:name w:val="Subscript"/>
    <w:basedOn w:val="DefaultParagraphFont"/>
    <w:rsid w:val="004601CC"/>
    <w:rPr>
      <w:sz w:val="16"/>
      <w:vertAlign w:val="subscript"/>
    </w:rPr>
  </w:style>
  <w:style w:type="character" w:customStyle="1" w:styleId="Superscript">
    <w:name w:val="Superscript"/>
    <w:basedOn w:val="DefaultParagraphFont"/>
    <w:rsid w:val="004601CC"/>
    <w:rPr>
      <w:sz w:val="16"/>
      <w:vertAlign w:val="superscript"/>
    </w:rPr>
  </w:style>
  <w:style w:type="character" w:customStyle="1" w:styleId="Symbols">
    <w:name w:val="Symbols"/>
    <w:basedOn w:val="DefaultParagraphFont"/>
    <w:rsid w:val="004601CC"/>
    <w:rPr>
      <w:rFonts w:ascii="Symbol" w:hAnsi="Symbol"/>
    </w:rPr>
  </w:style>
  <w:style w:type="character" w:customStyle="1" w:styleId="MenuOptions">
    <w:name w:val="Menu Options"/>
    <w:basedOn w:val="DefaultParagraphFont"/>
    <w:rsid w:val="004601CC"/>
    <w:rPr>
      <w:rFonts w:ascii="Arial Narrow" w:hAnsi="Arial Narrow"/>
      <w:smallCaps/>
    </w:rPr>
  </w:style>
  <w:style w:type="character" w:customStyle="1" w:styleId="Buttons">
    <w:name w:val="Buttons"/>
    <w:basedOn w:val="DefaultParagraphFont"/>
    <w:rsid w:val="004601CC"/>
    <w:rPr>
      <w:b/>
    </w:rPr>
  </w:style>
  <w:style w:type="character" w:customStyle="1" w:styleId="Underlined">
    <w:name w:val="Underlined"/>
    <w:basedOn w:val="DefaultParagraphFont"/>
    <w:rsid w:val="004601CC"/>
    <w:rPr>
      <w:u w:val="single"/>
    </w:rPr>
  </w:style>
  <w:style w:type="paragraph" w:customStyle="1" w:styleId="TableBodyTextRight">
    <w:name w:val="Table Body Text Right"/>
    <w:basedOn w:val="TableBodyText"/>
    <w:rsid w:val="004601CC"/>
    <w:pPr>
      <w:widowControl w:val="0"/>
      <w:autoSpaceDE w:val="0"/>
      <w:autoSpaceDN w:val="0"/>
      <w:adjustRightInd w:val="0"/>
      <w:jc w:val="right"/>
    </w:pPr>
    <w:rPr>
      <w:rFonts w:cs="Arial"/>
      <w:szCs w:val="18"/>
    </w:rPr>
  </w:style>
  <w:style w:type="paragraph" w:customStyle="1" w:styleId="CopyrightText">
    <w:name w:val="Copyright Text"/>
    <w:basedOn w:val="BodyText"/>
    <w:rsid w:val="004601CC"/>
    <w:rPr>
      <w:sz w:val="18"/>
    </w:rPr>
  </w:style>
  <w:style w:type="paragraph" w:customStyle="1" w:styleId="BodySmallRight">
    <w:name w:val="Body Small Right"/>
    <w:basedOn w:val="BodyTextRight"/>
    <w:rsid w:val="004601CC"/>
    <w:rPr>
      <w:sz w:val="18"/>
      <w:szCs w:val="18"/>
    </w:rPr>
  </w:style>
  <w:style w:type="paragraph" w:customStyle="1" w:styleId="MarginEdition">
    <w:name w:val="Margin Edition"/>
    <w:basedOn w:val="MarginNote"/>
    <w:rsid w:val="004601CC"/>
    <w:pPr>
      <w:spacing w:before="0" w:after="0"/>
    </w:pPr>
    <w:rPr>
      <w:rFonts w:ascii="Times New Roman" w:hAnsi="Times New Roman"/>
      <w:color w:val="999999"/>
    </w:rPr>
  </w:style>
  <w:style w:type="paragraph" w:customStyle="1" w:styleId="Spacer">
    <w:name w:val="Spacer"/>
    <w:basedOn w:val="Normal"/>
    <w:rsid w:val="004601CC"/>
    <w:rPr>
      <w:sz w:val="2"/>
      <w:szCs w:val="2"/>
    </w:rPr>
  </w:style>
  <w:style w:type="character" w:customStyle="1" w:styleId="Small">
    <w:name w:val="Small"/>
    <w:basedOn w:val="DefaultParagraphFont"/>
    <w:rsid w:val="004601CC"/>
    <w:rPr>
      <w:sz w:val="16"/>
    </w:rPr>
  </w:style>
  <w:style w:type="paragraph" w:customStyle="1" w:styleId="WideTable">
    <w:name w:val="Wide Table"/>
    <w:basedOn w:val="Normal"/>
    <w:rsid w:val="004601CC"/>
    <w:pPr>
      <w:ind w:left="-1418"/>
    </w:pPr>
    <w:rPr>
      <w:sz w:val="2"/>
      <w:szCs w:val="2"/>
    </w:rPr>
  </w:style>
  <w:style w:type="character" w:styleId="PageNumber">
    <w:name w:val="page number"/>
    <w:basedOn w:val="DefaultParagraphFont"/>
    <w:rsid w:val="004601CC"/>
  </w:style>
  <w:style w:type="paragraph" w:styleId="Quote">
    <w:name w:val="Quote"/>
    <w:basedOn w:val="Heading1"/>
    <w:link w:val="QuoteChar"/>
    <w:qFormat/>
    <w:rsid w:val="004601CC"/>
    <w:rPr>
      <w:b w:val="0"/>
      <w:sz w:val="72"/>
      <w:szCs w:val="72"/>
      <w:lang w:val="en-NZ"/>
    </w:rPr>
  </w:style>
  <w:style w:type="character" w:customStyle="1" w:styleId="QuoteChar">
    <w:name w:val="Quote Char"/>
    <w:basedOn w:val="DefaultParagraphFont"/>
    <w:link w:val="Quote"/>
    <w:rsid w:val="004601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01CC"/>
    <w:pPr>
      <w:pageBreakBefore/>
    </w:pPr>
  </w:style>
  <w:style w:type="paragraph" w:customStyle="1" w:styleId="Border">
    <w:name w:val="Border"/>
    <w:basedOn w:val="Normal"/>
    <w:qFormat/>
    <w:rsid w:val="004601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01CC"/>
    <w:rPr>
      <w:b/>
      <w:bCs/>
      <w:i/>
      <w:iCs/>
      <w:color w:val="auto"/>
    </w:rPr>
  </w:style>
  <w:style w:type="paragraph" w:styleId="IntenseQuote">
    <w:name w:val="Intense Quote"/>
    <w:basedOn w:val="Normal"/>
    <w:next w:val="Normal"/>
    <w:link w:val="IntenseQuoteChar"/>
    <w:uiPriority w:val="30"/>
    <w:qFormat/>
    <w:rsid w:val="004601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01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01CC"/>
    <w:rPr>
      <w:smallCaps/>
      <w:color w:val="auto"/>
      <w:u w:val="single"/>
    </w:rPr>
  </w:style>
  <w:style w:type="character" w:styleId="IntenseReference">
    <w:name w:val="Intense Reference"/>
    <w:basedOn w:val="DefaultParagraphFont"/>
    <w:uiPriority w:val="32"/>
    <w:qFormat/>
    <w:rsid w:val="004601CC"/>
    <w:rPr>
      <w:b/>
      <w:bCs/>
      <w:smallCaps/>
      <w:color w:val="auto"/>
      <w:spacing w:val="5"/>
      <w:u w:val="single"/>
    </w:rPr>
  </w:style>
  <w:style w:type="paragraph" w:customStyle="1" w:styleId="2ColumnHeading">
    <w:name w:val="2Column Heading"/>
    <w:basedOn w:val="BodyText"/>
    <w:qFormat/>
    <w:rsid w:val="004601CC"/>
    <w:pPr>
      <w:spacing w:after="60"/>
      <w:ind w:left="-2268"/>
    </w:pPr>
    <w:rPr>
      <w:b/>
    </w:rPr>
  </w:style>
  <w:style w:type="paragraph" w:customStyle="1" w:styleId="Heading1TOC">
    <w:name w:val="Heading1 TOC"/>
    <w:basedOn w:val="Normal"/>
    <w:qFormat/>
    <w:rsid w:val="004601CC"/>
    <w:pPr>
      <w:spacing w:before="240" w:after="120"/>
    </w:pPr>
    <w:rPr>
      <w:rFonts w:ascii="Times New Roman" w:hAnsi="Times New Roman"/>
      <w:b/>
      <w:sz w:val="32"/>
    </w:rPr>
  </w:style>
  <w:style w:type="paragraph" w:customStyle="1" w:styleId="Heading2TOC">
    <w:name w:val="Heading2 TOC"/>
    <w:basedOn w:val="Normal"/>
    <w:qFormat/>
    <w:rsid w:val="004601CC"/>
    <w:pPr>
      <w:spacing w:before="240" w:after="60"/>
    </w:pPr>
    <w:rPr>
      <w:rFonts w:ascii="Times New Roman" w:hAnsi="Times New Roman"/>
      <w:b/>
      <w:sz w:val="28"/>
    </w:rPr>
  </w:style>
  <w:style w:type="character" w:customStyle="1" w:styleId="Underline">
    <w:name w:val="Underline"/>
    <w:basedOn w:val="DefaultParagraphFont"/>
    <w:qFormat/>
    <w:rsid w:val="004601CC"/>
    <w:rPr>
      <w:u w:val="single"/>
    </w:rPr>
  </w:style>
  <w:style w:type="character" w:customStyle="1" w:styleId="BoldandItalics">
    <w:name w:val="Bold and Italics"/>
    <w:qFormat/>
    <w:rsid w:val="004601CC"/>
    <w:rPr>
      <w:b/>
      <w:i/>
      <w:u w:val="none"/>
    </w:rPr>
  </w:style>
  <w:style w:type="paragraph" w:styleId="BalloonText">
    <w:name w:val="Balloon Text"/>
    <w:basedOn w:val="Normal"/>
    <w:link w:val="BalloonTextChar"/>
    <w:rsid w:val="004601CC"/>
    <w:rPr>
      <w:rFonts w:ascii="Tahoma" w:hAnsi="Tahoma" w:cs="Tahoma"/>
      <w:sz w:val="16"/>
      <w:szCs w:val="16"/>
    </w:rPr>
  </w:style>
  <w:style w:type="character" w:customStyle="1" w:styleId="BalloonTextChar">
    <w:name w:val="Balloon Text Char"/>
    <w:basedOn w:val="DefaultParagraphFont"/>
    <w:link w:val="BalloonText"/>
    <w:rsid w:val="004601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01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01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01CC"/>
    <w:rPr>
      <w:b/>
      <w:color w:val="660033"/>
      <w:spacing w:val="0"/>
    </w:rPr>
  </w:style>
  <w:style w:type="paragraph" w:customStyle="1" w:styleId="Nameditemlist">
    <w:name w:val="Named item list"/>
    <w:basedOn w:val="BodyText"/>
    <w:qFormat/>
    <w:rsid w:val="004601CC"/>
    <w:pPr>
      <w:tabs>
        <w:tab w:val="left" w:pos="2835"/>
      </w:tabs>
      <w:ind w:left="2835" w:hanging="2835"/>
    </w:pPr>
  </w:style>
  <w:style w:type="paragraph" w:customStyle="1" w:styleId="BodyTextnopadding">
    <w:name w:val="Body Text no padding"/>
    <w:basedOn w:val="BodyText"/>
    <w:qFormat/>
    <w:rsid w:val="004601CC"/>
    <w:pPr>
      <w:spacing w:before="0" w:after="0"/>
    </w:pPr>
  </w:style>
  <w:style w:type="paragraph" w:customStyle="1" w:styleId="BodyTextBold">
    <w:name w:val="Body Text Bold"/>
    <w:basedOn w:val="BodyText"/>
    <w:qFormat/>
    <w:rsid w:val="004601CC"/>
    <w:rPr>
      <w:b/>
    </w:rPr>
  </w:style>
  <w:style w:type="character" w:styleId="Hyperlink">
    <w:name w:val="Hyperlink"/>
    <w:basedOn w:val="DefaultParagraphFont"/>
    <w:uiPriority w:val="99"/>
    <w:unhideWhenUsed/>
    <w:rsid w:val="005264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570</Words>
  <Characters>3710</Characters>
  <Application>Microsoft Office Word</Application>
  <DocSecurity>0</DocSecurity>
  <Lines>88</Lines>
  <Paragraphs>64</Paragraphs>
  <ScaleCrop>false</ScaleCrop>
  <Company>Author-it Software Corporation Ltd.</Company>
  <LinksUpToDate>false</LinksUpToDate>
  <CharactersWithSpaces>4216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FWPHAR2206 Operate a mobile chipper/mulcher</dc:title>
  <dc:subject>Approved</dc:subject>
  <dc:creator>Skills Insight</dc:creator>
  <cp:keywords>Release: 1</cp:keywords>
  <dc:description>Review Date: 12 April 2008</dc:description>
  <cp:lastModifiedBy>HSD_TPCMSd.prod</cp:lastModifiedBy>
  <cp:revision>3</cp:revision>
  <dcterms:created xsi:type="dcterms:W3CDTF">2025-02-11T06:53:00Z</dcterms:created>
  <dcterms:modified xsi:type="dcterms:W3CDTF">2025-02-11T06:53:00Z</dcterms:modified>
</cp:coreProperties>
</file>