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1B5" w:rsidP="005B41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FWPFRM5010 Plan unmanned aerial vehicle (UAV) collection of forestry data</w:t>
      </w:r>
      <w:r>
        <w:fldChar w:fldCharType="end"/>
      </w:r>
    </w:p>
    <w:p w:rsidR="005B41B5" w:rsidP="005B41B5">
      <w:pPr>
        <w:pStyle w:val="Version"/>
        <w:sectPr w:rsidSect="00ED3A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A52" w:rsidP="00ED3A52">
      <w:pPr>
        <w:pStyle w:val="SuperHeading"/>
      </w:pPr>
      <w:r w:rsidRPr="00ED3A52">
        <w:t>Assessment Requirements for FWPFRM5010 Plan unmanned aerial vehicle (UAV) collection of forestry data</w:t>
      </w:r>
    </w:p>
    <w:p w:rsidR="00000000" w:rsidRPr="00ED3A52" w:rsidP="00ED3A52">
      <w:pPr>
        <w:pStyle w:val="Heading1"/>
      </w:pPr>
      <w:bookmarkStart w:id="1" w:name="O_1209612"/>
      <w:bookmarkEnd w:id="1"/>
      <w:r w:rsidRPr="00ED3A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3A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52">
            <w:pPr>
              <w:pStyle w:val="BodyTextBold"/>
              <w:rPr>
                <w:lang w:val="en-NZ"/>
              </w:rPr>
            </w:pPr>
            <w:r w:rsidRPr="00ED3A5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52">
            <w:pPr>
              <w:pStyle w:val="BodyTextBold"/>
              <w:rPr>
                <w:lang w:val="en-NZ"/>
              </w:rPr>
            </w:pPr>
            <w:r w:rsidRPr="00ED3A52">
              <w:t>Comments</w:t>
            </w:r>
          </w:p>
        </w:tc>
      </w:tr>
      <w:tr w:rsidTr="00ED3A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52">
            <w:pPr>
              <w:pStyle w:val="BodyText"/>
              <w:rPr>
                <w:lang w:val="en-NZ"/>
              </w:rPr>
            </w:pPr>
            <w:r w:rsidRPr="00ED3A5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52" w:rsidP="00ED3A52">
            <w:pPr>
              <w:pStyle w:val="BodyText"/>
            </w:pPr>
            <w:r w:rsidRPr="00ED3A52">
              <w:t>This version released with FWP Forest and Wood Products Training Package Version 7.0.</w:t>
            </w:r>
          </w:p>
        </w:tc>
      </w:tr>
    </w:tbl>
    <w:p w:rsidR="00000000" w:rsidRPr="00ED3A52" w:rsidP="00ED3A52">
      <w:pPr>
        <w:pStyle w:val="BodyText"/>
      </w:pPr>
    </w:p>
    <w:p w:rsidR="00000000" w:rsidRPr="00ED3A52" w:rsidP="00ED3A52">
      <w:pPr>
        <w:pStyle w:val="AllowPageBreak"/>
      </w:pPr>
    </w:p>
    <w:p w:rsidR="00000000" w:rsidRPr="00ED3A52" w:rsidP="00ED3A52">
      <w:pPr>
        <w:pStyle w:val="Heading1"/>
      </w:pPr>
      <w:bookmarkStart w:id="2" w:name="O_1209613"/>
      <w:bookmarkEnd w:id="2"/>
      <w:r w:rsidRPr="00ED3A52">
        <w:t>Performance Evidence</w:t>
      </w:r>
    </w:p>
    <w:p w:rsidR="00000000" w:rsidRPr="00ED3A52" w:rsidP="005B41B5">
      <w:pPr>
        <w:pStyle w:val="BodyText"/>
      </w:pPr>
      <w:r w:rsidRPr="00ED3A52">
        <w:t xml:space="preserve">An individual demonstrating competency must satisfy all of the elements and performance criteria in this unit. </w:t>
      </w:r>
    </w:p>
    <w:p w:rsidR="00000000" w:rsidRPr="00ED3A52" w:rsidP="005B41B5">
      <w:pPr>
        <w:pStyle w:val="BodyText"/>
      </w:pPr>
      <w:r w:rsidRPr="00ED3A52">
        <w:t>There must be evidence that the individual has planned and developed a written data collection plan fo</w:t>
      </w:r>
      <w:r w:rsidRPr="00ED3A52">
        <w:t>r two different unmanned aerial vehicle (UAV) forestry data collection tasks.</w:t>
      </w:r>
    </w:p>
    <w:p w:rsidR="00000000" w:rsidRPr="00ED3A52" w:rsidP="005B41B5">
      <w:pPr>
        <w:pStyle w:val="BodyText"/>
      </w:pPr>
      <w:r w:rsidRPr="00ED3A52">
        <w:t>In undertaking this activity, the individual has:</w:t>
      </w:r>
    </w:p>
    <w:p w:rsidR="00000000" w:rsidRPr="00ED3A52" w:rsidP="00ED3A52">
      <w:pPr>
        <w:pStyle w:val="ListBullet"/>
      </w:pPr>
      <w:r w:rsidRPr="00ED3A52">
        <w:t>reviewed work order, workplace health and safety, environmental protection and emergencyprocedures associated with work task</w:t>
      </w:r>
    </w:p>
    <w:p w:rsidR="00000000" w:rsidRPr="00ED3A52" w:rsidP="00ED3A52">
      <w:pPr>
        <w:pStyle w:val="ListBullet"/>
      </w:pPr>
      <w:r w:rsidRPr="00ED3A52">
        <w:t xml:space="preserve">selected type and payload of UAV platform best suited to data collection task </w:t>
      </w:r>
    </w:p>
    <w:p w:rsidR="00000000" w:rsidRPr="00ED3A52" w:rsidP="00ED3A52">
      <w:pPr>
        <w:pStyle w:val="ListBullet"/>
      </w:pPr>
      <w:r w:rsidRPr="00ED3A52">
        <w:t>planned UAV forestry data collection to comply with legislative, regulatory and workplace requirements</w:t>
      </w:r>
    </w:p>
    <w:p w:rsidR="00000000" w:rsidRPr="00ED3A52" w:rsidP="00ED3A52">
      <w:pPr>
        <w:pStyle w:val="ListBullet"/>
      </w:pPr>
      <w:r w:rsidRPr="00ED3A52">
        <w:t xml:space="preserve">identified contigency measures for mimisiming delays in UAV forestry data </w:t>
      </w:r>
      <w:r w:rsidRPr="00ED3A52">
        <w:t>collection</w:t>
      </w:r>
    </w:p>
    <w:p w:rsidR="00000000" w:rsidRPr="00ED3A52" w:rsidP="00ED3A52">
      <w:pPr>
        <w:pStyle w:val="ListBullet"/>
      </w:pPr>
      <w:r w:rsidRPr="00ED3A52">
        <w:t>planned workflow for managing UAV forestry data collection</w:t>
      </w:r>
    </w:p>
    <w:p w:rsidR="00000000" w:rsidRPr="00ED3A52" w:rsidP="00ED3A52">
      <w:pPr>
        <w:pStyle w:val="ListBullet"/>
      </w:pPr>
      <w:r w:rsidRPr="00ED3A52">
        <w:t>prepared written forestry data collection plan.</w:t>
      </w:r>
    </w:p>
    <w:p w:rsidR="00000000" w:rsidRPr="00ED3A52" w:rsidP="00ED3A52">
      <w:pPr>
        <w:pStyle w:val="AllowPageBreak"/>
      </w:pPr>
    </w:p>
    <w:p w:rsidR="00000000" w:rsidRPr="00ED3A52" w:rsidP="00ED3A52">
      <w:pPr>
        <w:pStyle w:val="Heading1"/>
      </w:pPr>
      <w:bookmarkStart w:id="3" w:name="O_1209614"/>
      <w:bookmarkEnd w:id="3"/>
      <w:r w:rsidRPr="00ED3A52">
        <w:t>Knowledge Evidence</w:t>
      </w:r>
    </w:p>
    <w:p w:rsidR="00000000" w:rsidRPr="00ED3A52" w:rsidP="005B41B5">
      <w:pPr>
        <w:pStyle w:val="BodyText"/>
      </w:pPr>
      <w:r w:rsidRPr="00ED3A52">
        <w:t>An individual must be able to demonstrate the knowledge required to perform the tasks outlined in th</w:t>
      </w:r>
      <w:r w:rsidRPr="00ED3A52">
        <w:t>e elements and performance criteria of this unit. This includes knowledge of:</w:t>
      </w:r>
    </w:p>
    <w:p w:rsidR="00000000" w:rsidRPr="00ED3A52" w:rsidP="00ED3A52">
      <w:pPr>
        <w:pStyle w:val="ListBullet"/>
      </w:pPr>
      <w:r w:rsidRPr="00ED3A52">
        <w:t>benefits of using UAVs in forestry related spatial and environmental data collection</w:t>
      </w:r>
    </w:p>
    <w:p w:rsidR="00000000" w:rsidRPr="00ED3A52" w:rsidP="00ED3A52">
      <w:pPr>
        <w:pStyle w:val="ListBullet"/>
      </w:pPr>
      <w:r w:rsidRPr="00ED3A52">
        <w:t>types of forestry data collected by UAVs:</w:t>
      </w:r>
    </w:p>
    <w:p w:rsidR="00000000" w:rsidRPr="00ED3A52" w:rsidP="00ED3A52">
      <w:pPr>
        <w:pStyle w:val="ListBullet2"/>
      </w:pPr>
      <w:r w:rsidRPr="00ED3A52">
        <w:t>plantation forestry</w:t>
      </w:r>
    </w:p>
    <w:p w:rsidR="00000000" w:rsidRPr="00ED3A52" w:rsidP="00ED3A52">
      <w:pPr>
        <w:pStyle w:val="ListBullet2"/>
      </w:pPr>
      <w:r w:rsidRPr="00ED3A52">
        <w:t>inventory management</w:t>
      </w:r>
    </w:p>
    <w:p w:rsidR="00000000" w:rsidRPr="00ED3A52" w:rsidP="00ED3A52">
      <w:pPr>
        <w:pStyle w:val="ListBullet2"/>
      </w:pPr>
      <w:r w:rsidRPr="00ED3A52">
        <w:t>tree hei</w:t>
      </w:r>
      <w:r w:rsidRPr="00ED3A52">
        <w:t>ght mapping</w:t>
      </w:r>
    </w:p>
    <w:p w:rsidR="00000000" w:rsidRPr="00ED3A52" w:rsidP="00ED3A52">
      <w:pPr>
        <w:pStyle w:val="ListBullet2"/>
      </w:pPr>
      <w:r w:rsidRPr="00ED3A52">
        <w:t>tree survival counts</w:t>
      </w:r>
    </w:p>
    <w:p w:rsidR="00000000" w:rsidRPr="00ED3A52" w:rsidP="00ED3A52">
      <w:pPr>
        <w:pStyle w:val="ListBullet2"/>
      </w:pPr>
      <w:r w:rsidRPr="00ED3A52">
        <w:t>identification and mapping of cutover areas</w:t>
      </w:r>
    </w:p>
    <w:p w:rsidR="00000000" w:rsidRPr="00ED3A52" w:rsidP="00ED3A52">
      <w:pPr>
        <w:pStyle w:val="ListBullet2"/>
      </w:pPr>
      <w:r w:rsidRPr="00ED3A52">
        <w:t>mapping of wind damage</w:t>
      </w:r>
    </w:p>
    <w:p w:rsidR="00000000" w:rsidRPr="00ED3A52" w:rsidP="00ED3A52">
      <w:pPr>
        <w:pStyle w:val="ListBullet2"/>
      </w:pPr>
      <w:r w:rsidRPr="00ED3A52">
        <w:t>plantation health and disease</w:t>
      </w:r>
    </w:p>
    <w:p w:rsidR="00000000" w:rsidRPr="00ED3A52" w:rsidP="00ED3A52">
      <w:pPr>
        <w:pStyle w:val="ListBullet2"/>
      </w:pPr>
      <w:r w:rsidRPr="00ED3A52">
        <w:t>communication of forest change</w:t>
      </w:r>
    </w:p>
    <w:p w:rsidR="00000000" w:rsidRPr="00ED3A52" w:rsidP="00ED3A52">
      <w:pPr>
        <w:pStyle w:val="ListBullet2"/>
      </w:pPr>
      <w:r w:rsidRPr="00ED3A52">
        <w:t>post-planting stocking and survival</w:t>
      </w:r>
    </w:p>
    <w:p w:rsidR="00000000" w:rsidRPr="00ED3A52" w:rsidP="00ED3A52">
      <w:pPr>
        <w:pStyle w:val="ListBullet2"/>
      </w:pPr>
      <w:r w:rsidRPr="00ED3A52">
        <w:t>weed mapping and classifying species</w:t>
      </w:r>
    </w:p>
    <w:p w:rsidR="00000000" w:rsidRPr="00ED3A52" w:rsidP="00ED3A52">
      <w:pPr>
        <w:pStyle w:val="ListBullet2"/>
      </w:pPr>
      <w:r w:rsidRPr="00ED3A52">
        <w:t>analysis of regeneration</w:t>
      </w:r>
    </w:p>
    <w:p w:rsidR="00000000" w:rsidRPr="00ED3A52" w:rsidP="00ED3A52">
      <w:pPr>
        <w:pStyle w:val="ListBullet2"/>
      </w:pPr>
      <w:r w:rsidRPr="00ED3A52">
        <w:t>monitoring fire and its impact</w:t>
      </w:r>
    </w:p>
    <w:p w:rsidR="00000000" w:rsidRPr="00ED3A52" w:rsidP="00ED3A52">
      <w:pPr>
        <w:pStyle w:val="ListBullet2"/>
      </w:pPr>
      <w:r w:rsidRPr="00ED3A52">
        <w:t>quantifying gaps</w:t>
      </w:r>
    </w:p>
    <w:p w:rsidR="00000000" w:rsidRPr="00ED3A52" w:rsidP="00ED3A52">
      <w:pPr>
        <w:pStyle w:val="ListBullet2"/>
      </w:pPr>
      <w:r w:rsidRPr="00ED3A52">
        <w:t xml:space="preserve">post-harvest waste assessment and soil displacement estimation </w:t>
      </w:r>
    </w:p>
    <w:p w:rsidR="00000000" w:rsidRPr="00ED3A52" w:rsidP="00ED3A52">
      <w:pPr>
        <w:pStyle w:val="ListBullet"/>
      </w:pPr>
      <w:r w:rsidRPr="00ED3A52">
        <w:t>types, designs, components and capabilities of UAVs:</w:t>
      </w:r>
    </w:p>
    <w:p w:rsidR="00000000" w:rsidRPr="00ED3A52" w:rsidP="00ED3A52">
      <w:pPr>
        <w:pStyle w:val="ListBullet2"/>
      </w:pPr>
      <w:r w:rsidRPr="00ED3A52">
        <w:t>fixed-wing</w:t>
      </w:r>
    </w:p>
    <w:p w:rsidR="00000000" w:rsidRPr="00ED3A52" w:rsidP="00ED3A52">
      <w:pPr>
        <w:pStyle w:val="ListBullet2"/>
      </w:pPr>
      <w:r w:rsidRPr="00ED3A52">
        <w:t xml:space="preserve">single-rotor </w:t>
      </w:r>
    </w:p>
    <w:p w:rsidR="00000000" w:rsidRPr="00ED3A52" w:rsidP="00ED3A52">
      <w:pPr>
        <w:pStyle w:val="ListBullet2"/>
      </w:pPr>
      <w:r w:rsidRPr="00ED3A52">
        <w:t>multi-rotor</w:t>
      </w:r>
    </w:p>
    <w:p w:rsidR="00000000" w:rsidRPr="00ED3A52" w:rsidP="00ED3A52">
      <w:pPr>
        <w:pStyle w:val="ListBullet2"/>
      </w:pPr>
      <w:r w:rsidRPr="00ED3A52">
        <w:t>hybrid systems</w:t>
      </w:r>
    </w:p>
    <w:p w:rsidR="00000000" w:rsidRPr="00ED3A52" w:rsidP="00ED3A52">
      <w:pPr>
        <w:pStyle w:val="ListBullet"/>
      </w:pPr>
      <w:r w:rsidRPr="00ED3A52">
        <w:t>UAV payloads:</w:t>
      </w:r>
    </w:p>
    <w:p w:rsidR="00000000" w:rsidRPr="00ED3A52" w:rsidP="00ED3A52">
      <w:pPr>
        <w:pStyle w:val="ListBullet2"/>
      </w:pPr>
      <w:r w:rsidRPr="00ED3A52">
        <w:t>active</w:t>
      </w:r>
    </w:p>
    <w:p w:rsidR="00000000" w:rsidRPr="00ED3A52" w:rsidP="00ED3A52">
      <w:pPr>
        <w:pStyle w:val="ListBullet2"/>
      </w:pPr>
      <w:r w:rsidRPr="00ED3A52">
        <w:t>passive</w:t>
      </w:r>
    </w:p>
    <w:p w:rsidR="00000000" w:rsidRPr="00ED3A52" w:rsidP="00ED3A52">
      <w:pPr>
        <w:pStyle w:val="ListBullet"/>
      </w:pPr>
      <w:r w:rsidRPr="00ED3A52">
        <w:t>types and capabilities of UAV sensors used in forestry:</w:t>
      </w:r>
    </w:p>
    <w:p w:rsidR="00000000" w:rsidRPr="00ED3A52" w:rsidP="00ED3A52">
      <w:pPr>
        <w:pStyle w:val="ListBullet2"/>
      </w:pPr>
      <w:r w:rsidRPr="00ED3A52">
        <w:t>LiDAR</w:t>
      </w:r>
    </w:p>
    <w:p w:rsidR="00000000" w:rsidRPr="00ED3A52" w:rsidP="00ED3A52">
      <w:pPr>
        <w:pStyle w:val="ListBullet2"/>
      </w:pPr>
      <w:r w:rsidRPr="00ED3A52">
        <w:t>multispectral</w:t>
      </w:r>
    </w:p>
    <w:p w:rsidR="00000000" w:rsidRPr="00ED3A52" w:rsidP="00ED3A52">
      <w:pPr>
        <w:pStyle w:val="ListBullet2"/>
      </w:pPr>
      <w:r w:rsidRPr="00ED3A52">
        <w:t>hyperspectral</w:t>
      </w:r>
    </w:p>
    <w:p w:rsidR="00000000" w:rsidRPr="00ED3A52" w:rsidP="00ED3A52">
      <w:pPr>
        <w:pStyle w:val="ListBullet2"/>
      </w:pPr>
      <w:r w:rsidRPr="00ED3A52">
        <w:t>RGB</w:t>
      </w:r>
    </w:p>
    <w:p w:rsidR="00000000" w:rsidRPr="00ED3A52" w:rsidP="00ED3A52">
      <w:pPr>
        <w:pStyle w:val="ListBullet"/>
      </w:pPr>
      <w:r w:rsidRPr="00ED3A52">
        <w:t>UAV ground control station (GCS):</w:t>
      </w:r>
    </w:p>
    <w:p w:rsidR="00000000" w:rsidRPr="00ED3A52" w:rsidP="00ED3A52">
      <w:pPr>
        <w:pStyle w:val="ListBullet2"/>
      </w:pPr>
      <w:r w:rsidRPr="00ED3A52">
        <w:t>basic GCS capabilities</w:t>
      </w:r>
    </w:p>
    <w:p w:rsidR="00000000" w:rsidRPr="00ED3A52" w:rsidP="00ED3A52">
      <w:pPr>
        <w:pStyle w:val="ListBullet2"/>
      </w:pPr>
      <w:r w:rsidRPr="00ED3A52">
        <w:t>peripheral components</w:t>
      </w:r>
    </w:p>
    <w:p w:rsidR="00000000" w:rsidRPr="00ED3A52" w:rsidP="00ED3A52">
      <w:pPr>
        <w:pStyle w:val="ListBullet2"/>
      </w:pPr>
      <w:r w:rsidRPr="00ED3A52">
        <w:t>support equipment</w:t>
      </w:r>
    </w:p>
    <w:p w:rsidR="00000000" w:rsidRPr="00ED3A52" w:rsidP="00ED3A52">
      <w:pPr>
        <w:pStyle w:val="ListBullet2"/>
      </w:pPr>
      <w:r w:rsidRPr="00ED3A52">
        <w:t>mission software tools</w:t>
      </w:r>
    </w:p>
    <w:p w:rsidR="00000000" w:rsidRPr="00ED3A52" w:rsidP="00ED3A52">
      <w:pPr>
        <w:pStyle w:val="ListBullet2"/>
      </w:pPr>
      <w:r w:rsidRPr="00ED3A52">
        <w:t>GCS conf</w:t>
      </w:r>
      <w:r w:rsidRPr="00ED3A52">
        <w:t>iguration</w:t>
      </w:r>
    </w:p>
    <w:p w:rsidR="00000000" w:rsidRPr="00ED3A52" w:rsidP="00ED3A52">
      <w:pPr>
        <w:pStyle w:val="ListBullet"/>
      </w:pPr>
      <w:r w:rsidRPr="00ED3A52">
        <w:t xml:space="preserve">integration of unmanned aerial vehicle and sensors </w:t>
      </w:r>
    </w:p>
    <w:p w:rsidR="00000000" w:rsidRPr="00ED3A52" w:rsidP="00ED3A52">
      <w:pPr>
        <w:pStyle w:val="ListBullet"/>
      </w:pPr>
      <w:r w:rsidRPr="00ED3A52">
        <w:t>file formats</w:t>
      </w:r>
    </w:p>
    <w:p w:rsidR="00000000" w:rsidRPr="00ED3A52" w:rsidP="00ED3A52">
      <w:pPr>
        <w:pStyle w:val="ListBullet"/>
      </w:pPr>
      <w:r w:rsidRPr="00ED3A52">
        <w:t>procedures for workflow planning</w:t>
      </w:r>
    </w:p>
    <w:p w:rsidR="00000000" w:rsidRPr="00ED3A52" w:rsidP="00ED3A52">
      <w:pPr>
        <w:pStyle w:val="ListBullet"/>
      </w:pPr>
      <w:r w:rsidRPr="00ED3A52">
        <w:t>factors impacting on UAV data collection</w:t>
      </w:r>
    </w:p>
    <w:p w:rsidR="00000000" w:rsidRPr="00ED3A52" w:rsidP="00ED3A52">
      <w:pPr>
        <w:pStyle w:val="ListBullet"/>
      </w:pPr>
      <w:r w:rsidRPr="00ED3A52">
        <w:t>regulatory restrictions on UAV use and data collection</w:t>
      </w:r>
    </w:p>
    <w:p w:rsidR="00000000" w:rsidRPr="00ED3A52" w:rsidP="00ED3A52">
      <w:pPr>
        <w:pStyle w:val="ListBullet"/>
      </w:pPr>
      <w:r w:rsidRPr="00ED3A52">
        <w:t>types and ways of overcoming potential delays and setbacks in UAV data collection.</w:t>
      </w:r>
    </w:p>
    <w:p w:rsidR="00000000" w:rsidRPr="00ED3A52" w:rsidP="00ED3A52">
      <w:pPr>
        <w:pStyle w:val="AllowPageBreak"/>
      </w:pPr>
    </w:p>
    <w:p w:rsidR="00000000" w:rsidRPr="00ED3A52" w:rsidP="00ED3A52">
      <w:pPr>
        <w:pStyle w:val="Heading1"/>
      </w:pPr>
      <w:bookmarkStart w:id="4" w:name="O_1209615"/>
      <w:bookmarkEnd w:id="4"/>
      <w:r w:rsidRPr="00ED3A52">
        <w:t>Assessment Conditions</w:t>
      </w:r>
    </w:p>
    <w:p w:rsidR="00000000" w:rsidRPr="00ED3A52" w:rsidP="005B41B5">
      <w:pPr>
        <w:pStyle w:val="BodyText"/>
      </w:pPr>
      <w:r w:rsidRPr="00ED3A52">
        <w:t xml:space="preserve">Assessment of the skills in this unit of competency must take place under the following conditions: </w:t>
      </w:r>
    </w:p>
    <w:p w:rsidR="00000000" w:rsidRPr="00ED3A52" w:rsidP="00ED3A52">
      <w:pPr>
        <w:pStyle w:val="ListBullet"/>
      </w:pPr>
      <w:r w:rsidRPr="00ED3A52">
        <w:t>physical conditions:</w:t>
      </w:r>
    </w:p>
    <w:p w:rsidR="00000000" w:rsidRPr="00ED3A52" w:rsidP="00ED3A52">
      <w:pPr>
        <w:pStyle w:val="ListBullet2"/>
      </w:pPr>
      <w:r w:rsidRPr="00ED3A52">
        <w:t>skills m</w:t>
      </w:r>
      <w:r w:rsidRPr="00ED3A52">
        <w:t>ust be demonstrated in a forest work environment or an environment that accurately represents workplace conditions</w:t>
      </w:r>
    </w:p>
    <w:p w:rsidR="00000000" w:rsidRPr="00ED3A52" w:rsidP="00ED3A52">
      <w:pPr>
        <w:pStyle w:val="ListBullet"/>
      </w:pPr>
      <w:r w:rsidRPr="00ED3A52">
        <w:t>resources, equipment and materials:</w:t>
      </w:r>
    </w:p>
    <w:p w:rsidR="00000000" w:rsidRPr="00ED3A52" w:rsidP="00ED3A52">
      <w:pPr>
        <w:pStyle w:val="ListBullet2"/>
      </w:pPr>
      <w:r w:rsidRPr="00ED3A52">
        <w:t>computer hardware and software</w:t>
      </w:r>
    </w:p>
    <w:p w:rsidR="00000000" w:rsidRPr="00ED3A52" w:rsidP="00ED3A52">
      <w:pPr>
        <w:pStyle w:val="ListBullet2"/>
      </w:pPr>
      <w:r w:rsidRPr="00ED3A52">
        <w:t>internet access</w:t>
      </w:r>
    </w:p>
    <w:p w:rsidR="00000000" w:rsidRPr="00ED3A52" w:rsidP="00ED3A52">
      <w:pPr>
        <w:pStyle w:val="ListBullet"/>
      </w:pPr>
      <w:r w:rsidRPr="00ED3A52">
        <w:t>specifications:</w:t>
      </w:r>
    </w:p>
    <w:p w:rsidR="00000000" w:rsidRPr="00ED3A52" w:rsidP="00ED3A52">
      <w:pPr>
        <w:pStyle w:val="ListBullet2"/>
      </w:pPr>
      <w:r w:rsidRPr="00ED3A52">
        <w:t>work order or instruction detailing requirements for forestry-related spatial and environmental data collection</w:t>
      </w:r>
    </w:p>
    <w:p w:rsidR="00000000" w:rsidRPr="00ED3A52" w:rsidP="00ED3A52">
      <w:pPr>
        <w:pStyle w:val="ListBullet2"/>
      </w:pPr>
      <w:r w:rsidRPr="00ED3A52">
        <w:t>workplace policies and procedures that cover current Work Health and Safety Acts or Occupation Health and Safety Acts, regulations and related i</w:t>
      </w:r>
      <w:r w:rsidRPr="00ED3A52">
        <w:t xml:space="preserve">ndustry standards and codes of practice applicable to UAV operations </w:t>
      </w:r>
    </w:p>
    <w:p w:rsidR="00000000" w:rsidRPr="00ED3A52" w:rsidP="00ED3A52">
      <w:pPr>
        <w:pStyle w:val="ListBullet2"/>
      </w:pPr>
      <w:r w:rsidRPr="00ED3A52">
        <w:t>workplace policies and procedures that cover current Environment Protection Acts, regulations and related industry standards and codes of practice applicable to UAV operations</w:t>
      </w:r>
    </w:p>
    <w:p w:rsidR="00000000" w:rsidRPr="00ED3A52" w:rsidP="00ED3A52">
      <w:pPr>
        <w:pStyle w:val="ListBullet2"/>
      </w:pPr>
      <w:r w:rsidRPr="00ED3A52">
        <w:t xml:space="preserve">workplace </w:t>
      </w:r>
      <w:r w:rsidRPr="00ED3A52">
        <w:t xml:space="preserve">safety and environmental protection plans </w:t>
      </w:r>
    </w:p>
    <w:p w:rsidR="00000000" w:rsidRPr="00ED3A52" w:rsidP="00ED3A52">
      <w:pPr>
        <w:pStyle w:val="ListBullet2"/>
      </w:pPr>
      <w:r w:rsidRPr="00ED3A52">
        <w:t>user manual and technical instructions for UAV equipment and related software.</w:t>
      </w:r>
    </w:p>
    <w:p w:rsidR="00000000" w:rsidRPr="00ED3A52" w:rsidP="005B41B5">
      <w:pPr>
        <w:pStyle w:val="BodyText"/>
      </w:pPr>
      <w:r w:rsidRPr="00ED3A52">
        <w:t>Assessors of this unit must satisfy the requirements for assessors in applicable vocational education and training legislation, framew</w:t>
      </w:r>
      <w:r w:rsidRPr="00ED3A52">
        <w:t>orks and/or standards.</w:t>
      </w:r>
    </w:p>
    <w:p w:rsidR="00000000" w:rsidRPr="00ED3A52" w:rsidP="00ED3A52">
      <w:pPr>
        <w:pStyle w:val="Heading1"/>
      </w:pPr>
      <w:bookmarkStart w:id="5" w:name="O_1209618"/>
      <w:bookmarkEnd w:id="5"/>
      <w:r w:rsidRPr="00ED3A52">
        <w:t>Links</w:t>
      </w:r>
    </w:p>
    <w:p w:rsidR="00000000" w:rsidRPr="00ED3A52" w:rsidP="005B41B5">
      <w:pPr>
        <w:pStyle w:val="BodyText"/>
      </w:pPr>
      <w:r w:rsidRPr="00ED3A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F194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D3A52" w:rsidP="00ED3A52"/>
    <w:sectPr w:rsidSect="00ED3A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52" w:rsidRPr="005B41B5" w:rsidP="005B41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B5" w:rsidP="00ED3A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41B5" w:rsidP="00ED3A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41B5" w:rsidP="00ED3A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A52" w:rsidRPr="005B41B5" w:rsidP="005B41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B5" w:rsidRPr="002D2AF8" w:rsidP="00ED3A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FWPFRM5010 Plan unmanned aerial vehicle (UAV) collection of forestry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B41B5" w:rsidP="00ED3A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AEF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3E2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E4B0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A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A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A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A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A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A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A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A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A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A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A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A52"/>
  </w:style>
  <w:style w:type="character" w:customStyle="1" w:styleId="Heading1Char">
    <w:name w:val="Heading 1 Char"/>
    <w:basedOn w:val="DefaultParagraphFont"/>
    <w:link w:val="Heading1"/>
    <w:rsid w:val="00ED3A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A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A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A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3A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3A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A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3A52"/>
    <w:rPr>
      <w:b/>
    </w:rPr>
  </w:style>
  <w:style w:type="character" w:customStyle="1" w:styleId="Heading2Char">
    <w:name w:val="Heading 2 Char"/>
    <w:basedOn w:val="DefaultParagraphFont"/>
    <w:link w:val="Heading2"/>
    <w:rsid w:val="00ED3A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A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A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A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A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A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A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A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A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A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A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A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A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A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A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A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3A52"/>
    <w:rPr>
      <w:b/>
      <w:spacing w:val="0"/>
    </w:rPr>
  </w:style>
  <w:style w:type="paragraph" w:customStyle="1" w:styleId="SuperTitle">
    <w:name w:val="SuperTitle"/>
    <w:basedOn w:val="Title"/>
    <w:rsid w:val="00ED3A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A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A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A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A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A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A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A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A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A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A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A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A52"/>
    <w:rPr>
      <w:i/>
    </w:rPr>
  </w:style>
  <w:style w:type="paragraph" w:styleId="Caption">
    <w:name w:val="caption"/>
    <w:basedOn w:val="BodyText"/>
    <w:next w:val="Normal"/>
    <w:qFormat/>
    <w:rsid w:val="00ED3A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A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A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A52"/>
  </w:style>
  <w:style w:type="paragraph" w:styleId="TableofFigures">
    <w:name w:val="table of figures"/>
    <w:basedOn w:val="Normal"/>
    <w:next w:val="Normal"/>
    <w:semiHidden/>
    <w:rsid w:val="00ED3A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A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3A52"/>
    <w:rPr>
      <w:rFonts w:ascii="Wingdings" w:hAnsi="Wingdings"/>
    </w:rPr>
  </w:style>
  <w:style w:type="paragraph" w:customStyle="1" w:styleId="TableHeading">
    <w:name w:val="Table Heading"/>
    <w:basedOn w:val="HeadingBase"/>
    <w:rsid w:val="00ED3A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A52"/>
    <w:rPr>
      <w:color w:val="0033CC"/>
      <w:u w:val="none"/>
    </w:rPr>
  </w:style>
  <w:style w:type="paragraph" w:customStyle="1" w:styleId="BodyTextRight">
    <w:name w:val="Body Text Right"/>
    <w:basedOn w:val="BodyText"/>
    <w:rsid w:val="00ED3A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A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A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A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A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A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A52"/>
    <w:rPr>
      <w:sz w:val="32"/>
    </w:rPr>
  </w:style>
  <w:style w:type="paragraph" w:customStyle="1" w:styleId="HeadingProcedure">
    <w:name w:val="Heading Procedure"/>
    <w:basedOn w:val="HeadingBase"/>
    <w:next w:val="Normal"/>
    <w:rsid w:val="00ED3A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A52"/>
    <w:pPr>
      <w:spacing w:before="60" w:after="60"/>
    </w:pPr>
  </w:style>
  <w:style w:type="paragraph" w:styleId="ListContinue">
    <w:name w:val="List Continue"/>
    <w:basedOn w:val="List"/>
    <w:rsid w:val="00ED3A52"/>
    <w:pPr>
      <w:ind w:firstLine="0"/>
    </w:pPr>
  </w:style>
  <w:style w:type="paragraph" w:customStyle="1" w:styleId="ListNote">
    <w:name w:val="List Note"/>
    <w:basedOn w:val="List"/>
    <w:rsid w:val="00ED3A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A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A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A52"/>
    <w:rPr>
      <w:rFonts w:ascii="Courier New" w:hAnsi="Courier New"/>
    </w:rPr>
  </w:style>
  <w:style w:type="paragraph" w:customStyle="1" w:styleId="NoteBullet">
    <w:name w:val="Note Bullet"/>
    <w:basedOn w:val="Note"/>
    <w:rsid w:val="00ED3A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A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A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A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A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3A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A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A52"/>
    <w:rPr>
      <w:b/>
      <w:smallCaps/>
    </w:rPr>
  </w:style>
  <w:style w:type="paragraph" w:customStyle="1" w:styleId="TableListNumber">
    <w:name w:val="Table List Number"/>
    <w:basedOn w:val="ListNumber"/>
    <w:rsid w:val="00ED3A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A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A52"/>
    <w:pPr>
      <w:numPr>
        <w:numId w:val="9"/>
      </w:numPr>
    </w:pPr>
  </w:style>
  <w:style w:type="paragraph" w:customStyle="1" w:styleId="ListAlpha2">
    <w:name w:val="List Alpha 2"/>
    <w:basedOn w:val="List2"/>
    <w:rsid w:val="00ED3A52"/>
    <w:pPr>
      <w:numPr>
        <w:numId w:val="8"/>
      </w:numPr>
    </w:pPr>
  </w:style>
  <w:style w:type="paragraph" w:styleId="List2">
    <w:name w:val="List 2"/>
    <w:basedOn w:val="BodyText"/>
    <w:rsid w:val="00ED3A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A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A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A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A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A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3A52"/>
    <w:pPr>
      <w:numPr>
        <w:numId w:val="4"/>
      </w:numPr>
    </w:pPr>
  </w:style>
  <w:style w:type="paragraph" w:styleId="ListContinue2">
    <w:name w:val="List Continue 2"/>
    <w:basedOn w:val="List2"/>
    <w:rsid w:val="00ED3A52"/>
    <w:pPr>
      <w:ind w:firstLine="0"/>
    </w:pPr>
  </w:style>
  <w:style w:type="paragraph" w:styleId="ListContinue3">
    <w:name w:val="List Continue 3"/>
    <w:basedOn w:val="List3"/>
    <w:rsid w:val="00ED3A52"/>
    <w:pPr>
      <w:ind w:left="1021" w:firstLine="0"/>
    </w:pPr>
  </w:style>
  <w:style w:type="paragraph" w:styleId="ListContinue4">
    <w:name w:val="List Continue 4"/>
    <w:basedOn w:val="List4"/>
    <w:rsid w:val="00ED3A52"/>
    <w:pPr>
      <w:ind w:firstLine="0"/>
    </w:pPr>
  </w:style>
  <w:style w:type="paragraph" w:styleId="ListContinue5">
    <w:name w:val="List Continue 5"/>
    <w:basedOn w:val="List5"/>
    <w:rsid w:val="00ED3A52"/>
    <w:pPr>
      <w:ind w:firstLine="0"/>
    </w:pPr>
  </w:style>
  <w:style w:type="paragraph" w:styleId="ListNumber3">
    <w:name w:val="List Number 3"/>
    <w:basedOn w:val="List3"/>
    <w:rsid w:val="00ED3A52"/>
    <w:pPr>
      <w:numPr>
        <w:numId w:val="5"/>
      </w:numPr>
    </w:pPr>
  </w:style>
  <w:style w:type="paragraph" w:styleId="ListNumber4">
    <w:name w:val="List Number 4"/>
    <w:basedOn w:val="List4"/>
    <w:rsid w:val="00ED3A52"/>
    <w:pPr>
      <w:numPr>
        <w:numId w:val="6"/>
      </w:numPr>
    </w:pPr>
  </w:style>
  <w:style w:type="paragraph" w:styleId="ListNumber5">
    <w:name w:val="List Number 5"/>
    <w:basedOn w:val="List5"/>
    <w:rsid w:val="00ED3A52"/>
    <w:pPr>
      <w:numPr>
        <w:numId w:val="7"/>
      </w:numPr>
    </w:pPr>
  </w:style>
  <w:style w:type="paragraph" w:styleId="BlockText">
    <w:name w:val="Block Text"/>
    <w:basedOn w:val="Normal"/>
    <w:rsid w:val="00ED3A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A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A52"/>
    <w:rPr>
      <w:sz w:val="16"/>
      <w:vertAlign w:val="superscript"/>
    </w:rPr>
  </w:style>
  <w:style w:type="character" w:customStyle="1" w:styleId="Symbols">
    <w:name w:val="Symbols"/>
    <w:basedOn w:val="DefaultParagraphFont"/>
    <w:rsid w:val="00ED3A52"/>
    <w:rPr>
      <w:rFonts w:ascii="Symbol" w:hAnsi="Symbol"/>
    </w:rPr>
  </w:style>
  <w:style w:type="character" w:customStyle="1" w:styleId="MenuOptions">
    <w:name w:val="Menu Options"/>
    <w:basedOn w:val="DefaultParagraphFont"/>
    <w:rsid w:val="00ED3A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A52"/>
    <w:rPr>
      <w:b/>
    </w:rPr>
  </w:style>
  <w:style w:type="character" w:customStyle="1" w:styleId="Underlined">
    <w:name w:val="Underlined"/>
    <w:basedOn w:val="DefaultParagraphFont"/>
    <w:rsid w:val="00ED3A52"/>
    <w:rPr>
      <w:u w:val="single"/>
    </w:rPr>
  </w:style>
  <w:style w:type="paragraph" w:customStyle="1" w:styleId="TableBodyTextRight">
    <w:name w:val="Table Body Text Right"/>
    <w:basedOn w:val="TableBodyText"/>
    <w:rsid w:val="00ED3A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A52"/>
    <w:rPr>
      <w:sz w:val="18"/>
    </w:rPr>
  </w:style>
  <w:style w:type="paragraph" w:customStyle="1" w:styleId="BodySmallRight">
    <w:name w:val="Body Small Right"/>
    <w:basedOn w:val="BodyTextRight"/>
    <w:rsid w:val="00ED3A52"/>
    <w:rPr>
      <w:sz w:val="18"/>
      <w:szCs w:val="18"/>
    </w:rPr>
  </w:style>
  <w:style w:type="paragraph" w:customStyle="1" w:styleId="MarginEdition">
    <w:name w:val="Margin Edition"/>
    <w:basedOn w:val="MarginNote"/>
    <w:rsid w:val="00ED3A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A52"/>
    <w:rPr>
      <w:sz w:val="2"/>
      <w:szCs w:val="2"/>
    </w:rPr>
  </w:style>
  <w:style w:type="character" w:customStyle="1" w:styleId="Small">
    <w:name w:val="Small"/>
    <w:basedOn w:val="DefaultParagraphFont"/>
    <w:rsid w:val="00ED3A52"/>
    <w:rPr>
      <w:sz w:val="16"/>
    </w:rPr>
  </w:style>
  <w:style w:type="paragraph" w:customStyle="1" w:styleId="WideTable">
    <w:name w:val="Wide Table"/>
    <w:basedOn w:val="Normal"/>
    <w:rsid w:val="00ED3A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A52"/>
  </w:style>
  <w:style w:type="paragraph" w:styleId="Quote">
    <w:name w:val="Quote"/>
    <w:basedOn w:val="Heading1"/>
    <w:link w:val="QuoteChar"/>
    <w:qFormat/>
    <w:rsid w:val="00ED3A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A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A52"/>
    <w:pPr>
      <w:pageBreakBefore/>
    </w:pPr>
  </w:style>
  <w:style w:type="paragraph" w:customStyle="1" w:styleId="Border">
    <w:name w:val="Border"/>
    <w:basedOn w:val="Normal"/>
    <w:qFormat/>
    <w:rsid w:val="00ED3A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A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A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A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A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A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A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A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A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A52"/>
    <w:rPr>
      <w:u w:val="single"/>
    </w:rPr>
  </w:style>
  <w:style w:type="character" w:customStyle="1" w:styleId="BoldandItalics">
    <w:name w:val="Bold and Italics"/>
    <w:qFormat/>
    <w:rsid w:val="00ED3A52"/>
    <w:rPr>
      <w:b/>
      <w:i/>
      <w:u w:val="none"/>
    </w:rPr>
  </w:style>
  <w:style w:type="paragraph" w:styleId="BalloonText">
    <w:name w:val="Balloon Text"/>
    <w:basedOn w:val="Normal"/>
    <w:link w:val="BalloonTextChar"/>
    <w:rsid w:val="00ED3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A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A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A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A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A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A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41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3568</Characters>
  <Application>Microsoft Office Word</Application>
  <DocSecurity>0</DocSecurity>
  <Lines>108</Lines>
  <Paragraphs>91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FWPFRM5010 Plan unmanned aerial vehicle (UAV) collection of forestry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2024-04-26T01:42:00Z</dcterms:created>
  <dcterms:modified xsi:type="dcterms:W3CDTF">2024-04-26T01:42:00Z</dcterms:modified>
</cp:coreProperties>
</file>