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23B0" w:rsidP="004123B0">
      <w:pPr>
        <w:pStyle w:val="Title"/>
      </w:pPr>
      <w:r>
        <w:fldChar w:fldCharType="begin"/>
      </w:r>
      <w:r>
        <w:instrText xml:space="preserve"> TITLE   \* MERGEFORMAT </w:instrText>
      </w:r>
      <w:r>
        <w:fldChar w:fldCharType="separate"/>
      </w:r>
      <w:r>
        <w:t>FWPFRM5007 Process and interpret harvester and forwarder optimisation data</w:t>
      </w:r>
      <w:r>
        <w:fldChar w:fldCharType="end"/>
      </w:r>
    </w:p>
    <w:p w:rsidR="004123B0" w:rsidP="004123B0">
      <w:pPr>
        <w:pStyle w:val="Version"/>
        <w:sectPr w:rsidSect="00F66D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6DA1" w:rsidP="00F66DA1">
      <w:pPr>
        <w:pStyle w:val="SuperHeading"/>
      </w:pPr>
      <w:r w:rsidRPr="00F66DA1">
        <w:t>FWPFRM5007 Process and interpret harvester and forwarder optimisation data</w:t>
      </w:r>
    </w:p>
    <w:p w:rsidR="00000000" w:rsidRPr="00F66DA1" w:rsidP="00F66DA1">
      <w:pPr>
        <w:pStyle w:val="Heading1"/>
      </w:pPr>
      <w:bookmarkStart w:id="1" w:name="O_1209545"/>
      <w:bookmarkEnd w:id="1"/>
      <w:r w:rsidRPr="00F66DA1">
        <w:t>Modification History</w:t>
      </w:r>
    </w:p>
    <w:tbl>
      <w:tblPr>
        <w:tblW w:w="9520" w:type="dxa"/>
        <w:tblLayout w:type="fixed"/>
        <w:tblCellMar>
          <w:left w:w="62" w:type="dxa"/>
          <w:right w:w="62" w:type="dxa"/>
        </w:tblCellMar>
        <w:tblLook w:val="0000"/>
      </w:tblPr>
      <w:tblGrid>
        <w:gridCol w:w="2580"/>
        <w:gridCol w:w="6940"/>
      </w:tblGrid>
      <w:tr w:rsidTr="00F66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Comments</w:t>
            </w:r>
          </w:p>
        </w:tc>
      </w:tr>
      <w:tr w:rsidTr="00F66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This version released with FWP Forest and Wood Products Training Package Version 7.0.</w:t>
            </w:r>
          </w:p>
        </w:tc>
      </w:tr>
    </w:tbl>
    <w:p w:rsidR="00000000" w:rsidRPr="00F66DA1" w:rsidP="00F66DA1">
      <w:pPr>
        <w:pStyle w:val="BodyText"/>
      </w:pPr>
    </w:p>
    <w:p w:rsidR="00000000" w:rsidRPr="00F66DA1" w:rsidP="00F66DA1">
      <w:pPr>
        <w:pStyle w:val="AllowPageBreak"/>
      </w:pPr>
    </w:p>
    <w:p w:rsidR="00000000" w:rsidRPr="00F66DA1" w:rsidP="00F66DA1">
      <w:pPr>
        <w:pStyle w:val="Heading1"/>
      </w:pPr>
      <w:bookmarkStart w:id="2" w:name="O_1209546"/>
      <w:bookmarkEnd w:id="2"/>
      <w:r w:rsidRPr="00F66DA1">
        <w:t>Application</w:t>
      </w:r>
    </w:p>
    <w:p w:rsidR="00000000" w:rsidRPr="00F66DA1" w:rsidP="004123B0">
      <w:pPr>
        <w:pStyle w:val="BodyText"/>
      </w:pPr>
      <w:r w:rsidRPr="00F66DA1">
        <w:t>This unit of competency describes the skills and knowledge required to use and apply a software program for processing harvesting and forwarding optimisation data, compatible with Standard for Forest Machine Data and Communication (StanForD), t</w:t>
      </w:r>
      <w:r w:rsidRPr="00F66DA1">
        <w:t>o monitor wood flow planning and production. This unit includes confirming wood flow planning and production data requirements, accessing StanForD compliant data, using software application features to process data and conduct production and wood flow anal</w:t>
      </w:r>
      <w:r w:rsidRPr="00F66DA1">
        <w:t>ysis, and generating reports of production and wood flow across sites, machines and time.</w:t>
      </w:r>
    </w:p>
    <w:p w:rsidR="00000000" w:rsidRPr="00F66DA1" w:rsidP="004123B0">
      <w:pPr>
        <w:pStyle w:val="BodyText"/>
      </w:pPr>
      <w:r w:rsidRPr="00F66DA1">
        <w:t>The unit applies to individuals who work as foresters, harvesting managers, wood flow coordinators, value recovery coordinators, forestry planners and forestry contra</w:t>
      </w:r>
      <w:r w:rsidRPr="00F66DA1">
        <w:t xml:space="preserve">ctors in a forest or plantation setting. </w:t>
      </w:r>
    </w:p>
    <w:p w:rsidR="00000000" w:rsidRPr="00F66DA1" w:rsidP="004123B0">
      <w:pPr>
        <w:pStyle w:val="BodyText"/>
      </w:pPr>
      <w:r w:rsidRPr="00F66DA1">
        <w:t>No licensing, legislative or certification requirements apply to this unit at the time of publication.</w:t>
      </w:r>
    </w:p>
    <w:p w:rsidR="00000000" w:rsidRPr="00F66DA1" w:rsidP="00F66DA1">
      <w:pPr>
        <w:pStyle w:val="Heading1"/>
      </w:pPr>
      <w:bookmarkStart w:id="3" w:name="O_1209547"/>
      <w:bookmarkEnd w:id="3"/>
      <w:r w:rsidRPr="00F66DA1">
        <w:t>Pre-requisite Unit</w:t>
      </w:r>
    </w:p>
    <w:p w:rsidR="00000000" w:rsidRPr="00F66DA1" w:rsidP="004123B0">
      <w:pPr>
        <w:pStyle w:val="BodyText"/>
      </w:pPr>
      <w:r w:rsidRPr="00F66DA1">
        <w:t>Nil</w:t>
      </w:r>
    </w:p>
    <w:p w:rsidR="00000000" w:rsidRPr="00F66DA1" w:rsidP="00F66DA1">
      <w:pPr>
        <w:pStyle w:val="Heading1"/>
      </w:pPr>
      <w:bookmarkStart w:id="4" w:name="O_1209549"/>
      <w:bookmarkEnd w:id="4"/>
      <w:r w:rsidRPr="00F66DA1">
        <w:t>Unit Sector</w:t>
      </w:r>
    </w:p>
    <w:p w:rsidR="00000000" w:rsidRPr="00F66DA1" w:rsidP="004123B0">
      <w:pPr>
        <w:pStyle w:val="BodyText"/>
      </w:pPr>
      <w:r w:rsidRPr="00F66DA1">
        <w:t>Forest Resource Management (FRM)</w:t>
      </w:r>
    </w:p>
    <w:p w:rsidR="00000000" w:rsidRPr="00F66DA1" w:rsidP="00F66DA1">
      <w:pPr>
        <w:pStyle w:val="Heading1"/>
      </w:pPr>
      <w:bookmarkStart w:id="5" w:name="O_1209550"/>
      <w:bookmarkEnd w:id="5"/>
      <w:r w:rsidRPr="00F66DA1">
        <w:t>Elements and Performance Criteria</w:t>
      </w:r>
    </w:p>
    <w:tbl>
      <w:tblPr>
        <w:tblW w:w="9520" w:type="dxa"/>
        <w:tblLayout w:type="fixed"/>
        <w:tblCellMar>
          <w:left w:w="62" w:type="dxa"/>
          <w:right w:w="62" w:type="dxa"/>
        </w:tblCellMar>
        <w:tblLook w:val="0000"/>
      </w:tblPr>
      <w:tblGrid>
        <w:gridCol w:w="2580"/>
        <w:gridCol w:w="6940"/>
      </w:tblGrid>
      <w:tr w:rsidTr="004123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DA1">
            <w:pPr>
              <w:pStyle w:val="BodyTextBold"/>
              <w:rPr>
                <w:lang w:val="en-NZ"/>
              </w:rPr>
            </w:pPr>
            <w:r w:rsidRPr="00F66DA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6DA1">
            <w:pPr>
              <w:pStyle w:val="BodyTextBold"/>
              <w:rPr>
                <w:lang w:val="en-NZ"/>
              </w:rPr>
            </w:pPr>
            <w:r w:rsidRPr="00F66DA1">
              <w:t>Performance Criteria</w:t>
            </w:r>
          </w:p>
        </w:tc>
      </w:tr>
      <w:tr w:rsidTr="004123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rPr>
                <w:rStyle w:val="Emphasis"/>
              </w:rPr>
              <w:t xml:space="preserve">Performance criteria describe the performance needed to demonstrate achievement of the element. </w:t>
            </w:r>
          </w:p>
        </w:tc>
      </w:tr>
      <w:tr w:rsidTr="00412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 xml:space="preserve">1. Prepare for work </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1.1 Confirm</w:t>
            </w:r>
            <w:r w:rsidRPr="00F66DA1">
              <w:t xml:space="preserve"> availability of computer hardware and software required </w:t>
            </w:r>
            <w:r w:rsidRPr="00F66DA1">
              <w:t>for task</w:t>
            </w:r>
          </w:p>
          <w:p w:rsidR="00000000" w:rsidRPr="00F66DA1" w:rsidP="00F66DA1">
            <w:pPr>
              <w:pStyle w:val="BodyText"/>
            </w:pPr>
            <w:r w:rsidRPr="00F66DA1">
              <w:t>1.2 Check software, hardware and internet access for serviceability</w:t>
            </w:r>
          </w:p>
          <w:p w:rsidR="00000000" w:rsidP="00F66DA1">
            <w:pPr>
              <w:pStyle w:val="BodyText"/>
              <w:rPr>
                <w:lang w:val="en-NZ"/>
              </w:rPr>
            </w:pPr>
            <w:r w:rsidRPr="00F66DA1">
              <w:t>1.3 Confirm functionality of antivirus software and procedures</w:t>
            </w:r>
          </w:p>
        </w:tc>
      </w:tr>
      <w:tr w:rsidTr="00412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2. Use software package to process StanForD compatible harvester and forwarder production data</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2.1 Open software from a laptop computer, personal computer or network terminal</w:t>
            </w:r>
          </w:p>
          <w:p w:rsidR="00000000" w:rsidRPr="00F66DA1" w:rsidP="00F66DA1">
            <w:pPr>
              <w:pStyle w:val="BodyText"/>
            </w:pPr>
            <w:r w:rsidRPr="00F66DA1">
              <w:t>2.2 Use operator manual and online help function to locate details of software f</w:t>
            </w:r>
            <w:r w:rsidRPr="00F66DA1">
              <w:t xml:space="preserve">eatures and instructions for use </w:t>
            </w:r>
          </w:p>
          <w:p w:rsidR="00000000" w:rsidRPr="00F66DA1" w:rsidP="00F66DA1">
            <w:pPr>
              <w:pStyle w:val="BodyText"/>
            </w:pPr>
            <w:r w:rsidRPr="00F66DA1">
              <w:t>2.3 Receive and transfer data files from email to software package</w:t>
            </w:r>
          </w:p>
          <w:p w:rsidR="00000000" w:rsidRPr="00F66DA1" w:rsidP="00F66DA1">
            <w:pPr>
              <w:pStyle w:val="BodyText"/>
            </w:pPr>
            <w:r w:rsidRPr="00F66DA1">
              <w:t>2.4 Confirm wood flow planning and production data requirements according to work order or work instructions</w:t>
            </w:r>
          </w:p>
          <w:p w:rsidR="00000000" w:rsidRPr="00F66DA1" w:rsidP="00F66DA1">
            <w:pPr>
              <w:pStyle w:val="BodyText"/>
            </w:pPr>
            <w:r w:rsidRPr="00F66DA1">
              <w:t>2.5 Access StanForD compliant data according t</w:t>
            </w:r>
            <w:r w:rsidRPr="00F66DA1">
              <w:t>o work requirements and software developer guidelines</w:t>
            </w:r>
          </w:p>
          <w:p w:rsidR="00000000" w:rsidRPr="00F66DA1" w:rsidP="00F66DA1">
            <w:pPr>
              <w:pStyle w:val="BodyText"/>
            </w:pPr>
            <w:r w:rsidRPr="00F66DA1">
              <w:t>2.6 Use software application features to process data according to software developer guidelines and workplace requirements</w:t>
            </w:r>
          </w:p>
          <w:p w:rsidR="00000000" w:rsidP="00F66DA1">
            <w:pPr>
              <w:pStyle w:val="BodyText"/>
              <w:rPr>
                <w:lang w:val="en-NZ"/>
              </w:rPr>
            </w:pPr>
            <w:r w:rsidRPr="00F66DA1">
              <w:t>2.7 Perform routine checks to ensure accuracy of information according to qual</w:t>
            </w:r>
            <w:r w:rsidRPr="00F66DA1">
              <w:t>ity requirements</w:t>
            </w:r>
          </w:p>
        </w:tc>
      </w:tr>
      <w:tr w:rsidTr="00412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3. Produce and interpret reports of processed harvester and forwarder production data</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3.1 Select options for constructing data production and wood flow reports according to software developer guidelines and workplace procedures</w:t>
            </w:r>
          </w:p>
          <w:p w:rsidR="00000000" w:rsidRPr="00F66DA1" w:rsidP="00F66DA1">
            <w:pPr>
              <w:pStyle w:val="BodyText"/>
            </w:pPr>
            <w:r w:rsidRPr="00F66DA1">
              <w:t>3.2 Gener</w:t>
            </w:r>
            <w:r w:rsidRPr="00F66DA1">
              <w:t xml:space="preserve">ate reports of production and wood flow across sites, machines and time using features of software package </w:t>
            </w:r>
          </w:p>
          <w:p w:rsidR="00000000" w:rsidRPr="00F66DA1" w:rsidP="00F66DA1">
            <w:pPr>
              <w:pStyle w:val="BodyText"/>
            </w:pPr>
            <w:r w:rsidRPr="00F66DA1">
              <w:t xml:space="preserve">3.3 Interpret reports of production and wood flow across sites, machines and time </w:t>
            </w:r>
          </w:p>
          <w:p w:rsidR="00000000" w:rsidP="00F66DA1">
            <w:pPr>
              <w:pStyle w:val="BodyText"/>
              <w:rPr>
                <w:lang w:val="en-NZ"/>
              </w:rPr>
            </w:pPr>
            <w:r w:rsidRPr="00F66DA1">
              <w:t>3.4 Reference data sources according to software developer guidel</w:t>
            </w:r>
            <w:r w:rsidRPr="00F66DA1">
              <w:t>ines and workplace procedures</w:t>
            </w:r>
          </w:p>
        </w:tc>
      </w:tr>
      <w:tr w:rsidTr="004123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 xml:space="preserve">4. Maintain records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4.1 Maintain archived data according to software developer guidelines and workplace standard procedures</w:t>
            </w:r>
          </w:p>
          <w:p w:rsidR="00000000" w:rsidRPr="00F66DA1" w:rsidP="00F66DA1">
            <w:pPr>
              <w:pStyle w:val="BodyText"/>
            </w:pPr>
            <w:r w:rsidRPr="00F66DA1">
              <w:t>4.2 Maintain hard copy data according to software developer guidelines and workplace standard proced</w:t>
            </w:r>
            <w:r w:rsidRPr="00F66DA1">
              <w:t>ures</w:t>
            </w:r>
          </w:p>
        </w:tc>
      </w:tr>
    </w:tbl>
    <w:p w:rsidR="00000000" w:rsidRPr="00F66DA1" w:rsidP="00F66DA1">
      <w:pPr>
        <w:pStyle w:val="BodyText"/>
      </w:pPr>
    </w:p>
    <w:p w:rsidR="00000000" w:rsidRPr="00F66DA1" w:rsidP="00F66DA1">
      <w:pPr>
        <w:pStyle w:val="AllowPageBreak"/>
      </w:pPr>
    </w:p>
    <w:p w:rsidR="00000000" w:rsidRPr="00F66DA1" w:rsidP="00F66DA1">
      <w:pPr>
        <w:pStyle w:val="Heading1"/>
      </w:pPr>
      <w:bookmarkStart w:id="6" w:name="O_1209551"/>
      <w:bookmarkEnd w:id="6"/>
      <w:r w:rsidRPr="00F66DA1">
        <w:t>Foundation Skills</w:t>
      </w:r>
    </w:p>
    <w:p w:rsidR="00000000" w:rsidRPr="004123B0" w:rsidP="004123B0">
      <w:pPr>
        <w:pStyle w:val="BodyText"/>
        <w:rPr>
          <w:i/>
        </w:rPr>
      </w:pPr>
      <w:r w:rsidRPr="004123B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66DA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Description</w:t>
            </w:r>
          </w:p>
        </w:tc>
      </w:tr>
      <w:tr w:rsidTr="00F66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ListBullet"/>
              <w:rPr>
                <w:lang w:val="en-NZ"/>
              </w:rPr>
            </w:pPr>
            <w:r w:rsidRPr="00F66DA1">
              <w:t xml:space="preserve">Read operating procedures, online help and/or software developer instructions </w:t>
            </w:r>
          </w:p>
        </w:tc>
      </w:tr>
      <w:tr w:rsidTr="00F66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ListBullet"/>
              <w:rPr>
                <w:lang w:val="en-NZ"/>
              </w:rPr>
            </w:pPr>
            <w:r w:rsidRPr="00F66DA1">
              <w:t xml:space="preserve">Enter routine text and technical terms production and wood flow planning reports </w:t>
            </w:r>
          </w:p>
        </w:tc>
      </w:tr>
      <w:tr w:rsidTr="00F66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ListBullet"/>
              <w:rPr>
                <w:lang w:val="en-NZ"/>
              </w:rPr>
            </w:pPr>
            <w:r w:rsidRPr="00F66DA1">
              <w:t>Ask questions to clarify data requirements and harvester header, production and wood flow information</w:t>
            </w:r>
          </w:p>
        </w:tc>
      </w:tr>
      <w:tr w:rsidTr="00F66DA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ListBullet"/>
            </w:pPr>
            <w:r w:rsidRPr="00F66DA1">
              <w:t>Interpret numerical and graphical information related to production and wood flow planning</w:t>
            </w:r>
          </w:p>
        </w:tc>
      </w:tr>
    </w:tbl>
    <w:p w:rsidR="00000000" w:rsidRPr="00F66DA1" w:rsidP="00F66DA1">
      <w:pPr>
        <w:pStyle w:val="BodyText"/>
      </w:pPr>
    </w:p>
    <w:p w:rsidR="00000000" w:rsidRPr="00F66DA1" w:rsidP="00F66DA1">
      <w:pPr>
        <w:pStyle w:val="AllowPageBreak"/>
      </w:pPr>
    </w:p>
    <w:p w:rsidR="00000000" w:rsidRPr="00F66DA1" w:rsidP="00F66DA1">
      <w:pPr>
        <w:pStyle w:val="Heading1"/>
      </w:pPr>
      <w:bookmarkStart w:id="7" w:name="O_1209553"/>
      <w:bookmarkEnd w:id="7"/>
      <w:r w:rsidRPr="00F66DA1">
        <w:t>Unit Mapping Information</w:t>
      </w:r>
    </w:p>
    <w:tbl>
      <w:tblPr>
        <w:tblW w:w="9520" w:type="dxa"/>
        <w:tblLayout w:type="fixed"/>
        <w:tblCellMar>
          <w:left w:w="62" w:type="dxa"/>
          <w:right w:w="62" w:type="dxa"/>
        </w:tblCellMar>
        <w:tblLook w:val="0000"/>
      </w:tblPr>
      <w:tblGrid>
        <w:gridCol w:w="2268"/>
        <w:gridCol w:w="2268"/>
        <w:gridCol w:w="2716"/>
        <w:gridCol w:w="2268"/>
      </w:tblGrid>
      <w:tr w:rsidTr="00F66DA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Code a</w:t>
            </w:r>
            <w:r w:rsidRPr="00F66DA1">
              <w:t>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Bold"/>
              <w:rPr>
                <w:lang w:val="en-NZ"/>
              </w:rPr>
            </w:pPr>
            <w:r w:rsidRPr="00F66DA1">
              <w:t>Equivalence status</w:t>
            </w:r>
          </w:p>
        </w:tc>
      </w:tr>
      <w:tr w:rsidTr="00F66DA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FWPFRM5007 Process and interpret harvester and forwarder optimisation data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6DA1">
            <w:pPr>
              <w:pStyle w:val="BodyText"/>
              <w:rPr>
                <w:lang w:val="en-NZ"/>
              </w:rPr>
            </w:pPr>
            <w:r w:rsidRPr="00F66DA1">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6DA1" w:rsidP="00F66DA1">
            <w:pPr>
              <w:pStyle w:val="BodyText"/>
            </w:pPr>
            <w:r w:rsidRPr="00F66DA1">
              <w:t>Newly created</w:t>
            </w:r>
          </w:p>
        </w:tc>
      </w:tr>
    </w:tbl>
    <w:p w:rsidR="00000000" w:rsidRPr="00F66DA1" w:rsidP="00F66DA1">
      <w:pPr>
        <w:pStyle w:val="BodyText"/>
      </w:pPr>
    </w:p>
    <w:p w:rsidR="00000000" w:rsidRPr="00F66DA1" w:rsidP="00F66DA1">
      <w:pPr>
        <w:pStyle w:val="AllowPageBreak"/>
      </w:pPr>
    </w:p>
    <w:p w:rsidR="00000000" w:rsidRPr="00F66DA1" w:rsidP="00F66DA1">
      <w:pPr>
        <w:pStyle w:val="Heading1"/>
      </w:pPr>
      <w:bookmarkStart w:id="8" w:name="O_1209560"/>
      <w:bookmarkEnd w:id="8"/>
      <w:r w:rsidRPr="00F66DA1">
        <w:t>Links</w:t>
      </w:r>
    </w:p>
    <w:p w:rsidR="00000000" w:rsidRPr="00F66DA1" w:rsidP="004123B0">
      <w:pPr>
        <w:pStyle w:val="BodyText"/>
      </w:pPr>
      <w:r w:rsidRPr="00F66DA1">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623C77">
        <w:rPr>
          <w:rStyle w:val="Hyperlink"/>
        </w:rPr>
        <w:t>https://vetnet.gov.au/Pages/TrainingDocs.aspx?q=0d96fe23-5747-4c01-9d6f-3509ff8d3d47</w:t>
      </w:r>
      <w:r>
        <w:fldChar w:fldCharType="end"/>
      </w:r>
    </w:p>
    <w:p w:rsidR="00000000" w:rsidRPr="00F66DA1" w:rsidP="00F66DA1"/>
    <w:sectPr w:rsidSect="00F66D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A1" w:rsidRPr="004123B0" w:rsidP="004123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0" w:rsidP="00F66D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23B0" w:rsidP="00F66DA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4123B0" w:rsidP="00F66D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6DA1" w:rsidRPr="004123B0" w:rsidP="004123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6D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3B0" w:rsidRPr="002D2AF8" w:rsidP="00F66DA1">
    <w:pPr>
      <w:pStyle w:val="Header"/>
      <w:framePr w:wrap="around"/>
    </w:pPr>
    <w:r>
      <w:fldChar w:fldCharType="begin"/>
    </w:r>
    <w:r>
      <w:instrText xml:space="preserve"> TITLE   \* MERGEFORMAT </w:instrText>
    </w:r>
    <w:r>
      <w:fldChar w:fldCharType="separate"/>
    </w:r>
    <w:r>
      <w:t>FWPFRM5007 Process and interpret harvester and forwarder optimisation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September 2024</w:t>
    </w:r>
    <w:r>
      <w:fldChar w:fldCharType="end"/>
    </w:r>
  </w:p>
  <w:p w:rsidR="004123B0" w:rsidP="00F66D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D2C1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C282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6D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6DA1"/>
    <w:pPr>
      <w:spacing w:before="360" w:after="60"/>
      <w:outlineLvl w:val="0"/>
    </w:pPr>
    <w:rPr>
      <w:sz w:val="32"/>
    </w:rPr>
  </w:style>
  <w:style w:type="paragraph" w:styleId="Heading2">
    <w:name w:val="heading 2"/>
    <w:basedOn w:val="HeadingBase"/>
    <w:next w:val="BodyText"/>
    <w:link w:val="Heading2Char"/>
    <w:qFormat/>
    <w:rsid w:val="00F66DA1"/>
    <w:pPr>
      <w:keepLines/>
      <w:spacing w:before="240" w:after="120"/>
      <w:outlineLvl w:val="1"/>
    </w:pPr>
    <w:rPr>
      <w:sz w:val="28"/>
      <w:szCs w:val="40"/>
    </w:rPr>
  </w:style>
  <w:style w:type="paragraph" w:styleId="Heading3">
    <w:name w:val="heading 3"/>
    <w:basedOn w:val="HeadingBase"/>
    <w:next w:val="BodyText"/>
    <w:link w:val="Heading3Char"/>
    <w:qFormat/>
    <w:rsid w:val="00F66DA1"/>
    <w:pPr>
      <w:spacing w:before="180" w:after="120"/>
      <w:outlineLvl w:val="2"/>
    </w:pPr>
    <w:rPr>
      <w:spacing w:val="-10"/>
      <w:kern w:val="32"/>
    </w:rPr>
  </w:style>
  <w:style w:type="paragraph" w:styleId="Heading4">
    <w:name w:val="heading 4"/>
    <w:basedOn w:val="HeadingBase"/>
    <w:next w:val="BodyText"/>
    <w:link w:val="Heading4Char"/>
    <w:qFormat/>
    <w:rsid w:val="00F66DA1"/>
    <w:pPr>
      <w:spacing w:before="160" w:after="120"/>
      <w:outlineLvl w:val="3"/>
    </w:pPr>
    <w:rPr>
      <w:sz w:val="22"/>
    </w:rPr>
  </w:style>
  <w:style w:type="paragraph" w:styleId="Heading5">
    <w:name w:val="heading 5"/>
    <w:basedOn w:val="HeadingBase"/>
    <w:next w:val="Normal"/>
    <w:link w:val="Heading5Char"/>
    <w:qFormat/>
    <w:rsid w:val="00F66DA1"/>
    <w:pPr>
      <w:spacing w:before="80"/>
      <w:outlineLvl w:val="4"/>
    </w:pPr>
    <w:rPr>
      <w:color w:val="918585"/>
      <w:sz w:val="20"/>
    </w:rPr>
  </w:style>
  <w:style w:type="paragraph" w:styleId="Heading6">
    <w:name w:val="heading 6"/>
    <w:basedOn w:val="HeadingBase"/>
    <w:next w:val="Normal"/>
    <w:link w:val="Heading6Char"/>
    <w:qFormat/>
    <w:rsid w:val="00F66DA1"/>
    <w:pPr>
      <w:spacing w:before="60"/>
      <w:outlineLvl w:val="5"/>
    </w:pPr>
    <w:rPr>
      <w:color w:val="918585"/>
      <w:sz w:val="20"/>
    </w:rPr>
  </w:style>
  <w:style w:type="paragraph" w:styleId="Heading7">
    <w:name w:val="heading 7"/>
    <w:basedOn w:val="Normal"/>
    <w:next w:val="Normal"/>
    <w:link w:val="Heading7Char"/>
    <w:qFormat/>
    <w:rsid w:val="00F66DA1"/>
    <w:pPr>
      <w:ind w:left="720"/>
      <w:outlineLvl w:val="6"/>
    </w:pPr>
    <w:rPr>
      <w:i/>
    </w:rPr>
  </w:style>
  <w:style w:type="paragraph" w:styleId="Heading8">
    <w:name w:val="heading 8"/>
    <w:basedOn w:val="Normal"/>
    <w:next w:val="Normal"/>
    <w:link w:val="Heading8Char"/>
    <w:qFormat/>
    <w:rsid w:val="00F66DA1"/>
    <w:pPr>
      <w:ind w:left="720"/>
      <w:outlineLvl w:val="7"/>
    </w:pPr>
    <w:rPr>
      <w:i/>
    </w:rPr>
  </w:style>
  <w:style w:type="paragraph" w:styleId="Heading9">
    <w:name w:val="heading 9"/>
    <w:basedOn w:val="Normal"/>
    <w:next w:val="Normal"/>
    <w:link w:val="Heading9Char"/>
    <w:qFormat/>
    <w:rsid w:val="00F66DA1"/>
    <w:pPr>
      <w:ind w:left="720"/>
      <w:outlineLvl w:val="8"/>
    </w:pPr>
    <w:rPr>
      <w:i/>
    </w:rPr>
  </w:style>
  <w:style w:type="character" w:default="1" w:styleId="DefaultParagraphFont">
    <w:name w:val="Default Paragraph Font"/>
    <w:uiPriority w:val="1"/>
    <w:unhideWhenUsed/>
    <w:rsid w:val="00F66D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6DA1"/>
  </w:style>
  <w:style w:type="character" w:customStyle="1" w:styleId="Heading1Char">
    <w:name w:val="Heading 1 Char"/>
    <w:basedOn w:val="DefaultParagraphFont"/>
    <w:link w:val="Heading1"/>
    <w:rsid w:val="00F66DA1"/>
    <w:rPr>
      <w:rFonts w:ascii="Times New Roman" w:eastAsia="Times New Roman" w:hAnsi="Times New Roman" w:cs="Times New Roman"/>
      <w:b/>
      <w:sz w:val="32"/>
      <w:szCs w:val="20"/>
      <w:lang w:eastAsia="en-US"/>
    </w:rPr>
  </w:style>
  <w:style w:type="paragraph" w:styleId="BodyText">
    <w:name w:val="Body Text"/>
    <w:basedOn w:val="Normal"/>
    <w:link w:val="BodyTextChar"/>
    <w:rsid w:val="00F66D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6DA1"/>
    <w:rPr>
      <w:rFonts w:ascii="Times New Roman" w:eastAsia="Times New Roman" w:hAnsi="Times New Roman" w:cs="Times New Roman"/>
      <w:sz w:val="24"/>
      <w:lang w:eastAsia="en-US"/>
    </w:rPr>
  </w:style>
  <w:style w:type="paragraph" w:styleId="ListBullet">
    <w:name w:val="List Bullet"/>
    <w:basedOn w:val="List"/>
    <w:rsid w:val="00F66DA1"/>
    <w:pPr>
      <w:numPr>
        <w:numId w:val="11"/>
      </w:numPr>
      <w:tabs>
        <w:tab w:val="clear" w:pos="340"/>
      </w:tabs>
      <w:spacing w:before="40" w:after="40"/>
    </w:pPr>
  </w:style>
  <w:style w:type="character" w:styleId="Emphasis">
    <w:name w:val="Emphasis"/>
    <w:basedOn w:val="DefaultParagraphFont"/>
    <w:qFormat/>
    <w:rsid w:val="00F66DA1"/>
    <w:rPr>
      <w:i/>
    </w:rPr>
  </w:style>
  <w:style w:type="paragraph" w:customStyle="1" w:styleId="SuperHeading">
    <w:name w:val="SuperHeading"/>
    <w:basedOn w:val="Normal"/>
    <w:rsid w:val="00F66DA1"/>
    <w:pPr>
      <w:spacing w:before="240" w:after="120"/>
      <w:outlineLvl w:val="0"/>
    </w:pPr>
    <w:rPr>
      <w:rFonts w:ascii="Times New Roman" w:hAnsi="Times New Roman"/>
      <w:b/>
      <w:sz w:val="32"/>
    </w:rPr>
  </w:style>
  <w:style w:type="paragraph" w:customStyle="1" w:styleId="AllowPageBreak">
    <w:name w:val="AllowPageBreak"/>
    <w:rsid w:val="00F66DA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6DA1"/>
    <w:rPr>
      <w:b/>
    </w:rPr>
  </w:style>
  <w:style w:type="character" w:customStyle="1" w:styleId="Heading2Char">
    <w:name w:val="Heading 2 Char"/>
    <w:basedOn w:val="DefaultParagraphFont"/>
    <w:link w:val="Heading2"/>
    <w:rsid w:val="00F66D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6D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6D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6D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6D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6D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6D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6DA1"/>
    <w:rPr>
      <w:rFonts w:ascii="Courier New" w:eastAsia="Times New Roman" w:hAnsi="Courier New" w:cs="Times New Roman"/>
      <w:i/>
      <w:szCs w:val="20"/>
      <w:lang w:eastAsia="en-US"/>
    </w:rPr>
  </w:style>
  <w:style w:type="paragraph" w:customStyle="1" w:styleId="HeadingBase">
    <w:name w:val="Heading Base"/>
    <w:rsid w:val="00F66D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6DA1"/>
    <w:pPr>
      <w:tabs>
        <w:tab w:val="right" w:leader="dot" w:pos="9072"/>
      </w:tabs>
      <w:ind w:left="567"/>
    </w:pPr>
    <w:rPr>
      <w:szCs w:val="22"/>
    </w:rPr>
  </w:style>
  <w:style w:type="paragraph" w:customStyle="1" w:styleId="TOCBase">
    <w:name w:val="TOC Base"/>
    <w:rsid w:val="00F66D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6DA1"/>
    <w:pPr>
      <w:tabs>
        <w:tab w:val="right" w:leader="dot" w:pos="9072"/>
      </w:tabs>
      <w:spacing w:before="40" w:after="40"/>
      <w:ind w:left="284"/>
    </w:pPr>
    <w:rPr>
      <w:rFonts w:ascii="Times New Roman" w:hAnsi="Times New Roman"/>
    </w:rPr>
  </w:style>
  <w:style w:type="paragraph" w:styleId="TOC1">
    <w:name w:val="toc 1"/>
    <w:basedOn w:val="TOCBase"/>
    <w:next w:val="Normal"/>
    <w:rsid w:val="00F66D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6D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6DA1"/>
    <w:rPr>
      <w:rFonts w:ascii="Times New Roman" w:eastAsia="Times New Roman" w:hAnsi="Times New Roman" w:cs="Times New Roman"/>
      <w:sz w:val="16"/>
      <w:lang w:eastAsia="en-US"/>
    </w:rPr>
  </w:style>
  <w:style w:type="paragraph" w:styleId="Title">
    <w:name w:val="Title"/>
    <w:basedOn w:val="HeadingBase"/>
    <w:link w:val="TitleChar"/>
    <w:qFormat/>
    <w:rsid w:val="00F66DA1"/>
    <w:pPr>
      <w:spacing w:before="5040"/>
      <w:jc w:val="center"/>
    </w:pPr>
    <w:rPr>
      <w:sz w:val="48"/>
      <w:szCs w:val="72"/>
      <w:lang w:val="en-US"/>
    </w:rPr>
  </w:style>
  <w:style w:type="character" w:customStyle="1" w:styleId="TitleChar">
    <w:name w:val="Title Char"/>
    <w:basedOn w:val="DefaultParagraphFont"/>
    <w:link w:val="Title"/>
    <w:rsid w:val="00F66D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6DA1"/>
    <w:pPr>
      <w:tabs>
        <w:tab w:val="left" w:pos="3600"/>
        <w:tab w:val="left" w:pos="3958"/>
      </w:tabs>
    </w:pPr>
  </w:style>
  <w:style w:type="paragraph" w:styleId="List">
    <w:name w:val="List"/>
    <w:basedOn w:val="BodyText"/>
    <w:next w:val="BodyText"/>
    <w:rsid w:val="00F66DA1"/>
    <w:pPr>
      <w:tabs>
        <w:tab w:val="left" w:pos="340"/>
      </w:tabs>
      <w:spacing w:before="60" w:after="60"/>
      <w:ind w:left="340" w:hanging="340"/>
    </w:pPr>
  </w:style>
  <w:style w:type="paragraph" w:customStyle="1" w:styleId="Note">
    <w:name w:val="Note"/>
    <w:basedOn w:val="BodyText"/>
    <w:rsid w:val="00F66DA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6DA1"/>
    <w:rPr>
      <w:b/>
      <w:spacing w:val="0"/>
    </w:rPr>
  </w:style>
  <w:style w:type="paragraph" w:customStyle="1" w:styleId="SuperTitle">
    <w:name w:val="SuperTitle"/>
    <w:basedOn w:val="Title"/>
    <w:rsid w:val="00F66DA1"/>
    <w:pPr>
      <w:framePr w:wrap="auto" w:hAnchor="text" w:y="6049"/>
    </w:pPr>
    <w:rPr>
      <w:color w:val="000000"/>
      <w:sz w:val="40"/>
    </w:rPr>
  </w:style>
  <w:style w:type="paragraph" w:customStyle="1" w:styleId="TOCTitle">
    <w:name w:val="TOCTitle"/>
    <w:basedOn w:val="Heading1"/>
    <w:rsid w:val="00F66DA1"/>
    <w:pPr>
      <w:spacing w:after="240"/>
      <w:jc w:val="center"/>
      <w:outlineLvl w:val="9"/>
    </w:pPr>
    <w:rPr>
      <w:caps/>
    </w:rPr>
  </w:style>
  <w:style w:type="paragraph" w:customStyle="1" w:styleId="Version">
    <w:name w:val="Version"/>
    <w:rsid w:val="00F66D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6DA1"/>
    <w:pPr>
      <w:numPr>
        <w:numId w:val="12"/>
      </w:numPr>
      <w:tabs>
        <w:tab w:val="clear" w:pos="680"/>
      </w:tabs>
    </w:pPr>
  </w:style>
  <w:style w:type="paragraph" w:styleId="Index1">
    <w:name w:val="index 1"/>
    <w:basedOn w:val="Normal"/>
    <w:next w:val="Normal"/>
    <w:semiHidden/>
    <w:rsid w:val="00F66DA1"/>
    <w:pPr>
      <w:keepNext w:val="0"/>
      <w:tabs>
        <w:tab w:val="right" w:pos="4176"/>
      </w:tabs>
      <w:ind w:left="198" w:hanging="198"/>
    </w:pPr>
    <w:rPr>
      <w:rFonts w:ascii="Garamond" w:hAnsi="Garamond"/>
    </w:rPr>
  </w:style>
  <w:style w:type="paragraph" w:styleId="IndexHeading">
    <w:name w:val="index heading"/>
    <w:basedOn w:val="Normal"/>
    <w:next w:val="Index1"/>
    <w:semiHidden/>
    <w:rsid w:val="00F66DA1"/>
    <w:pPr>
      <w:spacing w:before="120" w:after="120"/>
    </w:pPr>
    <w:rPr>
      <w:rFonts w:ascii="Arial" w:hAnsi="Arial"/>
      <w:b/>
      <w:color w:val="918585"/>
      <w:sz w:val="24"/>
    </w:rPr>
  </w:style>
  <w:style w:type="paragraph" w:styleId="Header">
    <w:name w:val="header"/>
    <w:basedOn w:val="Normal"/>
    <w:link w:val="HeaderChar"/>
    <w:rsid w:val="00F66D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6DA1"/>
    <w:rPr>
      <w:rFonts w:ascii="Times New Roman" w:eastAsia="Times New Roman" w:hAnsi="Times New Roman" w:cs="Times New Roman"/>
      <w:sz w:val="16"/>
      <w:szCs w:val="20"/>
      <w:lang w:val="en-GB" w:eastAsia="en-US"/>
    </w:rPr>
  </w:style>
  <w:style w:type="paragraph" w:customStyle="1" w:styleId="Chapter">
    <w:name w:val="Chapter"/>
    <w:basedOn w:val="Normal"/>
    <w:rsid w:val="00F66DA1"/>
    <w:pPr>
      <w:spacing w:before="240"/>
    </w:pPr>
    <w:rPr>
      <w:rFonts w:ascii="Times New Roman" w:hAnsi="Times New Roman"/>
      <w:smallCaps/>
      <w:spacing w:val="80"/>
      <w:sz w:val="28"/>
    </w:rPr>
  </w:style>
  <w:style w:type="paragraph" w:customStyle="1" w:styleId="InChapter">
    <w:name w:val="InChapter"/>
    <w:basedOn w:val="Heading3"/>
    <w:rsid w:val="00F66DA1"/>
    <w:pPr>
      <w:spacing w:after="240"/>
      <w:outlineLvl w:val="9"/>
    </w:pPr>
    <w:rPr>
      <w:noProof/>
    </w:rPr>
  </w:style>
  <w:style w:type="paragraph" w:styleId="Index2">
    <w:name w:val="index 2"/>
    <w:basedOn w:val="Normal"/>
    <w:next w:val="Normal"/>
    <w:semiHidden/>
    <w:rsid w:val="00F66DA1"/>
    <w:pPr>
      <w:tabs>
        <w:tab w:val="right" w:pos="4176"/>
      </w:tabs>
      <w:ind w:left="568" w:hanging="284"/>
    </w:pPr>
    <w:rPr>
      <w:rFonts w:ascii="Garamond" w:hAnsi="Garamond"/>
    </w:rPr>
  </w:style>
  <w:style w:type="paragraph" w:customStyle="1" w:styleId="Byline">
    <w:name w:val="Byline"/>
    <w:rsid w:val="00F66D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6DA1"/>
    <w:pPr>
      <w:tabs>
        <w:tab w:val="clear" w:pos="3600"/>
        <w:tab w:val="clear" w:pos="3958"/>
      </w:tabs>
      <w:jc w:val="right"/>
    </w:pPr>
  </w:style>
  <w:style w:type="paragraph" w:styleId="Caption">
    <w:name w:val="caption"/>
    <w:basedOn w:val="BodyText"/>
    <w:next w:val="Normal"/>
    <w:qFormat/>
    <w:rsid w:val="00F66DA1"/>
    <w:pPr>
      <w:framePr w:w="2268" w:hSpace="181" w:vSpace="181" w:wrap="around" w:vAnchor="text" w:hAnchor="page" w:x="1135" w:y="285" w:anchorLock="1"/>
    </w:pPr>
    <w:rPr>
      <w:i/>
    </w:rPr>
  </w:style>
  <w:style w:type="paragraph" w:customStyle="1" w:styleId="MiniTOCTitle">
    <w:name w:val="MiniTOCTitle"/>
    <w:basedOn w:val="Heading4"/>
    <w:rsid w:val="00F66DA1"/>
    <w:pPr>
      <w:spacing w:before="240"/>
      <w:outlineLvl w:val="9"/>
    </w:pPr>
    <w:rPr>
      <w:noProof/>
      <w:sz w:val="24"/>
    </w:rPr>
  </w:style>
  <w:style w:type="paragraph" w:customStyle="1" w:styleId="MiniTOCItem">
    <w:name w:val="MiniTOCItem"/>
    <w:basedOn w:val="ListBullet"/>
    <w:rsid w:val="00F66DA1"/>
    <w:pPr>
      <w:numPr>
        <w:numId w:val="0"/>
      </w:numPr>
      <w:tabs>
        <w:tab w:val="right" w:leader="dot" w:pos="6521"/>
      </w:tabs>
      <w:spacing w:before="0" w:after="0"/>
    </w:pPr>
  </w:style>
  <w:style w:type="paragraph" w:customStyle="1" w:styleId="TOFTitle">
    <w:name w:val="TOFTitle"/>
    <w:basedOn w:val="TOCTitle"/>
    <w:rsid w:val="00F66DA1"/>
  </w:style>
  <w:style w:type="paragraph" w:styleId="TableofFigures">
    <w:name w:val="table of figures"/>
    <w:basedOn w:val="Normal"/>
    <w:next w:val="Normal"/>
    <w:semiHidden/>
    <w:rsid w:val="00F66DA1"/>
    <w:pPr>
      <w:tabs>
        <w:tab w:val="right" w:leader="dot" w:pos="9072"/>
      </w:tabs>
      <w:ind w:left="970" w:hanging="403"/>
    </w:pPr>
    <w:rPr>
      <w:rFonts w:ascii="Times New Roman" w:hAnsi="Times New Roman"/>
      <w:b/>
    </w:rPr>
  </w:style>
  <w:style w:type="paragraph" w:styleId="ListNumber">
    <w:name w:val="List Number"/>
    <w:basedOn w:val="List"/>
    <w:rsid w:val="00F66DA1"/>
    <w:pPr>
      <w:numPr>
        <w:numId w:val="14"/>
      </w:numPr>
      <w:tabs>
        <w:tab w:val="clear" w:pos="340"/>
      </w:tabs>
    </w:pPr>
  </w:style>
  <w:style w:type="character" w:customStyle="1" w:styleId="WingdingSymbols">
    <w:name w:val="Wingding Symbols"/>
    <w:rsid w:val="00F66DA1"/>
    <w:rPr>
      <w:rFonts w:ascii="Wingdings" w:hAnsi="Wingdings"/>
    </w:rPr>
  </w:style>
  <w:style w:type="paragraph" w:customStyle="1" w:styleId="TableHeading">
    <w:name w:val="Table Heading"/>
    <w:basedOn w:val="HeadingBase"/>
    <w:rsid w:val="00F66DA1"/>
    <w:pPr>
      <w:keepLines/>
      <w:pBdr>
        <w:bottom w:val="single" w:sz="6" w:space="1" w:color="918585"/>
      </w:pBdr>
      <w:spacing w:before="240"/>
    </w:pPr>
  </w:style>
  <w:style w:type="character" w:customStyle="1" w:styleId="HotSpot">
    <w:name w:val="HotSpot"/>
    <w:rsid w:val="00F66DA1"/>
    <w:rPr>
      <w:color w:val="0033CC"/>
      <w:u w:val="none"/>
    </w:rPr>
  </w:style>
  <w:style w:type="paragraph" w:customStyle="1" w:styleId="BodyTextRight">
    <w:name w:val="Body Text Right"/>
    <w:basedOn w:val="BodyText"/>
    <w:rsid w:val="00F66DA1"/>
    <w:pPr>
      <w:spacing w:before="0" w:after="0"/>
      <w:jc w:val="right"/>
    </w:pPr>
  </w:style>
  <w:style w:type="paragraph" w:styleId="Index3">
    <w:name w:val="index 3"/>
    <w:basedOn w:val="ListNumber2"/>
    <w:next w:val="Normal"/>
    <w:semiHidden/>
    <w:rsid w:val="00F66DA1"/>
    <w:pPr>
      <w:numPr>
        <w:numId w:val="0"/>
      </w:numPr>
      <w:tabs>
        <w:tab w:val="right" w:leader="dot" w:pos="4176"/>
      </w:tabs>
    </w:pPr>
  </w:style>
  <w:style w:type="paragraph" w:styleId="ListNumber2">
    <w:name w:val="List Number 2"/>
    <w:basedOn w:val="List2"/>
    <w:rsid w:val="00F66DA1"/>
    <w:pPr>
      <w:numPr>
        <w:numId w:val="9"/>
      </w:numPr>
      <w:tabs>
        <w:tab w:val="clear" w:pos="1060"/>
      </w:tabs>
    </w:pPr>
  </w:style>
  <w:style w:type="paragraph" w:customStyle="1" w:styleId="MarginNote">
    <w:name w:val="Margin Note"/>
    <w:basedOn w:val="BodyText"/>
    <w:rsid w:val="00F66D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6D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6D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6DA1"/>
    <w:rPr>
      <w:sz w:val="32"/>
    </w:rPr>
  </w:style>
  <w:style w:type="paragraph" w:customStyle="1" w:styleId="HeadingProcedure">
    <w:name w:val="Heading Procedure"/>
    <w:basedOn w:val="HeadingBase"/>
    <w:next w:val="Normal"/>
    <w:rsid w:val="00F66DA1"/>
    <w:pPr>
      <w:tabs>
        <w:tab w:val="left" w:pos="0"/>
      </w:tabs>
      <w:spacing w:before="120" w:after="60"/>
    </w:pPr>
    <w:rPr>
      <w:i/>
      <w:color w:val="918585"/>
      <w:sz w:val="22"/>
    </w:rPr>
  </w:style>
  <w:style w:type="paragraph" w:customStyle="1" w:styleId="TableBodyText">
    <w:name w:val="Table Body Text"/>
    <w:basedOn w:val="BodyText"/>
    <w:rsid w:val="00F66DA1"/>
    <w:pPr>
      <w:spacing w:before="60" w:after="60"/>
    </w:pPr>
  </w:style>
  <w:style w:type="paragraph" w:styleId="ListContinue">
    <w:name w:val="List Continue"/>
    <w:basedOn w:val="List"/>
    <w:rsid w:val="00F66DA1"/>
    <w:pPr>
      <w:ind w:firstLine="0"/>
    </w:pPr>
  </w:style>
  <w:style w:type="paragraph" w:customStyle="1" w:styleId="ListNote">
    <w:name w:val="List Note"/>
    <w:basedOn w:val="List"/>
    <w:rsid w:val="00F66DA1"/>
    <w:pPr>
      <w:pBdr>
        <w:top w:val="single" w:sz="6" w:space="2" w:color="918585"/>
        <w:bottom w:val="single" w:sz="6" w:space="2" w:color="918585"/>
      </w:pBdr>
      <w:tabs>
        <w:tab w:val="left" w:pos="1021"/>
      </w:tabs>
      <w:ind w:firstLine="0"/>
    </w:pPr>
  </w:style>
  <w:style w:type="paragraph" w:customStyle="1" w:styleId="Warning">
    <w:name w:val="Warning"/>
    <w:basedOn w:val="BodyText"/>
    <w:rsid w:val="00F66DA1"/>
    <w:pPr>
      <w:shd w:val="clear" w:color="auto" w:fill="D9D9D9"/>
      <w:tabs>
        <w:tab w:val="left" w:pos="992"/>
      </w:tabs>
      <w:ind w:left="119" w:right="119"/>
    </w:pPr>
    <w:rPr>
      <w:sz w:val="20"/>
    </w:rPr>
  </w:style>
  <w:style w:type="paragraph" w:customStyle="1" w:styleId="MarginIcons">
    <w:name w:val="Margin Icons"/>
    <w:basedOn w:val="BodyText"/>
    <w:rsid w:val="00F66D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6DA1"/>
    <w:rPr>
      <w:rFonts w:ascii="Courier New" w:hAnsi="Courier New"/>
    </w:rPr>
  </w:style>
  <w:style w:type="paragraph" w:customStyle="1" w:styleId="NoteBullet">
    <w:name w:val="Note Bullet"/>
    <w:basedOn w:val="Note"/>
    <w:rsid w:val="00F66DA1"/>
    <w:pPr>
      <w:tabs>
        <w:tab w:val="clear" w:pos="680"/>
      </w:tabs>
      <w:spacing w:before="60" w:after="60"/>
    </w:pPr>
  </w:style>
  <w:style w:type="paragraph" w:customStyle="1" w:styleId="SubHeading2">
    <w:name w:val="SubHeading2"/>
    <w:basedOn w:val="HeadingBase"/>
    <w:rsid w:val="00F66DA1"/>
    <w:pPr>
      <w:spacing w:before="240" w:after="60"/>
    </w:pPr>
    <w:rPr>
      <w:sz w:val="20"/>
    </w:rPr>
  </w:style>
  <w:style w:type="paragraph" w:customStyle="1" w:styleId="SubHeading1">
    <w:name w:val="SubHeading1"/>
    <w:basedOn w:val="HeadingBase"/>
    <w:rsid w:val="00F66DA1"/>
    <w:pPr>
      <w:spacing w:before="240" w:after="60"/>
    </w:pPr>
    <w:rPr>
      <w:color w:val="918585"/>
      <w:sz w:val="22"/>
    </w:rPr>
  </w:style>
  <w:style w:type="paragraph" w:customStyle="1" w:styleId="SideHeading">
    <w:name w:val="Side Heading"/>
    <w:basedOn w:val="HeadingBase"/>
    <w:rsid w:val="00F66D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6DA1"/>
    <w:pPr>
      <w:numPr>
        <w:numId w:val="10"/>
      </w:numPr>
    </w:pPr>
  </w:style>
  <w:style w:type="paragraph" w:styleId="PlainText">
    <w:name w:val="Plain Text"/>
    <w:basedOn w:val="Normal"/>
    <w:link w:val="PlainTextChar"/>
    <w:rsid w:val="00F66DA1"/>
    <w:rPr>
      <w:sz w:val="20"/>
    </w:rPr>
  </w:style>
  <w:style w:type="character" w:customStyle="1" w:styleId="PlainTextChar">
    <w:name w:val="Plain Text Char"/>
    <w:basedOn w:val="DefaultParagraphFont"/>
    <w:link w:val="PlainText"/>
    <w:rsid w:val="00F66DA1"/>
    <w:rPr>
      <w:rFonts w:ascii="Courier New" w:eastAsia="Times New Roman" w:hAnsi="Courier New" w:cs="Times New Roman"/>
      <w:sz w:val="20"/>
      <w:szCs w:val="20"/>
      <w:lang w:eastAsia="en-US"/>
    </w:rPr>
  </w:style>
  <w:style w:type="character" w:customStyle="1" w:styleId="MenuOption">
    <w:name w:val="Menu Option"/>
    <w:basedOn w:val="DefaultParagraphFont"/>
    <w:rsid w:val="00F66DA1"/>
    <w:rPr>
      <w:b/>
      <w:smallCaps/>
    </w:rPr>
  </w:style>
  <w:style w:type="paragraph" w:customStyle="1" w:styleId="TableListNumber">
    <w:name w:val="Table List Number"/>
    <w:basedOn w:val="ListNumber"/>
    <w:rsid w:val="00F66DA1"/>
    <w:pPr>
      <w:numPr>
        <w:numId w:val="0"/>
      </w:numPr>
    </w:pPr>
  </w:style>
  <w:style w:type="paragraph" w:styleId="TOC4">
    <w:name w:val="toc 4"/>
    <w:basedOn w:val="TOCBase"/>
    <w:next w:val="Normal"/>
    <w:semiHidden/>
    <w:rsid w:val="00F66DA1"/>
    <w:pPr>
      <w:tabs>
        <w:tab w:val="right" w:leader="dot" w:pos="9071"/>
      </w:tabs>
      <w:ind w:left="1701"/>
    </w:pPr>
  </w:style>
  <w:style w:type="paragraph" w:customStyle="1" w:styleId="ListAlpha">
    <w:name w:val="List Alpha"/>
    <w:basedOn w:val="List"/>
    <w:rsid w:val="00F66DA1"/>
    <w:pPr>
      <w:numPr>
        <w:numId w:val="8"/>
      </w:numPr>
    </w:pPr>
  </w:style>
  <w:style w:type="paragraph" w:customStyle="1" w:styleId="ListAlpha2">
    <w:name w:val="List Alpha 2"/>
    <w:basedOn w:val="List2"/>
    <w:rsid w:val="00F66DA1"/>
    <w:pPr>
      <w:numPr>
        <w:numId w:val="7"/>
      </w:numPr>
    </w:pPr>
  </w:style>
  <w:style w:type="paragraph" w:styleId="List2">
    <w:name w:val="List 2"/>
    <w:basedOn w:val="BodyText"/>
    <w:rsid w:val="00F66DA1"/>
    <w:pPr>
      <w:tabs>
        <w:tab w:val="left" w:pos="680"/>
      </w:tabs>
      <w:spacing w:before="60" w:after="60"/>
      <w:ind w:left="680" w:hanging="340"/>
    </w:pPr>
  </w:style>
  <w:style w:type="paragraph" w:styleId="List3">
    <w:name w:val="List 3"/>
    <w:basedOn w:val="BodyText"/>
    <w:rsid w:val="00F66DA1"/>
    <w:pPr>
      <w:tabs>
        <w:tab w:val="left" w:pos="1021"/>
      </w:tabs>
      <w:spacing w:before="60" w:after="60"/>
      <w:ind w:left="1020" w:hanging="340"/>
    </w:pPr>
  </w:style>
  <w:style w:type="paragraph" w:styleId="List4">
    <w:name w:val="List 4"/>
    <w:basedOn w:val="BodyText"/>
    <w:rsid w:val="00F66DA1"/>
    <w:pPr>
      <w:tabs>
        <w:tab w:val="left" w:pos="1361"/>
      </w:tabs>
      <w:spacing w:before="60" w:after="60"/>
      <w:ind w:left="1361" w:hanging="340"/>
    </w:pPr>
  </w:style>
  <w:style w:type="paragraph" w:styleId="List5">
    <w:name w:val="List 5"/>
    <w:basedOn w:val="BodyText"/>
    <w:rsid w:val="00F66DA1"/>
    <w:pPr>
      <w:tabs>
        <w:tab w:val="left" w:pos="1701"/>
      </w:tabs>
      <w:spacing w:before="60" w:after="60"/>
      <w:ind w:left="1701" w:hanging="340"/>
    </w:pPr>
  </w:style>
  <w:style w:type="paragraph" w:styleId="ListBullet3">
    <w:name w:val="List Bullet 3"/>
    <w:basedOn w:val="List3"/>
    <w:rsid w:val="00F66DA1"/>
    <w:pPr>
      <w:numPr>
        <w:numId w:val="13"/>
      </w:numPr>
      <w:tabs>
        <w:tab w:val="clear" w:pos="1021"/>
      </w:tabs>
      <w:ind w:left="1037" w:hanging="357"/>
    </w:pPr>
  </w:style>
  <w:style w:type="paragraph" w:styleId="ListBullet4">
    <w:name w:val="List Bullet 4"/>
    <w:basedOn w:val="List4"/>
    <w:rsid w:val="00F66DA1"/>
    <w:pPr>
      <w:numPr>
        <w:numId w:val="2"/>
      </w:numPr>
      <w:tabs>
        <w:tab w:val="clear" w:pos="1361"/>
      </w:tabs>
    </w:pPr>
  </w:style>
  <w:style w:type="paragraph" w:styleId="ListBullet5">
    <w:name w:val="List Bullet 5"/>
    <w:basedOn w:val="List5"/>
    <w:rsid w:val="00F66DA1"/>
    <w:pPr>
      <w:numPr>
        <w:numId w:val="3"/>
      </w:numPr>
    </w:pPr>
  </w:style>
  <w:style w:type="paragraph" w:styleId="ListContinue2">
    <w:name w:val="List Continue 2"/>
    <w:basedOn w:val="List2"/>
    <w:rsid w:val="00F66DA1"/>
    <w:pPr>
      <w:ind w:firstLine="0"/>
    </w:pPr>
  </w:style>
  <w:style w:type="paragraph" w:styleId="ListContinue3">
    <w:name w:val="List Continue 3"/>
    <w:basedOn w:val="List3"/>
    <w:rsid w:val="00F66DA1"/>
    <w:pPr>
      <w:ind w:left="1021" w:firstLine="0"/>
    </w:pPr>
  </w:style>
  <w:style w:type="paragraph" w:styleId="ListContinue4">
    <w:name w:val="List Continue 4"/>
    <w:basedOn w:val="List4"/>
    <w:rsid w:val="00F66DA1"/>
    <w:pPr>
      <w:ind w:firstLine="0"/>
    </w:pPr>
  </w:style>
  <w:style w:type="paragraph" w:styleId="ListContinue5">
    <w:name w:val="List Continue 5"/>
    <w:basedOn w:val="List5"/>
    <w:rsid w:val="00F66DA1"/>
    <w:pPr>
      <w:ind w:firstLine="0"/>
    </w:pPr>
  </w:style>
  <w:style w:type="paragraph" w:styleId="ListNumber3">
    <w:name w:val="List Number 3"/>
    <w:basedOn w:val="List3"/>
    <w:rsid w:val="00F66DA1"/>
    <w:pPr>
      <w:numPr>
        <w:numId w:val="4"/>
      </w:numPr>
    </w:pPr>
  </w:style>
  <w:style w:type="paragraph" w:styleId="ListNumber4">
    <w:name w:val="List Number 4"/>
    <w:basedOn w:val="List4"/>
    <w:rsid w:val="00F66DA1"/>
    <w:pPr>
      <w:numPr>
        <w:numId w:val="5"/>
      </w:numPr>
    </w:pPr>
  </w:style>
  <w:style w:type="paragraph" w:styleId="ListNumber5">
    <w:name w:val="List Number 5"/>
    <w:basedOn w:val="List5"/>
    <w:rsid w:val="00F66DA1"/>
    <w:pPr>
      <w:numPr>
        <w:numId w:val="6"/>
      </w:numPr>
    </w:pPr>
  </w:style>
  <w:style w:type="paragraph" w:styleId="BlockText">
    <w:name w:val="Block Text"/>
    <w:basedOn w:val="Normal"/>
    <w:rsid w:val="00F66DA1"/>
    <w:pPr>
      <w:spacing w:after="120"/>
      <w:ind w:left="1440" w:right="1440"/>
    </w:pPr>
  </w:style>
  <w:style w:type="character" w:customStyle="1" w:styleId="Subscript">
    <w:name w:val="Subscript"/>
    <w:basedOn w:val="DefaultParagraphFont"/>
    <w:rsid w:val="00F66DA1"/>
    <w:rPr>
      <w:sz w:val="16"/>
      <w:vertAlign w:val="subscript"/>
    </w:rPr>
  </w:style>
  <w:style w:type="character" w:customStyle="1" w:styleId="Superscript">
    <w:name w:val="Superscript"/>
    <w:basedOn w:val="DefaultParagraphFont"/>
    <w:rsid w:val="00F66DA1"/>
    <w:rPr>
      <w:sz w:val="16"/>
      <w:vertAlign w:val="superscript"/>
    </w:rPr>
  </w:style>
  <w:style w:type="character" w:customStyle="1" w:styleId="Symbols">
    <w:name w:val="Symbols"/>
    <w:basedOn w:val="DefaultParagraphFont"/>
    <w:rsid w:val="00F66DA1"/>
    <w:rPr>
      <w:rFonts w:ascii="Symbol" w:hAnsi="Symbol"/>
    </w:rPr>
  </w:style>
  <w:style w:type="character" w:customStyle="1" w:styleId="MenuOptions">
    <w:name w:val="Menu Options"/>
    <w:basedOn w:val="DefaultParagraphFont"/>
    <w:rsid w:val="00F66DA1"/>
    <w:rPr>
      <w:rFonts w:ascii="Arial Narrow" w:hAnsi="Arial Narrow"/>
      <w:smallCaps/>
    </w:rPr>
  </w:style>
  <w:style w:type="character" w:customStyle="1" w:styleId="Buttons">
    <w:name w:val="Buttons"/>
    <w:basedOn w:val="DefaultParagraphFont"/>
    <w:rsid w:val="00F66DA1"/>
    <w:rPr>
      <w:b/>
    </w:rPr>
  </w:style>
  <w:style w:type="character" w:customStyle="1" w:styleId="Underlined">
    <w:name w:val="Underlined"/>
    <w:basedOn w:val="DefaultParagraphFont"/>
    <w:rsid w:val="00F66DA1"/>
    <w:rPr>
      <w:u w:val="single"/>
    </w:rPr>
  </w:style>
  <w:style w:type="paragraph" w:customStyle="1" w:styleId="TableBodyTextRight">
    <w:name w:val="Table Body Text Right"/>
    <w:basedOn w:val="TableBodyText"/>
    <w:rsid w:val="00F66DA1"/>
    <w:pPr>
      <w:widowControl w:val="0"/>
      <w:autoSpaceDE w:val="0"/>
      <w:autoSpaceDN w:val="0"/>
      <w:adjustRightInd w:val="0"/>
      <w:jc w:val="right"/>
    </w:pPr>
    <w:rPr>
      <w:rFonts w:cs="Arial"/>
      <w:szCs w:val="18"/>
    </w:rPr>
  </w:style>
  <w:style w:type="paragraph" w:customStyle="1" w:styleId="CopyrightText">
    <w:name w:val="Copyright Text"/>
    <w:basedOn w:val="BodyText"/>
    <w:rsid w:val="00F66DA1"/>
    <w:rPr>
      <w:sz w:val="18"/>
    </w:rPr>
  </w:style>
  <w:style w:type="paragraph" w:customStyle="1" w:styleId="BodySmallRight">
    <w:name w:val="Body Small Right"/>
    <w:basedOn w:val="BodyTextRight"/>
    <w:rsid w:val="00F66DA1"/>
    <w:rPr>
      <w:sz w:val="18"/>
      <w:szCs w:val="18"/>
    </w:rPr>
  </w:style>
  <w:style w:type="paragraph" w:customStyle="1" w:styleId="MarginEdition">
    <w:name w:val="Margin Edition"/>
    <w:basedOn w:val="MarginNote"/>
    <w:rsid w:val="00F66DA1"/>
    <w:pPr>
      <w:spacing w:before="0" w:after="0"/>
    </w:pPr>
    <w:rPr>
      <w:rFonts w:ascii="Times New Roman" w:hAnsi="Times New Roman"/>
      <w:color w:val="999999"/>
    </w:rPr>
  </w:style>
  <w:style w:type="paragraph" w:customStyle="1" w:styleId="Spacer">
    <w:name w:val="Spacer"/>
    <w:basedOn w:val="Normal"/>
    <w:rsid w:val="00F66DA1"/>
    <w:rPr>
      <w:sz w:val="2"/>
      <w:szCs w:val="2"/>
    </w:rPr>
  </w:style>
  <w:style w:type="character" w:customStyle="1" w:styleId="Small">
    <w:name w:val="Small"/>
    <w:basedOn w:val="DefaultParagraphFont"/>
    <w:rsid w:val="00F66DA1"/>
    <w:rPr>
      <w:sz w:val="16"/>
    </w:rPr>
  </w:style>
  <w:style w:type="paragraph" w:customStyle="1" w:styleId="WideTable">
    <w:name w:val="Wide Table"/>
    <w:basedOn w:val="Normal"/>
    <w:rsid w:val="00F66DA1"/>
    <w:pPr>
      <w:ind w:left="-1418"/>
    </w:pPr>
    <w:rPr>
      <w:sz w:val="2"/>
      <w:szCs w:val="2"/>
    </w:rPr>
  </w:style>
  <w:style w:type="character" w:styleId="PageNumber">
    <w:name w:val="page number"/>
    <w:basedOn w:val="DefaultParagraphFont"/>
    <w:rsid w:val="00F66DA1"/>
  </w:style>
  <w:style w:type="paragraph" w:styleId="Quote">
    <w:name w:val="Quote"/>
    <w:basedOn w:val="Heading1"/>
    <w:link w:val="QuoteChar"/>
    <w:qFormat/>
    <w:rsid w:val="00F66DA1"/>
    <w:rPr>
      <w:b w:val="0"/>
      <w:sz w:val="72"/>
      <w:szCs w:val="72"/>
      <w:lang w:val="en-NZ"/>
    </w:rPr>
  </w:style>
  <w:style w:type="character" w:customStyle="1" w:styleId="QuoteChar">
    <w:name w:val="Quote Char"/>
    <w:basedOn w:val="DefaultParagraphFont"/>
    <w:link w:val="Quote"/>
    <w:rsid w:val="00F66D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6DA1"/>
    <w:pPr>
      <w:pageBreakBefore/>
    </w:pPr>
  </w:style>
  <w:style w:type="paragraph" w:customStyle="1" w:styleId="Border">
    <w:name w:val="Border"/>
    <w:basedOn w:val="Normal"/>
    <w:qFormat/>
    <w:rsid w:val="00F66D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6DA1"/>
    <w:rPr>
      <w:b/>
      <w:bCs/>
      <w:i/>
      <w:iCs/>
      <w:color w:val="auto"/>
    </w:rPr>
  </w:style>
  <w:style w:type="paragraph" w:styleId="IntenseQuote">
    <w:name w:val="Intense Quote"/>
    <w:basedOn w:val="Normal"/>
    <w:next w:val="Normal"/>
    <w:link w:val="IntenseQuoteChar"/>
    <w:uiPriority w:val="30"/>
    <w:qFormat/>
    <w:rsid w:val="00F66D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6D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6DA1"/>
    <w:rPr>
      <w:smallCaps/>
      <w:color w:val="auto"/>
      <w:u w:val="single"/>
    </w:rPr>
  </w:style>
  <w:style w:type="character" w:styleId="IntenseReference">
    <w:name w:val="Intense Reference"/>
    <w:basedOn w:val="DefaultParagraphFont"/>
    <w:uiPriority w:val="32"/>
    <w:qFormat/>
    <w:rsid w:val="00F66DA1"/>
    <w:rPr>
      <w:b/>
      <w:bCs/>
      <w:smallCaps/>
      <w:color w:val="auto"/>
      <w:spacing w:val="5"/>
      <w:u w:val="single"/>
    </w:rPr>
  </w:style>
  <w:style w:type="paragraph" w:customStyle="1" w:styleId="2ColumnHeading">
    <w:name w:val="2Column Heading"/>
    <w:basedOn w:val="BodyText"/>
    <w:qFormat/>
    <w:rsid w:val="00F66DA1"/>
    <w:pPr>
      <w:spacing w:after="60"/>
      <w:ind w:left="-2268"/>
    </w:pPr>
    <w:rPr>
      <w:b/>
    </w:rPr>
  </w:style>
  <w:style w:type="paragraph" w:customStyle="1" w:styleId="Heading1TOC">
    <w:name w:val="Heading1 TOC"/>
    <w:basedOn w:val="Normal"/>
    <w:qFormat/>
    <w:rsid w:val="00F66DA1"/>
    <w:pPr>
      <w:spacing w:before="240" w:after="120"/>
    </w:pPr>
    <w:rPr>
      <w:rFonts w:ascii="Times New Roman" w:hAnsi="Times New Roman"/>
      <w:b/>
      <w:sz w:val="32"/>
    </w:rPr>
  </w:style>
  <w:style w:type="paragraph" w:customStyle="1" w:styleId="Heading2TOC">
    <w:name w:val="Heading2 TOC"/>
    <w:basedOn w:val="Normal"/>
    <w:qFormat/>
    <w:rsid w:val="00F66DA1"/>
    <w:pPr>
      <w:spacing w:before="240" w:after="60"/>
    </w:pPr>
    <w:rPr>
      <w:rFonts w:ascii="Times New Roman" w:hAnsi="Times New Roman"/>
      <w:b/>
      <w:sz w:val="28"/>
    </w:rPr>
  </w:style>
  <w:style w:type="character" w:customStyle="1" w:styleId="Underline">
    <w:name w:val="Underline"/>
    <w:basedOn w:val="DefaultParagraphFont"/>
    <w:qFormat/>
    <w:rsid w:val="00F66DA1"/>
    <w:rPr>
      <w:u w:val="single"/>
    </w:rPr>
  </w:style>
  <w:style w:type="character" w:customStyle="1" w:styleId="BoldandItalics">
    <w:name w:val="Bold and Italics"/>
    <w:qFormat/>
    <w:rsid w:val="00F66DA1"/>
    <w:rPr>
      <w:b/>
      <w:i/>
      <w:u w:val="none"/>
    </w:rPr>
  </w:style>
  <w:style w:type="paragraph" w:styleId="BalloonText">
    <w:name w:val="Balloon Text"/>
    <w:basedOn w:val="Normal"/>
    <w:link w:val="BalloonTextChar"/>
    <w:rsid w:val="00F66DA1"/>
    <w:rPr>
      <w:rFonts w:ascii="Tahoma" w:hAnsi="Tahoma" w:cs="Tahoma"/>
      <w:sz w:val="16"/>
      <w:szCs w:val="16"/>
    </w:rPr>
  </w:style>
  <w:style w:type="character" w:customStyle="1" w:styleId="BalloonTextChar">
    <w:name w:val="Balloon Text Char"/>
    <w:basedOn w:val="DefaultParagraphFont"/>
    <w:link w:val="BalloonText"/>
    <w:rsid w:val="00F66D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6D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6D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6DA1"/>
    <w:rPr>
      <w:b/>
      <w:color w:val="660033"/>
      <w:spacing w:val="0"/>
    </w:rPr>
  </w:style>
  <w:style w:type="paragraph" w:customStyle="1" w:styleId="Nameditemlist">
    <w:name w:val="Named item list"/>
    <w:basedOn w:val="BodyText"/>
    <w:qFormat/>
    <w:rsid w:val="00F66DA1"/>
    <w:pPr>
      <w:tabs>
        <w:tab w:val="left" w:pos="2835"/>
      </w:tabs>
      <w:ind w:left="2835" w:hanging="2835"/>
    </w:pPr>
  </w:style>
  <w:style w:type="paragraph" w:customStyle="1" w:styleId="BodyTextnopadding">
    <w:name w:val="Body Text no padding"/>
    <w:basedOn w:val="BodyText"/>
    <w:qFormat/>
    <w:rsid w:val="00F66DA1"/>
    <w:pPr>
      <w:spacing w:before="0" w:after="0"/>
    </w:pPr>
  </w:style>
  <w:style w:type="character" w:styleId="Hyperlink">
    <w:name w:val="Hyperlink"/>
    <w:basedOn w:val="DefaultParagraphFont"/>
    <w:uiPriority w:val="99"/>
    <w:unhideWhenUsed/>
    <w:rsid w:val="004123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3950</Characters>
  <Application>Microsoft Office Word</Application>
  <DocSecurity>0</DocSecurity>
  <Lines>141</Lines>
  <Paragraphs>76</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FWPFRM5007 Process and interpret harvester and forwarder optimisation data</dc:title>
  <dc:subject>Approved</dc:subject>
  <dc:creator>Skills Insight</dc:creator>
  <cp:keywords>Release: 1</cp:keywords>
  <dc:description>Review Date: 12 April 2008</dc:description>
  <cp:lastModifiedBy>HSD_TPCMSd.prod</cp:lastModifiedBy>
  <cp:revision>3</cp:revision>
  <dcterms:created xsi:type="dcterms:W3CDTF">2024-09-27T00:47:00Z</dcterms:created>
  <dcterms:modified xsi:type="dcterms:W3CDTF">2024-09-27T00:47:00Z</dcterms:modified>
</cp:coreProperties>
</file>