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8E3" w:rsidP="008248E3">
      <w:pPr>
        <w:pStyle w:val="Title"/>
      </w:pPr>
      <w:r>
        <w:fldChar w:fldCharType="begin"/>
      </w:r>
      <w:r>
        <w:instrText xml:space="preserve"> TITLE   \* MERGEFORMAT </w:instrText>
      </w:r>
      <w:r>
        <w:fldChar w:fldCharType="separate"/>
      </w:r>
      <w:r>
        <w:t>FWPFRM5007 Process and interpret harvester and forwarder optimisation data</w:t>
      </w:r>
      <w:r>
        <w:fldChar w:fldCharType="end"/>
      </w:r>
    </w:p>
    <w:p w:rsidR="008248E3" w:rsidP="008248E3">
      <w:pPr>
        <w:pStyle w:val="Version"/>
        <w:sectPr w:rsidSect="00917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AD7" w:rsidP="00917AD7">
      <w:pPr>
        <w:pStyle w:val="SuperHeading"/>
      </w:pPr>
      <w:r w:rsidRPr="00917AD7">
        <w:t>FWPFRM5007 Process and interpret harvester and forwarder optimisation data</w:t>
      </w:r>
    </w:p>
    <w:p w:rsidR="00000000" w:rsidRPr="00917AD7" w:rsidP="00917AD7">
      <w:pPr>
        <w:pStyle w:val="Heading1"/>
      </w:pPr>
      <w:bookmarkStart w:id="1" w:name="O_1209545"/>
      <w:bookmarkEnd w:id="1"/>
      <w:r w:rsidRPr="00917AD7">
        <w:t>Modification History</w:t>
      </w:r>
    </w:p>
    <w:tbl>
      <w:tblPr>
        <w:tblW w:w="9520" w:type="dxa"/>
        <w:tblLayout w:type="fixed"/>
        <w:tblCellMar>
          <w:left w:w="62" w:type="dxa"/>
          <w:right w:w="62" w:type="dxa"/>
        </w:tblCellMar>
        <w:tblLook w:val="0000"/>
      </w:tblPr>
      <w:tblGrid>
        <w:gridCol w:w="2580"/>
        <w:gridCol w:w="6940"/>
      </w:tblGrid>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Comments</w:t>
            </w:r>
          </w:p>
        </w:tc>
      </w:tr>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This version released with FWP Forest and Wood Products Training Package Version 7.0.</w:t>
            </w:r>
          </w:p>
        </w:tc>
      </w:tr>
    </w:tbl>
    <w:p w:rsidR="00000000" w:rsidRPr="00917AD7" w:rsidP="00917AD7">
      <w:pPr>
        <w:pStyle w:val="BodyText"/>
      </w:pPr>
    </w:p>
    <w:p w:rsidR="00000000" w:rsidRPr="00917AD7" w:rsidP="00917AD7">
      <w:pPr>
        <w:pStyle w:val="AllowPageBreak"/>
      </w:pPr>
    </w:p>
    <w:p w:rsidR="00000000" w:rsidRPr="00917AD7" w:rsidP="00917AD7">
      <w:pPr>
        <w:pStyle w:val="Heading1"/>
      </w:pPr>
      <w:bookmarkStart w:id="2" w:name="O_1209546"/>
      <w:bookmarkEnd w:id="2"/>
      <w:r w:rsidRPr="00917AD7">
        <w:t>Application</w:t>
      </w:r>
    </w:p>
    <w:p w:rsidR="00000000" w:rsidRPr="00917AD7" w:rsidP="008248E3">
      <w:pPr>
        <w:pStyle w:val="BodyText"/>
      </w:pPr>
      <w:r w:rsidRPr="00917AD7">
        <w:t>This unit of competency describes the skills and knowledge required to use and apply a software program for processing harvesting and forwarding optimisation data, compatible with Standard for Forest Machine Data and Communication (StanForD), t</w:t>
      </w:r>
      <w:r w:rsidRPr="00917AD7">
        <w:t>o monitor wood flow planning and production. This unit includes confirming wood flow planning and production data requirements, accessing StanForD compliant data, using software application features to process data and conduct production and wood flow anal</w:t>
      </w:r>
      <w:r w:rsidRPr="00917AD7">
        <w:t>ysis, and generating reports of production and wood flow across sites, machines and time.</w:t>
      </w:r>
    </w:p>
    <w:p w:rsidR="00000000" w:rsidRPr="00917AD7" w:rsidP="008248E3">
      <w:pPr>
        <w:pStyle w:val="BodyText"/>
      </w:pPr>
      <w:r w:rsidRPr="00917AD7">
        <w:t>The unit applies to individuals who work as foresters, harvesting managers, wood flow coordinators, value recovery coordinators, forestry planners and forestry contra</w:t>
      </w:r>
      <w:r w:rsidRPr="00917AD7">
        <w:t xml:space="preserve">ctors in a forest or plantation setting. </w:t>
      </w:r>
    </w:p>
    <w:p w:rsidR="00000000" w:rsidRPr="00917AD7" w:rsidP="008248E3">
      <w:pPr>
        <w:pStyle w:val="BodyText"/>
      </w:pPr>
      <w:r w:rsidRPr="00917AD7">
        <w:t>No licensing, legislative or certification requirements apply to this unit at the time of publication.</w:t>
      </w:r>
    </w:p>
    <w:p w:rsidR="00000000" w:rsidRPr="00917AD7" w:rsidP="00917AD7">
      <w:pPr>
        <w:pStyle w:val="Heading1"/>
      </w:pPr>
      <w:bookmarkStart w:id="3" w:name="O_1209547"/>
      <w:bookmarkEnd w:id="3"/>
      <w:r w:rsidRPr="00917AD7">
        <w:t>Pre-requisite Unit</w:t>
      </w:r>
    </w:p>
    <w:p w:rsidR="00000000" w:rsidRPr="00917AD7" w:rsidP="008248E3">
      <w:pPr>
        <w:pStyle w:val="BodyText"/>
      </w:pPr>
      <w:r w:rsidRPr="00917AD7">
        <w:t>Nil</w:t>
      </w:r>
    </w:p>
    <w:p w:rsidR="00000000" w:rsidRPr="00917AD7" w:rsidP="00917AD7">
      <w:pPr>
        <w:pStyle w:val="Heading1"/>
      </w:pPr>
      <w:bookmarkStart w:id="4" w:name="O_1209549"/>
      <w:bookmarkEnd w:id="4"/>
      <w:r w:rsidRPr="00917AD7">
        <w:t>Unit Sector</w:t>
      </w:r>
    </w:p>
    <w:p w:rsidR="00000000" w:rsidRPr="00917AD7" w:rsidP="008248E3">
      <w:pPr>
        <w:pStyle w:val="BodyText"/>
      </w:pPr>
      <w:r w:rsidRPr="00917AD7">
        <w:t>Forest Resource Management (FRM)</w:t>
      </w:r>
    </w:p>
    <w:p w:rsidR="00000000" w:rsidRPr="00917AD7" w:rsidP="00917AD7">
      <w:pPr>
        <w:pStyle w:val="Heading1"/>
      </w:pPr>
      <w:bookmarkStart w:id="5" w:name="O_1209550"/>
      <w:bookmarkEnd w:id="5"/>
      <w:r w:rsidRPr="00917AD7">
        <w:t>Elements and Performance Criteria</w:t>
      </w:r>
    </w:p>
    <w:tbl>
      <w:tblPr>
        <w:tblW w:w="9520" w:type="dxa"/>
        <w:tblLayout w:type="fixed"/>
        <w:tblCellMar>
          <w:left w:w="62" w:type="dxa"/>
          <w:right w:w="62" w:type="dxa"/>
        </w:tblCellMar>
        <w:tblLook w:val="0000"/>
      </w:tblPr>
      <w:tblGrid>
        <w:gridCol w:w="2580"/>
        <w:gridCol w:w="6940"/>
      </w:tblGrid>
      <w:tr w:rsidTr="008248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7AD7">
            <w:pPr>
              <w:pStyle w:val="BodyTextBold"/>
              <w:rPr>
                <w:lang w:val="en-NZ"/>
              </w:rPr>
            </w:pPr>
            <w:r w:rsidRPr="00917A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7AD7">
            <w:pPr>
              <w:pStyle w:val="BodyTextBold"/>
              <w:rPr>
                <w:lang w:val="en-NZ"/>
              </w:rPr>
            </w:pPr>
            <w:r w:rsidRPr="00917AD7">
              <w:t>Performance Criteria</w:t>
            </w:r>
          </w:p>
        </w:tc>
      </w:tr>
      <w:tr w:rsidTr="008248E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rPr>
                <w:rStyle w:val="Emphasis"/>
              </w:rPr>
              <w:t xml:space="preserve">Performance criteria describe the performance needed to demonstrate achievement of the element. </w:t>
            </w:r>
          </w:p>
        </w:tc>
      </w:tr>
      <w:tr w:rsidTr="008248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 xml:space="preserve">1. Prepare for work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1.1 Confirm</w:t>
            </w:r>
            <w:r w:rsidRPr="00917AD7">
              <w:t xml:space="preserve"> availability of computer hardware and software required </w:t>
            </w:r>
            <w:r w:rsidRPr="00917AD7">
              <w:t>for task</w:t>
            </w:r>
          </w:p>
          <w:p w:rsidR="00000000" w:rsidRPr="00917AD7" w:rsidP="00917AD7">
            <w:pPr>
              <w:pStyle w:val="BodyText"/>
            </w:pPr>
            <w:r w:rsidRPr="00917AD7">
              <w:t>1.2 Check software, hardware and internet access for serviceability</w:t>
            </w:r>
          </w:p>
          <w:p w:rsidR="00000000" w:rsidP="00917AD7">
            <w:pPr>
              <w:pStyle w:val="BodyText"/>
              <w:rPr>
                <w:lang w:val="en-NZ"/>
              </w:rPr>
            </w:pPr>
            <w:r w:rsidRPr="00917AD7">
              <w:t>1.3 Confirm functionality of antivirus software and procedures</w:t>
            </w:r>
          </w:p>
        </w:tc>
      </w:tr>
      <w:tr w:rsidTr="008248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2. Use software package to process StanForD compatible harvester and forwarder production data</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2.1 Open software from a laptop computer, personal computer or network terminal</w:t>
            </w:r>
          </w:p>
          <w:p w:rsidR="00000000" w:rsidRPr="00917AD7" w:rsidP="00917AD7">
            <w:pPr>
              <w:pStyle w:val="BodyText"/>
            </w:pPr>
            <w:r w:rsidRPr="00917AD7">
              <w:t>2.2 Use operator manual and online help function to locate details of software f</w:t>
            </w:r>
            <w:r w:rsidRPr="00917AD7">
              <w:t xml:space="preserve">eatures and instructions for use </w:t>
            </w:r>
          </w:p>
          <w:p w:rsidR="00000000" w:rsidRPr="00917AD7" w:rsidP="00917AD7">
            <w:pPr>
              <w:pStyle w:val="BodyText"/>
            </w:pPr>
            <w:r w:rsidRPr="00917AD7">
              <w:t>2.3 Receive and transfer data files from email to software package</w:t>
            </w:r>
          </w:p>
          <w:p w:rsidR="00000000" w:rsidRPr="00917AD7" w:rsidP="00917AD7">
            <w:pPr>
              <w:pStyle w:val="BodyText"/>
            </w:pPr>
            <w:r w:rsidRPr="00917AD7">
              <w:t>2.4 Confirm wood flow planning and production data requirements according to work order or work instructions</w:t>
            </w:r>
          </w:p>
          <w:p w:rsidR="00000000" w:rsidRPr="00917AD7" w:rsidP="00917AD7">
            <w:pPr>
              <w:pStyle w:val="BodyText"/>
            </w:pPr>
            <w:r w:rsidRPr="00917AD7">
              <w:t>2.5 Access StanForD compliant data according t</w:t>
            </w:r>
            <w:r w:rsidRPr="00917AD7">
              <w:t>o work requirements and software developer guidelines</w:t>
            </w:r>
          </w:p>
          <w:p w:rsidR="00000000" w:rsidRPr="00917AD7" w:rsidP="00917AD7">
            <w:pPr>
              <w:pStyle w:val="BodyText"/>
            </w:pPr>
            <w:r w:rsidRPr="00917AD7">
              <w:t>2.6 Use software application features to process data according to software developer guidelines and workplace requirements</w:t>
            </w:r>
          </w:p>
          <w:p w:rsidR="00000000" w:rsidP="00917AD7">
            <w:pPr>
              <w:pStyle w:val="BodyText"/>
              <w:rPr>
                <w:lang w:val="en-NZ"/>
              </w:rPr>
            </w:pPr>
            <w:r w:rsidRPr="00917AD7">
              <w:t>2.7 Perform routine checks to ensure accuracy of information according to qual</w:t>
            </w:r>
            <w:r w:rsidRPr="00917AD7">
              <w:t>ity requirements</w:t>
            </w:r>
          </w:p>
        </w:tc>
      </w:tr>
      <w:tr w:rsidTr="008248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3. Produce and interpret reports of processed harvester and forwarder production data</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3.1 Select options for constructing data production and wood flow reports according to software developer guidelines and workplace procedures</w:t>
            </w:r>
          </w:p>
          <w:p w:rsidR="00000000" w:rsidRPr="00917AD7" w:rsidP="00917AD7">
            <w:pPr>
              <w:pStyle w:val="BodyText"/>
            </w:pPr>
            <w:r w:rsidRPr="00917AD7">
              <w:t>3.2 Gener</w:t>
            </w:r>
            <w:r w:rsidRPr="00917AD7">
              <w:t xml:space="preserve">ate reports of production and wood flow across sites, machines and time using features of software package </w:t>
            </w:r>
          </w:p>
          <w:p w:rsidR="00000000" w:rsidRPr="00917AD7" w:rsidP="00917AD7">
            <w:pPr>
              <w:pStyle w:val="BodyText"/>
            </w:pPr>
            <w:r w:rsidRPr="00917AD7">
              <w:t xml:space="preserve">3.3 Interpret reports of production and wood flow across sites, machines and time </w:t>
            </w:r>
          </w:p>
          <w:p w:rsidR="00000000" w:rsidP="00917AD7">
            <w:pPr>
              <w:pStyle w:val="BodyText"/>
              <w:rPr>
                <w:lang w:val="en-NZ"/>
              </w:rPr>
            </w:pPr>
            <w:r w:rsidRPr="00917AD7">
              <w:t>3.4 Reference data sources according to software developer guidel</w:t>
            </w:r>
            <w:r w:rsidRPr="00917AD7">
              <w:t>ines and workplace procedures</w:t>
            </w:r>
          </w:p>
        </w:tc>
      </w:tr>
      <w:tr w:rsidTr="008248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 xml:space="preserve">4. Maintain records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4.1 Maintain archived data according to software developer guidelines and workplace standard procedures</w:t>
            </w:r>
          </w:p>
          <w:p w:rsidR="00000000" w:rsidRPr="00917AD7" w:rsidP="00917AD7">
            <w:pPr>
              <w:pStyle w:val="BodyText"/>
            </w:pPr>
            <w:r w:rsidRPr="00917AD7">
              <w:t>4.2 Maintain hard copy data according to software developer guidelines and workplace standard proced</w:t>
            </w:r>
            <w:r w:rsidRPr="00917AD7">
              <w:t>ures</w:t>
            </w:r>
          </w:p>
        </w:tc>
      </w:tr>
    </w:tbl>
    <w:p w:rsidR="00000000" w:rsidRPr="00917AD7" w:rsidP="00917AD7">
      <w:pPr>
        <w:pStyle w:val="BodyText"/>
      </w:pPr>
    </w:p>
    <w:p w:rsidR="00000000" w:rsidRPr="00917AD7" w:rsidP="00917AD7">
      <w:pPr>
        <w:pStyle w:val="AllowPageBreak"/>
      </w:pPr>
    </w:p>
    <w:p w:rsidR="00000000" w:rsidRPr="00917AD7" w:rsidP="00917AD7">
      <w:pPr>
        <w:pStyle w:val="Heading1"/>
      </w:pPr>
      <w:bookmarkStart w:id="6" w:name="O_1209551"/>
      <w:bookmarkEnd w:id="6"/>
      <w:r w:rsidRPr="00917AD7">
        <w:t>Foundation Skills</w:t>
      </w:r>
    </w:p>
    <w:p w:rsidR="00000000" w:rsidRPr="008248E3" w:rsidP="008248E3">
      <w:pPr>
        <w:pStyle w:val="BodyText"/>
        <w:rPr>
          <w:i/>
        </w:rPr>
      </w:pPr>
      <w:r w:rsidRPr="008248E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17A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Description</w:t>
            </w:r>
          </w:p>
        </w:tc>
      </w:tr>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ListBullet"/>
              <w:rPr>
                <w:lang w:val="en-NZ"/>
              </w:rPr>
            </w:pPr>
            <w:r w:rsidRPr="00917AD7">
              <w:t xml:space="preserve">Read operating procedures, online help and/or software developer instructions </w:t>
            </w:r>
          </w:p>
        </w:tc>
      </w:tr>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ListBullet"/>
              <w:rPr>
                <w:lang w:val="en-NZ"/>
              </w:rPr>
            </w:pPr>
            <w:r w:rsidRPr="00917AD7">
              <w:t xml:space="preserve">Enter routine text and technical terms production and wood flow planning reports </w:t>
            </w:r>
          </w:p>
        </w:tc>
      </w:tr>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ListBullet"/>
              <w:rPr>
                <w:lang w:val="en-NZ"/>
              </w:rPr>
            </w:pPr>
            <w:r w:rsidRPr="00917AD7">
              <w:t>Ask questions to clarify data requirements and harvester header, production and wood flow information</w:t>
            </w:r>
          </w:p>
        </w:tc>
      </w:tr>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ListBullet"/>
            </w:pPr>
            <w:r w:rsidRPr="00917AD7">
              <w:t>Interpret numerical and graphical information related to production and wood flow planning</w:t>
            </w:r>
          </w:p>
        </w:tc>
      </w:tr>
    </w:tbl>
    <w:p w:rsidR="00000000" w:rsidRPr="00917AD7" w:rsidP="00917AD7">
      <w:pPr>
        <w:pStyle w:val="BodyText"/>
      </w:pPr>
    </w:p>
    <w:p w:rsidR="00000000" w:rsidRPr="00917AD7" w:rsidP="00917AD7">
      <w:pPr>
        <w:pStyle w:val="AllowPageBreak"/>
      </w:pPr>
    </w:p>
    <w:p w:rsidR="00000000" w:rsidRPr="00917AD7" w:rsidP="00917AD7">
      <w:pPr>
        <w:pStyle w:val="Heading1"/>
      </w:pPr>
      <w:bookmarkStart w:id="7" w:name="O_1209553"/>
      <w:bookmarkEnd w:id="7"/>
      <w:r w:rsidRPr="00917AD7">
        <w:t>Unit Mapping Information</w:t>
      </w:r>
    </w:p>
    <w:tbl>
      <w:tblPr>
        <w:tblW w:w="9520" w:type="dxa"/>
        <w:tblLayout w:type="fixed"/>
        <w:tblCellMar>
          <w:left w:w="62" w:type="dxa"/>
          <w:right w:w="62" w:type="dxa"/>
        </w:tblCellMar>
        <w:tblLook w:val="0000"/>
      </w:tblPr>
      <w:tblGrid>
        <w:gridCol w:w="2268"/>
        <w:gridCol w:w="2268"/>
        <w:gridCol w:w="2716"/>
        <w:gridCol w:w="2268"/>
      </w:tblGrid>
      <w:tr w:rsidTr="00917A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Equivalence status</w:t>
            </w:r>
          </w:p>
        </w:tc>
      </w:tr>
      <w:tr w:rsidTr="00917A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FWPFRM5007 Process and interpret harvester and forwarder optimisation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 xml:space="preserve">The unit has been created to address a skill or task required by industry </w:t>
            </w:r>
            <w:r w:rsidRPr="00917AD7">
              <w:t>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Newly created</w:t>
            </w:r>
          </w:p>
        </w:tc>
      </w:tr>
    </w:tbl>
    <w:p w:rsidR="00000000" w:rsidRPr="00917AD7" w:rsidP="00917AD7">
      <w:pPr>
        <w:pStyle w:val="BodyText"/>
      </w:pPr>
    </w:p>
    <w:p w:rsidR="00000000" w:rsidRPr="00917AD7" w:rsidP="00917AD7">
      <w:pPr>
        <w:pStyle w:val="AllowPageBreak"/>
      </w:pPr>
    </w:p>
    <w:p w:rsidR="00000000" w:rsidRPr="00917AD7" w:rsidP="00917AD7">
      <w:pPr>
        <w:pStyle w:val="Heading1"/>
      </w:pPr>
      <w:bookmarkStart w:id="8" w:name="O_1209560"/>
      <w:bookmarkEnd w:id="8"/>
      <w:r w:rsidRPr="00917AD7">
        <w:t>Links</w:t>
      </w:r>
    </w:p>
    <w:p w:rsidR="00000000" w:rsidRPr="00917AD7" w:rsidP="008248E3">
      <w:pPr>
        <w:pStyle w:val="BodyText"/>
      </w:pPr>
      <w:r w:rsidRPr="00917AD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91FC4">
        <w:rPr>
          <w:rStyle w:val="Hyperlink"/>
        </w:rPr>
        <w:t>https://vetnet.gov.au/Pages/TrainingDocs.aspx?q=0d96fe23-5747-4c01-9d6f-3509ff8d3d47</w:t>
      </w:r>
      <w:r>
        <w:fldChar w:fldCharType="end"/>
      </w:r>
    </w:p>
    <w:p w:rsidR="00000000" w:rsidRPr="00917AD7" w:rsidP="008248E3">
      <w:pPr>
        <w:pStyle w:val="BodyText"/>
        <w:sectPr w:rsidSect="00917AD7">
          <w:headerReference w:type="default" r:id="rId10"/>
          <w:footerReference w:type="default" r:id="rId11"/>
          <w:pgSz w:w="11908" w:h="16833"/>
          <w:pgMar w:top="1702" w:right="1418" w:bottom="1702" w:left="1418" w:header="992" w:footer="992" w:gutter="0"/>
          <w:cols w:space="720"/>
          <w:noEndnote/>
          <w:docGrid w:linePitch="299"/>
        </w:sectPr>
      </w:pPr>
    </w:p>
    <w:p w:rsidR="00000000" w:rsidRPr="00917AD7" w:rsidP="00917AD7">
      <w:pPr>
        <w:pStyle w:val="SuperHeading"/>
      </w:pPr>
      <w:r w:rsidRPr="00917AD7">
        <w:t>Assessment Requirements for FWPFRM5007 Process and interpret harvester and forwarder optimisation data</w:t>
      </w:r>
    </w:p>
    <w:p w:rsidR="00000000" w:rsidRPr="00917AD7" w:rsidP="00917AD7">
      <w:pPr>
        <w:pStyle w:val="Heading1"/>
      </w:pPr>
      <w:bookmarkStart w:id="9" w:name="O_1209555"/>
      <w:bookmarkEnd w:id="9"/>
      <w:r w:rsidRPr="00917AD7">
        <w:t>Modification History</w:t>
      </w:r>
    </w:p>
    <w:tbl>
      <w:tblPr>
        <w:tblW w:w="9520" w:type="dxa"/>
        <w:tblLayout w:type="fixed"/>
        <w:tblCellMar>
          <w:left w:w="62" w:type="dxa"/>
          <w:right w:w="62" w:type="dxa"/>
        </w:tblCellMar>
        <w:tblLook w:val="0000"/>
      </w:tblPr>
      <w:tblGrid>
        <w:gridCol w:w="2580"/>
        <w:gridCol w:w="6940"/>
      </w:tblGrid>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Bold"/>
              <w:rPr>
                <w:lang w:val="en-NZ"/>
              </w:rPr>
            </w:pPr>
            <w:r w:rsidRPr="00917AD7">
              <w:t>Comments</w:t>
            </w:r>
          </w:p>
        </w:tc>
      </w:tr>
      <w:tr w:rsidTr="00917A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AD7">
            <w:pPr>
              <w:pStyle w:val="BodyText"/>
              <w:rPr>
                <w:lang w:val="en-NZ"/>
              </w:rPr>
            </w:pPr>
            <w:r w:rsidRPr="00917A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AD7" w:rsidP="00917AD7">
            <w:pPr>
              <w:pStyle w:val="BodyText"/>
            </w:pPr>
            <w:r w:rsidRPr="00917AD7">
              <w:t>This version released with FWP Forest and Wood Products Training Package Version 7.0.</w:t>
            </w:r>
          </w:p>
        </w:tc>
      </w:tr>
    </w:tbl>
    <w:p w:rsidR="00000000" w:rsidRPr="00917AD7" w:rsidP="00917AD7">
      <w:pPr>
        <w:pStyle w:val="BodyText"/>
      </w:pPr>
    </w:p>
    <w:p w:rsidR="00000000" w:rsidRPr="00917AD7" w:rsidP="00917AD7">
      <w:pPr>
        <w:pStyle w:val="AllowPageBreak"/>
      </w:pPr>
    </w:p>
    <w:p w:rsidR="00000000" w:rsidRPr="00917AD7" w:rsidP="00917AD7">
      <w:pPr>
        <w:pStyle w:val="Heading1"/>
      </w:pPr>
      <w:bookmarkStart w:id="10" w:name="O_1209556"/>
      <w:bookmarkEnd w:id="10"/>
      <w:r w:rsidRPr="00917AD7">
        <w:t>Performance Evidence</w:t>
      </w:r>
    </w:p>
    <w:p w:rsidR="00000000" w:rsidRPr="00917AD7" w:rsidP="008248E3">
      <w:pPr>
        <w:pStyle w:val="BodyText"/>
      </w:pPr>
      <w:r w:rsidRPr="00917AD7">
        <w:t xml:space="preserve">An individual demonstrating competency must satisfy all of the elements and performance criteria in this unit. </w:t>
      </w:r>
    </w:p>
    <w:p w:rsidR="00000000" w:rsidRPr="00917AD7" w:rsidP="008248E3">
      <w:pPr>
        <w:pStyle w:val="BodyText"/>
      </w:pPr>
      <w:r w:rsidRPr="00917AD7">
        <w:t>There must be ev</w:t>
      </w:r>
      <w:r w:rsidRPr="00917AD7">
        <w:t xml:space="preserve">idence that the individual has used a StanForD compatible software program to process harvesting and forwarding optimisation data for monitoring wood flow and production in a forestry or plantation setting. </w:t>
      </w:r>
    </w:p>
    <w:p w:rsidR="00000000" w:rsidRPr="00917AD7" w:rsidP="008248E3">
      <w:pPr>
        <w:pStyle w:val="BodyText"/>
      </w:pPr>
      <w:r w:rsidRPr="00917AD7">
        <w:t xml:space="preserve">In undertaking these activities, the individual </w:t>
      </w:r>
      <w:r w:rsidRPr="00917AD7">
        <w:t>has used the software program and relevant:</w:t>
      </w:r>
    </w:p>
    <w:p w:rsidR="00000000" w:rsidRPr="00917AD7" w:rsidP="00917AD7">
      <w:pPr>
        <w:pStyle w:val="ListBullet"/>
      </w:pPr>
      <w:r w:rsidRPr="00917AD7">
        <w:t xml:space="preserve">harvester production files to produce six separate reports. Each report must be on one of the following aspects of harvester production: </w:t>
      </w:r>
    </w:p>
    <w:p w:rsidR="00000000" w:rsidRPr="00917AD7" w:rsidP="00917AD7">
      <w:pPr>
        <w:pStyle w:val="ListBullet2"/>
      </w:pPr>
      <w:r w:rsidRPr="00917AD7">
        <w:t>comparison of wood flow production against planned production</w:t>
      </w:r>
    </w:p>
    <w:p w:rsidR="00000000" w:rsidRPr="00917AD7" w:rsidP="00917AD7">
      <w:pPr>
        <w:pStyle w:val="ListBullet2"/>
      </w:pPr>
      <w:r w:rsidRPr="00917AD7">
        <w:t>monitoring harvested log volume by length and diameter classes or actual length and diameter</w:t>
      </w:r>
    </w:p>
    <w:p w:rsidR="00000000" w:rsidRPr="00917AD7" w:rsidP="00917AD7">
      <w:pPr>
        <w:pStyle w:val="ListBullet2"/>
      </w:pPr>
      <w:r w:rsidRPr="00917AD7">
        <w:t>monitoring trees removed from a stand, including diameter distributions of stems harvested</w:t>
      </w:r>
    </w:p>
    <w:p w:rsidR="00000000" w:rsidRPr="00917AD7" w:rsidP="00917AD7">
      <w:pPr>
        <w:pStyle w:val="ListBullet2"/>
      </w:pPr>
      <w:r w:rsidRPr="00917AD7">
        <w:t xml:space="preserve">comparison of harvester data against docket or target data </w:t>
      </w:r>
    </w:p>
    <w:p w:rsidR="00000000" w:rsidRPr="00917AD7" w:rsidP="00917AD7">
      <w:pPr>
        <w:pStyle w:val="ListBullet2"/>
      </w:pPr>
      <w:r w:rsidRPr="00917AD7">
        <w:t>comparison o</w:t>
      </w:r>
      <w:r w:rsidRPr="00917AD7">
        <w:t>f operator use of optimiser and manual over-ride</w:t>
      </w:r>
    </w:p>
    <w:p w:rsidR="00000000" w:rsidRPr="00917AD7" w:rsidP="00917AD7">
      <w:pPr>
        <w:pStyle w:val="ListBullet2"/>
      </w:pPr>
      <w:r w:rsidRPr="00917AD7">
        <w:t>mapping of harvester Global Positioning System (GPS) falling location data to identify areas harvested within the forest to current date</w:t>
      </w:r>
    </w:p>
    <w:p w:rsidR="00000000" w:rsidRPr="00917AD7" w:rsidP="00917AD7">
      <w:pPr>
        <w:pStyle w:val="ListBullet"/>
      </w:pPr>
      <w:r w:rsidRPr="00917AD7">
        <w:t>harvester calibration files to generate one report on calibration acr</w:t>
      </w:r>
      <w:r w:rsidRPr="00917AD7">
        <w:t>oss harvesters within pre-determined limits</w:t>
      </w:r>
    </w:p>
    <w:p w:rsidR="00000000" w:rsidRPr="00917AD7" w:rsidP="00917AD7">
      <w:pPr>
        <w:pStyle w:val="ListBullet"/>
      </w:pPr>
      <w:r w:rsidRPr="00917AD7">
        <w:t>forwarder production files to produce three separate reports. Each report must be on one of the following aspects of forwarder production:</w:t>
      </w:r>
    </w:p>
    <w:p w:rsidR="00000000" w:rsidRPr="00917AD7" w:rsidP="00917AD7">
      <w:pPr>
        <w:pStyle w:val="ListBullet2"/>
      </w:pPr>
      <w:r w:rsidRPr="00917AD7">
        <w:t>monitoring forwarded logs by length and value</w:t>
      </w:r>
    </w:p>
    <w:p w:rsidR="00000000" w:rsidRPr="00917AD7" w:rsidP="00917AD7">
      <w:pPr>
        <w:pStyle w:val="ListBullet2"/>
      </w:pPr>
      <w:r w:rsidRPr="00917AD7">
        <w:t xml:space="preserve">monitoring forwarded logs </w:t>
      </w:r>
      <w:r w:rsidRPr="00917AD7">
        <w:t>by weight</w:t>
      </w:r>
    </w:p>
    <w:p w:rsidR="00000000" w:rsidRPr="00917AD7" w:rsidP="00917AD7">
      <w:pPr>
        <w:pStyle w:val="ListBullet2"/>
      </w:pPr>
      <w:r w:rsidRPr="00917AD7">
        <w:t>monitoring forwarded log by product type.</w:t>
      </w:r>
    </w:p>
    <w:p w:rsidR="00000000" w:rsidRPr="00917AD7" w:rsidP="00917AD7">
      <w:pPr>
        <w:pStyle w:val="AllowPageBreak"/>
      </w:pPr>
    </w:p>
    <w:p w:rsidR="00000000" w:rsidRPr="00917AD7" w:rsidP="00917AD7">
      <w:pPr>
        <w:pStyle w:val="Heading1"/>
      </w:pPr>
      <w:bookmarkStart w:id="11" w:name="O_1209557"/>
      <w:bookmarkEnd w:id="11"/>
      <w:r w:rsidRPr="00917AD7">
        <w:t>Knowledge Evidence</w:t>
      </w:r>
    </w:p>
    <w:p w:rsidR="00000000" w:rsidRPr="00917AD7" w:rsidP="008248E3">
      <w:pPr>
        <w:pStyle w:val="BodyText"/>
      </w:pPr>
      <w:r w:rsidRPr="00917AD7">
        <w:t xml:space="preserve">An individual must be able to demonstrate the knowledge required to perform the tasks outlined in the elements and performance criteria of this unit. This includes </w:t>
      </w:r>
      <w:r w:rsidRPr="00917AD7">
        <w:t>knowledge of</w:t>
      </w:r>
    </w:p>
    <w:p w:rsidR="00000000" w:rsidRPr="00917AD7" w:rsidP="00917AD7">
      <w:pPr>
        <w:pStyle w:val="ListBullet"/>
      </w:pPr>
      <w:r w:rsidRPr="00917AD7">
        <w:t xml:space="preserve">Standard for Forest Machine Data and Communication (StanForD) data standards and file types </w:t>
      </w:r>
    </w:p>
    <w:p w:rsidR="00000000" w:rsidRPr="00917AD7" w:rsidP="00917AD7">
      <w:pPr>
        <w:pStyle w:val="ListBullet"/>
      </w:pPr>
      <w:r w:rsidRPr="00917AD7">
        <w:t>machine types and their capability</w:t>
      </w:r>
    </w:p>
    <w:p w:rsidR="00000000" w:rsidRPr="00917AD7" w:rsidP="00917AD7">
      <w:pPr>
        <w:pStyle w:val="ListBullet"/>
      </w:pPr>
      <w:r w:rsidRPr="00917AD7">
        <w:t>principles of value and value recovery in timber harvesting</w:t>
      </w:r>
    </w:p>
    <w:p w:rsidR="00000000" w:rsidRPr="00917AD7" w:rsidP="00917AD7">
      <w:pPr>
        <w:pStyle w:val="ListBullet"/>
      </w:pPr>
      <w:r w:rsidRPr="00917AD7">
        <w:t>wood flow planning procedures</w:t>
      </w:r>
    </w:p>
    <w:p w:rsidR="00000000" w:rsidRPr="00917AD7" w:rsidP="00917AD7">
      <w:pPr>
        <w:pStyle w:val="ListBullet"/>
      </w:pPr>
      <w:r w:rsidRPr="00917AD7">
        <w:t>uses of harvester and fo</w:t>
      </w:r>
      <w:r w:rsidRPr="00917AD7">
        <w:t>rwarder data:</w:t>
      </w:r>
    </w:p>
    <w:p w:rsidR="00000000" w:rsidRPr="00917AD7" w:rsidP="00917AD7">
      <w:pPr>
        <w:pStyle w:val="ListBullet2"/>
      </w:pPr>
      <w:r w:rsidRPr="00917AD7">
        <w:t>improve value and volume recovery</w:t>
      </w:r>
    </w:p>
    <w:p w:rsidR="00000000" w:rsidRPr="00917AD7" w:rsidP="00917AD7">
      <w:pPr>
        <w:pStyle w:val="ListBullet2"/>
      </w:pPr>
      <w:r w:rsidRPr="00917AD7">
        <w:t>production reporting and planning</w:t>
      </w:r>
    </w:p>
    <w:p w:rsidR="00000000" w:rsidRPr="00917AD7" w:rsidP="00917AD7">
      <w:pPr>
        <w:pStyle w:val="ListBullet2"/>
      </w:pPr>
      <w:r w:rsidRPr="00917AD7">
        <w:t>monitor volumes of product length mix from areas being harvested</w:t>
      </w:r>
    </w:p>
    <w:p w:rsidR="00000000" w:rsidRPr="00917AD7" w:rsidP="00917AD7">
      <w:pPr>
        <w:pStyle w:val="ListBullet2"/>
      </w:pPr>
      <w:r w:rsidRPr="00917AD7">
        <w:t>monitor production targets against production data (stem count by diameter at breast height class)</w:t>
      </w:r>
    </w:p>
    <w:p w:rsidR="00000000" w:rsidRPr="00917AD7" w:rsidP="00917AD7">
      <w:pPr>
        <w:pStyle w:val="ListBullet2"/>
      </w:pPr>
      <w:r w:rsidRPr="00917AD7">
        <w:t>map and m</w:t>
      </w:r>
      <w:r w:rsidRPr="00917AD7">
        <w:t>onitor area harvested in thinning and clear-fell operations</w:t>
      </w:r>
    </w:p>
    <w:p w:rsidR="00000000" w:rsidRPr="00917AD7" w:rsidP="00917AD7">
      <w:pPr>
        <w:pStyle w:val="ListBullet2"/>
      </w:pPr>
      <w:r w:rsidRPr="00917AD7">
        <w:t>reduce production risks through fewer rejects</w:t>
      </w:r>
    </w:p>
    <w:p w:rsidR="00000000" w:rsidRPr="00917AD7" w:rsidP="00917AD7">
      <w:pPr>
        <w:pStyle w:val="ListBullet2"/>
      </w:pPr>
      <w:r w:rsidRPr="00917AD7">
        <w:t>monitor machine calibration</w:t>
      </w:r>
    </w:p>
    <w:p w:rsidR="00000000" w:rsidRPr="00917AD7" w:rsidP="00917AD7">
      <w:pPr>
        <w:pStyle w:val="ListBullet2"/>
      </w:pPr>
      <w:r w:rsidRPr="00917AD7">
        <w:t>monitor cutting strategies</w:t>
      </w:r>
    </w:p>
    <w:p w:rsidR="00000000" w:rsidRPr="00917AD7" w:rsidP="00917AD7">
      <w:pPr>
        <w:pStyle w:val="ListBullet2"/>
      </w:pPr>
      <w:r w:rsidRPr="00917AD7">
        <w:t>monitor operator value recovery</w:t>
      </w:r>
    </w:p>
    <w:p w:rsidR="00000000" w:rsidRPr="00917AD7" w:rsidP="00917AD7">
      <w:pPr>
        <w:pStyle w:val="ListBullet"/>
      </w:pPr>
      <w:r w:rsidRPr="00917AD7">
        <w:t>machine measurement accuracy and calibration and impact on data accuracy</w:t>
      </w:r>
    </w:p>
    <w:p w:rsidR="00000000" w:rsidRPr="00917AD7" w:rsidP="00917AD7">
      <w:pPr>
        <w:pStyle w:val="ListBullet"/>
      </w:pPr>
      <w:r w:rsidRPr="00917AD7">
        <w:t>causes of harvester and docket or target data mismatch:</w:t>
      </w:r>
    </w:p>
    <w:p w:rsidR="00000000" w:rsidRPr="00917AD7" w:rsidP="00917AD7">
      <w:pPr>
        <w:pStyle w:val="ListBullet2"/>
      </w:pPr>
      <w:r w:rsidRPr="00917AD7">
        <w:t>operators not correctly recording harvest data</w:t>
      </w:r>
    </w:p>
    <w:p w:rsidR="00000000" w:rsidRPr="00917AD7" w:rsidP="00917AD7">
      <w:pPr>
        <w:pStyle w:val="ListBullet2"/>
      </w:pPr>
      <w:r w:rsidRPr="00917AD7">
        <w:t>missing bark function</w:t>
      </w:r>
    </w:p>
    <w:p w:rsidR="00000000" w:rsidRPr="00917AD7" w:rsidP="00917AD7">
      <w:pPr>
        <w:pStyle w:val="ListBullet2"/>
      </w:pPr>
      <w:r w:rsidRPr="00917AD7">
        <w:t>different use of conversion factors</w:t>
      </w:r>
    </w:p>
    <w:p w:rsidR="00000000" w:rsidRPr="00917AD7" w:rsidP="00917AD7">
      <w:pPr>
        <w:pStyle w:val="ListBullet2"/>
      </w:pPr>
      <w:r w:rsidRPr="00917AD7">
        <w:t>harvester calibration</w:t>
      </w:r>
      <w:r w:rsidRPr="00917AD7">
        <w:t xml:space="preserve"> control checks</w:t>
      </w:r>
    </w:p>
    <w:p w:rsidR="00000000" w:rsidRPr="00917AD7" w:rsidP="00917AD7">
      <w:pPr>
        <w:pStyle w:val="ListBullet"/>
      </w:pPr>
      <w:r w:rsidRPr="00917AD7">
        <w:t>basic GPS concepts</w:t>
      </w:r>
    </w:p>
    <w:p w:rsidR="00000000" w:rsidRPr="00917AD7" w:rsidP="00917AD7">
      <w:pPr>
        <w:pStyle w:val="ListBullet"/>
      </w:pPr>
      <w:r w:rsidRPr="00917AD7">
        <w:t>software package for processing optimisation data:</w:t>
      </w:r>
    </w:p>
    <w:p w:rsidR="00000000" w:rsidRPr="00917AD7" w:rsidP="00917AD7">
      <w:pPr>
        <w:pStyle w:val="ListBullet2"/>
      </w:pPr>
      <w:r w:rsidRPr="00917AD7">
        <w:t>procedures for inputting data and generating reports</w:t>
      </w:r>
    </w:p>
    <w:p w:rsidR="00000000" w:rsidRPr="00917AD7" w:rsidP="00917AD7">
      <w:pPr>
        <w:pStyle w:val="ListBullet2"/>
      </w:pPr>
      <w:r w:rsidRPr="00917AD7">
        <w:t xml:space="preserve">terminology </w:t>
      </w:r>
    </w:p>
    <w:p w:rsidR="00000000" w:rsidRPr="00917AD7" w:rsidP="00917AD7">
      <w:pPr>
        <w:pStyle w:val="ListBullet"/>
      </w:pPr>
      <w:r w:rsidRPr="00917AD7">
        <w:t>procedures for receiving and transferring data files, constructing reports and recording maintenance</w:t>
      </w:r>
    </w:p>
    <w:p w:rsidR="00000000" w:rsidRPr="00917AD7" w:rsidP="00917AD7">
      <w:pPr>
        <w:pStyle w:val="ListBullet"/>
      </w:pPr>
      <w:r w:rsidRPr="00917AD7">
        <w:t>antivirus software procedures.</w:t>
      </w:r>
    </w:p>
    <w:p w:rsidR="00000000" w:rsidRPr="00917AD7" w:rsidP="00917AD7">
      <w:pPr>
        <w:pStyle w:val="AllowPageBreak"/>
      </w:pPr>
    </w:p>
    <w:p w:rsidR="00000000" w:rsidRPr="00917AD7" w:rsidP="00917AD7">
      <w:pPr>
        <w:pStyle w:val="Heading1"/>
      </w:pPr>
      <w:bookmarkStart w:id="12" w:name="O_1209558"/>
      <w:bookmarkEnd w:id="12"/>
      <w:r w:rsidRPr="00917AD7">
        <w:t>Assessment Conditions</w:t>
      </w:r>
    </w:p>
    <w:p w:rsidR="00000000" w:rsidRPr="00917AD7" w:rsidP="008248E3">
      <w:pPr>
        <w:pStyle w:val="BodyText"/>
      </w:pPr>
      <w:r w:rsidRPr="00917AD7">
        <w:t xml:space="preserve">Assessment of the skills in this unit of competency must take place under the following conditions: </w:t>
      </w:r>
    </w:p>
    <w:p w:rsidR="00000000" w:rsidRPr="00917AD7" w:rsidP="00917AD7">
      <w:pPr>
        <w:pStyle w:val="ListBullet"/>
      </w:pPr>
      <w:r w:rsidRPr="00917AD7">
        <w:t>physical conditions:</w:t>
      </w:r>
    </w:p>
    <w:p w:rsidR="00000000" w:rsidRPr="00917AD7" w:rsidP="00917AD7">
      <w:pPr>
        <w:pStyle w:val="ListBullet2"/>
      </w:pPr>
      <w:r w:rsidRPr="00917AD7">
        <w:t xml:space="preserve">skills must be demonstrated in a forest work environment or </w:t>
      </w:r>
      <w:r w:rsidRPr="00917AD7">
        <w:t>an environment that accurately represents workpalce conditions</w:t>
      </w:r>
    </w:p>
    <w:p w:rsidR="00000000" w:rsidRPr="00917AD7" w:rsidP="00917AD7">
      <w:pPr>
        <w:pStyle w:val="ListBullet"/>
      </w:pPr>
      <w:r w:rsidRPr="00917AD7">
        <w:t>resources, equipment and materials:</w:t>
      </w:r>
    </w:p>
    <w:p w:rsidR="00000000" w:rsidRPr="00917AD7" w:rsidP="00917AD7">
      <w:pPr>
        <w:pStyle w:val="ListBullet2"/>
      </w:pPr>
      <w:r w:rsidRPr="00917AD7">
        <w:t xml:space="preserve">computer software for analysing harvester and forwarder data </w:t>
      </w:r>
    </w:p>
    <w:p w:rsidR="00000000" w:rsidRPr="00917AD7" w:rsidP="00917AD7">
      <w:pPr>
        <w:pStyle w:val="ListBullet2"/>
      </w:pPr>
      <w:r w:rsidRPr="00917AD7">
        <w:t>computer hardware</w:t>
      </w:r>
    </w:p>
    <w:p w:rsidR="00000000" w:rsidRPr="00917AD7" w:rsidP="00917AD7">
      <w:pPr>
        <w:pStyle w:val="ListBullet2"/>
      </w:pPr>
      <w:r w:rsidRPr="00917AD7">
        <w:t>internet access</w:t>
      </w:r>
    </w:p>
    <w:p w:rsidR="00000000" w:rsidRPr="00917AD7" w:rsidP="00917AD7">
      <w:pPr>
        <w:pStyle w:val="ListBullet2"/>
      </w:pPr>
      <w:r w:rsidRPr="00917AD7">
        <w:t>StanForD compliant data on harvesting operations</w:t>
      </w:r>
    </w:p>
    <w:p w:rsidR="00000000" w:rsidRPr="00917AD7" w:rsidP="00917AD7">
      <w:pPr>
        <w:pStyle w:val="ListBullet"/>
      </w:pPr>
      <w:r w:rsidRPr="00917AD7">
        <w:t>specifications:</w:t>
      </w:r>
    </w:p>
    <w:p w:rsidR="00000000" w:rsidRPr="00917AD7" w:rsidP="00917AD7">
      <w:pPr>
        <w:pStyle w:val="ListBullet2"/>
      </w:pPr>
      <w:r w:rsidRPr="00917AD7">
        <w:t>workplace policies and procedures applicable to using computer software and hardware</w:t>
      </w:r>
    </w:p>
    <w:p w:rsidR="00000000" w:rsidRPr="00917AD7" w:rsidP="00917AD7">
      <w:pPr>
        <w:pStyle w:val="ListBullet2"/>
      </w:pPr>
      <w:r w:rsidRPr="00917AD7">
        <w:t>production plan</w:t>
      </w:r>
    </w:p>
    <w:p w:rsidR="00000000" w:rsidRPr="00917AD7" w:rsidP="00917AD7">
      <w:pPr>
        <w:pStyle w:val="ListBullet2"/>
      </w:pPr>
      <w:r w:rsidRPr="00917AD7">
        <w:t>workplace safe operating procedures for using computer software and hardware</w:t>
      </w:r>
    </w:p>
    <w:p w:rsidR="00000000" w:rsidRPr="00917AD7" w:rsidP="00917AD7">
      <w:pPr>
        <w:pStyle w:val="ListBullet2"/>
      </w:pPr>
      <w:r w:rsidRPr="00917AD7">
        <w:t>user manual for computer software and hardware.</w:t>
      </w:r>
    </w:p>
    <w:p w:rsidR="00000000" w:rsidRPr="00917AD7" w:rsidP="008248E3">
      <w:pPr>
        <w:pStyle w:val="BodyText"/>
      </w:pPr>
      <w:r w:rsidRPr="00917AD7">
        <w:t xml:space="preserve">Assessors of </w:t>
      </w:r>
      <w:r w:rsidRPr="00917AD7">
        <w:t>this unit must satisfy the requirements for assessors in applicable vocational education and training legislation, frameworks and/or standards.</w:t>
      </w:r>
    </w:p>
    <w:p w:rsidR="00000000" w:rsidRPr="00917AD7" w:rsidP="00917AD7">
      <w:pPr>
        <w:pStyle w:val="Heading1"/>
      </w:pPr>
      <w:bookmarkStart w:id="13" w:name="O_1209561"/>
      <w:bookmarkEnd w:id="13"/>
      <w:r w:rsidRPr="00917AD7">
        <w:t>Links</w:t>
      </w:r>
    </w:p>
    <w:p w:rsidR="00000000" w:rsidRPr="00917AD7" w:rsidP="008248E3">
      <w:pPr>
        <w:pStyle w:val="BodyText"/>
      </w:pPr>
      <w:r w:rsidRPr="00917AD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91FC4">
        <w:rPr>
          <w:rStyle w:val="Hyperlink"/>
        </w:rPr>
        <w:t>https://vetnet.gov.au/Pages/TrainingDocs.aspx?q=0d96fe23-5747-4c01-9d6f-3509ff8d3d47</w:t>
      </w:r>
      <w:r>
        <w:fldChar w:fldCharType="end"/>
      </w:r>
    </w:p>
    <w:p w:rsidR="00000000" w:rsidRPr="00917AD7" w:rsidP="00917AD7"/>
    <w:sectPr w:rsidSect="00917A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rsidRPr="008248E3" w:rsidP="00824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rsidP="00917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8E3" w:rsidP="00917A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48E3" w:rsidP="00917A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rsidP="00917AD7">
    <w:pPr>
      <w:pStyle w:val="Footer"/>
      <w:framePr w:wrap="around"/>
    </w:pPr>
    <w:r>
      <w:fldChar w:fldCharType="begin"/>
    </w:r>
    <w:r>
      <w:instrText xml:space="preserve"> DOCPROPERTY  Subject  \* MERGEFORMAT </w:instrText>
    </w:r>
    <w:r>
      <w:fldChar w:fldCharType="separate"/>
    </w:r>
    <w:r w:rsidR="008248E3">
      <w:t>Approved</w:t>
    </w:r>
    <w:r w:rsidR="008248E3">
      <w:fldChar w:fldCharType="end"/>
    </w:r>
    <w:r>
      <w:tab/>
      <w:t xml:space="preserve">Page </w:t>
    </w:r>
    <w:r>
      <w:fldChar w:fldCharType="begin"/>
    </w:r>
    <w:r>
      <w:instrText xml:space="preserve"> PAGE  \* Arabic  \* MERGEFORMAT </w:instrText>
    </w:r>
    <w:r>
      <w:fldChar w:fldCharType="separate"/>
    </w:r>
    <w:r w:rsidR="008248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8E3">
      <w:rPr>
        <w:noProof/>
      </w:rPr>
      <w:t>4</w:t>
    </w:r>
    <w:r>
      <w:rPr>
        <w:noProof/>
      </w:rPr>
      <w:fldChar w:fldCharType="end"/>
    </w:r>
  </w:p>
  <w:p w:rsidR="00917AD7" w:rsidP="00917AD7">
    <w:pPr>
      <w:pStyle w:val="Footer"/>
      <w:framePr w:wrap="around"/>
    </w:pPr>
    <w:r>
      <w:t xml:space="preserve">© Commonwealth of Australia, </w:t>
    </w:r>
    <w:r>
      <w:fldChar w:fldCharType="begin"/>
    </w:r>
    <w:r>
      <w:instrText xml:space="preserve"> DATE  \@ "yyyy"  \* MERGEFORMAT </w:instrText>
    </w:r>
    <w:r>
      <w:fldChar w:fldCharType="separate"/>
    </w:r>
    <w:r w:rsidR="008248E3">
      <w:rPr>
        <w:noProof/>
      </w:rPr>
      <w:t>2025</w:t>
    </w:r>
    <w:r>
      <w:fldChar w:fldCharType="end"/>
    </w:r>
    <w:r>
      <w:tab/>
    </w:r>
    <w:r>
      <w:fldChar w:fldCharType="begin"/>
    </w:r>
    <w:r>
      <w:instrText xml:space="preserve"> DOCPROPERTY  Author  \* MERGEFORMAT </w:instrText>
    </w:r>
    <w:r>
      <w:fldChar w:fldCharType="separate"/>
    </w:r>
    <w:r w:rsidR="008248E3">
      <w:t>Skills Insight</w:t>
    </w:r>
    <w:r w:rsidR="008248E3">
      <w:fldChar w:fldCharType="end"/>
    </w:r>
  </w:p>
  <w:p w:rsidR="00917AD7" w:rsidP="00917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AD7" w:rsidRPr="008248E3" w:rsidP="00824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rsidRPr="002D2AF8" w:rsidP="00917AD7">
    <w:pPr>
      <w:pStyle w:val="Header"/>
      <w:framePr w:wrap="around"/>
    </w:pPr>
    <w:r>
      <w:fldChar w:fldCharType="begin"/>
    </w:r>
    <w:r>
      <w:instrText xml:space="preserve"> TITLE   \* MERGEFORMAT </w:instrText>
    </w:r>
    <w:r>
      <w:fldChar w:fldCharType="separate"/>
    </w:r>
    <w:r>
      <w:t>FWPFRM5007 Process and interpret harvester and forwarder optimisation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8E3" w:rsidP="00917A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D7" w:rsidRPr="002D2AF8" w:rsidP="00917AD7">
    <w:pPr>
      <w:pStyle w:val="Header"/>
      <w:framePr w:wrap="around"/>
    </w:pPr>
    <w:r>
      <w:fldChar w:fldCharType="begin"/>
    </w:r>
    <w:r>
      <w:instrText xml:space="preserve"> TITLE   \* MERGEFORMAT </w:instrText>
    </w:r>
    <w:r>
      <w:fldChar w:fldCharType="separate"/>
    </w:r>
    <w:r w:rsidR="008248E3">
      <w:t>FWPFRM5007 Process and interpret harvester and forwarder optimisation data</w:t>
    </w:r>
    <w:r w:rsidR="008248E3">
      <w:fldChar w:fldCharType="end"/>
    </w:r>
    <w:r>
      <w:tab/>
      <w:t xml:space="preserve">Date this document was generated: </w:t>
    </w:r>
    <w:r>
      <w:fldChar w:fldCharType="begin"/>
    </w:r>
    <w:r>
      <w:instrText xml:space="preserve"> CREATEDATE  \@ "d MMMM yyyy"  \* MERGEFORMAT </w:instrText>
    </w:r>
    <w:r>
      <w:fldChar w:fldCharType="separate"/>
    </w:r>
    <w:r w:rsidR="008248E3">
      <w:rPr>
        <w:noProof/>
      </w:rPr>
      <w:t>2 March 2025</w:t>
    </w:r>
    <w:r>
      <w:fldChar w:fldCharType="end"/>
    </w:r>
  </w:p>
  <w:p w:rsidR="00917AD7" w:rsidP="00917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C6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882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84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AD7"/>
    <w:pPr>
      <w:spacing w:before="360" w:after="60"/>
      <w:outlineLvl w:val="0"/>
    </w:pPr>
    <w:rPr>
      <w:sz w:val="32"/>
    </w:rPr>
  </w:style>
  <w:style w:type="paragraph" w:styleId="Heading2">
    <w:name w:val="heading 2"/>
    <w:basedOn w:val="HeadingBase"/>
    <w:next w:val="BodyText"/>
    <w:link w:val="Heading2Char"/>
    <w:qFormat/>
    <w:rsid w:val="00917AD7"/>
    <w:pPr>
      <w:keepLines/>
      <w:spacing w:before="240" w:after="120"/>
      <w:outlineLvl w:val="1"/>
    </w:pPr>
    <w:rPr>
      <w:sz w:val="28"/>
      <w:szCs w:val="40"/>
    </w:rPr>
  </w:style>
  <w:style w:type="paragraph" w:styleId="Heading3">
    <w:name w:val="heading 3"/>
    <w:basedOn w:val="HeadingBase"/>
    <w:next w:val="BodyText"/>
    <w:link w:val="Heading3Char"/>
    <w:qFormat/>
    <w:rsid w:val="00917AD7"/>
    <w:pPr>
      <w:spacing w:before="180" w:after="120"/>
      <w:outlineLvl w:val="2"/>
    </w:pPr>
    <w:rPr>
      <w:spacing w:val="-10"/>
      <w:kern w:val="32"/>
    </w:rPr>
  </w:style>
  <w:style w:type="paragraph" w:styleId="Heading4">
    <w:name w:val="heading 4"/>
    <w:basedOn w:val="HeadingBase"/>
    <w:next w:val="BodyText"/>
    <w:link w:val="Heading4Char"/>
    <w:qFormat/>
    <w:rsid w:val="00917AD7"/>
    <w:pPr>
      <w:spacing w:before="160" w:after="120"/>
      <w:outlineLvl w:val="3"/>
    </w:pPr>
    <w:rPr>
      <w:sz w:val="22"/>
    </w:rPr>
  </w:style>
  <w:style w:type="paragraph" w:styleId="Heading5">
    <w:name w:val="heading 5"/>
    <w:basedOn w:val="HeadingBase"/>
    <w:next w:val="Normal"/>
    <w:link w:val="Heading5Char"/>
    <w:qFormat/>
    <w:rsid w:val="00917AD7"/>
    <w:pPr>
      <w:spacing w:before="80"/>
      <w:outlineLvl w:val="4"/>
    </w:pPr>
    <w:rPr>
      <w:color w:val="918585"/>
      <w:sz w:val="20"/>
    </w:rPr>
  </w:style>
  <w:style w:type="paragraph" w:styleId="Heading6">
    <w:name w:val="heading 6"/>
    <w:basedOn w:val="HeadingBase"/>
    <w:next w:val="Normal"/>
    <w:link w:val="Heading6Char"/>
    <w:qFormat/>
    <w:rsid w:val="00917AD7"/>
    <w:pPr>
      <w:spacing w:before="60"/>
      <w:outlineLvl w:val="5"/>
    </w:pPr>
    <w:rPr>
      <w:color w:val="918585"/>
      <w:sz w:val="20"/>
    </w:rPr>
  </w:style>
  <w:style w:type="paragraph" w:styleId="Heading7">
    <w:name w:val="heading 7"/>
    <w:basedOn w:val="Normal"/>
    <w:next w:val="Normal"/>
    <w:link w:val="Heading7Char"/>
    <w:qFormat/>
    <w:rsid w:val="00917AD7"/>
    <w:pPr>
      <w:ind w:left="720"/>
      <w:outlineLvl w:val="6"/>
    </w:pPr>
    <w:rPr>
      <w:i/>
    </w:rPr>
  </w:style>
  <w:style w:type="paragraph" w:styleId="Heading8">
    <w:name w:val="heading 8"/>
    <w:basedOn w:val="Normal"/>
    <w:next w:val="Normal"/>
    <w:link w:val="Heading8Char"/>
    <w:qFormat/>
    <w:rsid w:val="00917AD7"/>
    <w:pPr>
      <w:ind w:left="720"/>
      <w:outlineLvl w:val="7"/>
    </w:pPr>
    <w:rPr>
      <w:i/>
    </w:rPr>
  </w:style>
  <w:style w:type="paragraph" w:styleId="Heading9">
    <w:name w:val="heading 9"/>
    <w:basedOn w:val="Normal"/>
    <w:next w:val="Normal"/>
    <w:link w:val="Heading9Char"/>
    <w:qFormat/>
    <w:rsid w:val="00917AD7"/>
    <w:pPr>
      <w:ind w:left="720"/>
      <w:outlineLvl w:val="8"/>
    </w:pPr>
    <w:rPr>
      <w:i/>
    </w:rPr>
  </w:style>
  <w:style w:type="character" w:default="1" w:styleId="DefaultParagraphFont">
    <w:name w:val="Default Paragraph Font"/>
    <w:uiPriority w:val="1"/>
    <w:unhideWhenUsed/>
    <w:rsid w:val="00917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AD7"/>
  </w:style>
  <w:style w:type="character" w:customStyle="1" w:styleId="Heading1Char">
    <w:name w:val="Heading 1 Char"/>
    <w:basedOn w:val="DefaultParagraphFont"/>
    <w:link w:val="Heading1"/>
    <w:rsid w:val="00917AD7"/>
    <w:rPr>
      <w:rFonts w:ascii="Times New Roman" w:eastAsia="Times New Roman" w:hAnsi="Times New Roman" w:cs="Times New Roman"/>
      <w:b/>
      <w:sz w:val="32"/>
      <w:szCs w:val="20"/>
      <w:lang w:eastAsia="en-US"/>
    </w:rPr>
  </w:style>
  <w:style w:type="paragraph" w:styleId="BodyText">
    <w:name w:val="Body Text"/>
    <w:basedOn w:val="Normal"/>
    <w:link w:val="BodyTextChar"/>
    <w:rsid w:val="00917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AD7"/>
    <w:rPr>
      <w:rFonts w:ascii="Times New Roman" w:eastAsia="Times New Roman" w:hAnsi="Times New Roman" w:cs="Times New Roman"/>
      <w:sz w:val="24"/>
      <w:lang w:eastAsia="en-US"/>
    </w:rPr>
  </w:style>
  <w:style w:type="paragraph" w:styleId="ListBullet">
    <w:name w:val="List Bullet"/>
    <w:basedOn w:val="List"/>
    <w:rsid w:val="00917AD7"/>
    <w:pPr>
      <w:numPr>
        <w:numId w:val="12"/>
      </w:numPr>
      <w:tabs>
        <w:tab w:val="clear" w:pos="340"/>
      </w:tabs>
      <w:spacing w:before="40" w:after="40"/>
    </w:pPr>
  </w:style>
  <w:style w:type="paragraph" w:styleId="ListBullet2">
    <w:name w:val="List Bullet 2"/>
    <w:basedOn w:val="List2"/>
    <w:rsid w:val="00917AD7"/>
    <w:pPr>
      <w:numPr>
        <w:numId w:val="13"/>
      </w:numPr>
      <w:tabs>
        <w:tab w:val="clear" w:pos="680"/>
      </w:tabs>
    </w:pPr>
  </w:style>
  <w:style w:type="character" w:styleId="Emphasis">
    <w:name w:val="Emphasis"/>
    <w:basedOn w:val="DefaultParagraphFont"/>
    <w:qFormat/>
    <w:rsid w:val="00917AD7"/>
    <w:rPr>
      <w:i/>
    </w:rPr>
  </w:style>
  <w:style w:type="paragraph" w:customStyle="1" w:styleId="SuperHeading">
    <w:name w:val="SuperHeading"/>
    <w:basedOn w:val="Normal"/>
    <w:rsid w:val="00917AD7"/>
    <w:pPr>
      <w:spacing w:before="240" w:after="120"/>
      <w:outlineLvl w:val="0"/>
    </w:pPr>
    <w:rPr>
      <w:rFonts w:ascii="Times New Roman" w:hAnsi="Times New Roman"/>
      <w:b/>
      <w:sz w:val="32"/>
    </w:rPr>
  </w:style>
  <w:style w:type="paragraph" w:customStyle="1" w:styleId="AllowPageBreak">
    <w:name w:val="AllowPageBreak"/>
    <w:rsid w:val="00917A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17AD7"/>
    <w:rPr>
      <w:b/>
    </w:rPr>
  </w:style>
  <w:style w:type="character" w:customStyle="1" w:styleId="Heading2Char">
    <w:name w:val="Heading 2 Char"/>
    <w:basedOn w:val="DefaultParagraphFont"/>
    <w:link w:val="Heading2"/>
    <w:rsid w:val="00917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AD7"/>
    <w:rPr>
      <w:rFonts w:ascii="Courier New" w:eastAsia="Times New Roman" w:hAnsi="Courier New" w:cs="Times New Roman"/>
      <w:i/>
      <w:szCs w:val="20"/>
      <w:lang w:eastAsia="en-US"/>
    </w:rPr>
  </w:style>
  <w:style w:type="paragraph" w:customStyle="1" w:styleId="HeadingBase">
    <w:name w:val="Heading Base"/>
    <w:rsid w:val="00917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AD7"/>
    <w:pPr>
      <w:tabs>
        <w:tab w:val="right" w:leader="dot" w:pos="9072"/>
      </w:tabs>
      <w:ind w:left="567"/>
    </w:pPr>
    <w:rPr>
      <w:szCs w:val="22"/>
    </w:rPr>
  </w:style>
  <w:style w:type="paragraph" w:customStyle="1" w:styleId="TOCBase">
    <w:name w:val="TOC Base"/>
    <w:rsid w:val="00917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AD7"/>
    <w:pPr>
      <w:tabs>
        <w:tab w:val="right" w:leader="dot" w:pos="9072"/>
      </w:tabs>
      <w:spacing w:before="40" w:after="40"/>
      <w:ind w:left="284"/>
    </w:pPr>
    <w:rPr>
      <w:rFonts w:ascii="Times New Roman" w:hAnsi="Times New Roman"/>
    </w:rPr>
  </w:style>
  <w:style w:type="paragraph" w:styleId="TOC1">
    <w:name w:val="toc 1"/>
    <w:basedOn w:val="TOCBase"/>
    <w:next w:val="Normal"/>
    <w:rsid w:val="00917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AD7"/>
    <w:rPr>
      <w:rFonts w:ascii="Times New Roman" w:eastAsia="Times New Roman" w:hAnsi="Times New Roman" w:cs="Times New Roman"/>
      <w:sz w:val="16"/>
      <w:lang w:eastAsia="en-US"/>
    </w:rPr>
  </w:style>
  <w:style w:type="paragraph" w:styleId="Title">
    <w:name w:val="Title"/>
    <w:basedOn w:val="HeadingBase"/>
    <w:link w:val="TitleChar"/>
    <w:qFormat/>
    <w:rsid w:val="00917AD7"/>
    <w:pPr>
      <w:spacing w:before="5040"/>
      <w:jc w:val="center"/>
    </w:pPr>
    <w:rPr>
      <w:sz w:val="48"/>
      <w:szCs w:val="72"/>
      <w:lang w:val="en-US"/>
    </w:rPr>
  </w:style>
  <w:style w:type="character" w:customStyle="1" w:styleId="TitleChar">
    <w:name w:val="Title Char"/>
    <w:basedOn w:val="DefaultParagraphFont"/>
    <w:link w:val="Title"/>
    <w:rsid w:val="00917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AD7"/>
    <w:pPr>
      <w:tabs>
        <w:tab w:val="left" w:pos="3600"/>
        <w:tab w:val="left" w:pos="3958"/>
      </w:tabs>
    </w:pPr>
  </w:style>
  <w:style w:type="paragraph" w:styleId="List">
    <w:name w:val="List"/>
    <w:basedOn w:val="BodyText"/>
    <w:next w:val="BodyText"/>
    <w:rsid w:val="00917AD7"/>
    <w:pPr>
      <w:tabs>
        <w:tab w:val="left" w:pos="340"/>
      </w:tabs>
      <w:spacing w:before="60" w:after="60"/>
      <w:ind w:left="340" w:hanging="340"/>
    </w:pPr>
  </w:style>
  <w:style w:type="paragraph" w:customStyle="1" w:styleId="Note">
    <w:name w:val="Note"/>
    <w:basedOn w:val="BodyText"/>
    <w:rsid w:val="00917A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7AD7"/>
    <w:rPr>
      <w:b/>
      <w:spacing w:val="0"/>
    </w:rPr>
  </w:style>
  <w:style w:type="paragraph" w:customStyle="1" w:styleId="SuperTitle">
    <w:name w:val="SuperTitle"/>
    <w:basedOn w:val="Title"/>
    <w:rsid w:val="00917AD7"/>
    <w:pPr>
      <w:framePr w:wrap="auto" w:hAnchor="text" w:y="6049"/>
    </w:pPr>
    <w:rPr>
      <w:color w:val="000000"/>
      <w:sz w:val="40"/>
    </w:rPr>
  </w:style>
  <w:style w:type="paragraph" w:customStyle="1" w:styleId="TOCTitle">
    <w:name w:val="TOCTitle"/>
    <w:basedOn w:val="Heading1"/>
    <w:rsid w:val="00917AD7"/>
    <w:pPr>
      <w:spacing w:after="240"/>
      <w:jc w:val="center"/>
      <w:outlineLvl w:val="9"/>
    </w:pPr>
    <w:rPr>
      <w:caps/>
    </w:rPr>
  </w:style>
  <w:style w:type="paragraph" w:customStyle="1" w:styleId="Version">
    <w:name w:val="Version"/>
    <w:rsid w:val="00917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AD7"/>
    <w:pPr>
      <w:keepNext w:val="0"/>
      <w:tabs>
        <w:tab w:val="right" w:pos="4176"/>
      </w:tabs>
      <w:ind w:left="198" w:hanging="198"/>
    </w:pPr>
    <w:rPr>
      <w:rFonts w:ascii="Garamond" w:hAnsi="Garamond"/>
    </w:rPr>
  </w:style>
  <w:style w:type="paragraph" w:styleId="IndexHeading">
    <w:name w:val="index heading"/>
    <w:basedOn w:val="Normal"/>
    <w:next w:val="Index1"/>
    <w:semiHidden/>
    <w:rsid w:val="00917AD7"/>
    <w:pPr>
      <w:spacing w:before="120" w:after="120"/>
    </w:pPr>
    <w:rPr>
      <w:rFonts w:ascii="Arial" w:hAnsi="Arial"/>
      <w:b/>
      <w:color w:val="918585"/>
      <w:sz w:val="24"/>
    </w:rPr>
  </w:style>
  <w:style w:type="paragraph" w:styleId="Header">
    <w:name w:val="header"/>
    <w:basedOn w:val="Normal"/>
    <w:link w:val="HeaderChar"/>
    <w:rsid w:val="00917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AD7"/>
    <w:rPr>
      <w:rFonts w:ascii="Times New Roman" w:eastAsia="Times New Roman" w:hAnsi="Times New Roman" w:cs="Times New Roman"/>
      <w:sz w:val="16"/>
      <w:szCs w:val="20"/>
      <w:lang w:val="en-GB" w:eastAsia="en-US"/>
    </w:rPr>
  </w:style>
  <w:style w:type="paragraph" w:customStyle="1" w:styleId="Chapter">
    <w:name w:val="Chapter"/>
    <w:basedOn w:val="Normal"/>
    <w:rsid w:val="00917AD7"/>
    <w:pPr>
      <w:spacing w:before="240"/>
    </w:pPr>
    <w:rPr>
      <w:rFonts w:ascii="Times New Roman" w:hAnsi="Times New Roman"/>
      <w:smallCaps/>
      <w:spacing w:val="80"/>
      <w:sz w:val="28"/>
    </w:rPr>
  </w:style>
  <w:style w:type="paragraph" w:customStyle="1" w:styleId="InChapter">
    <w:name w:val="InChapter"/>
    <w:basedOn w:val="Heading3"/>
    <w:rsid w:val="00917AD7"/>
    <w:pPr>
      <w:spacing w:after="240"/>
      <w:outlineLvl w:val="9"/>
    </w:pPr>
    <w:rPr>
      <w:noProof/>
    </w:rPr>
  </w:style>
  <w:style w:type="paragraph" w:styleId="Index2">
    <w:name w:val="index 2"/>
    <w:basedOn w:val="Normal"/>
    <w:next w:val="Normal"/>
    <w:semiHidden/>
    <w:rsid w:val="00917AD7"/>
    <w:pPr>
      <w:tabs>
        <w:tab w:val="right" w:pos="4176"/>
      </w:tabs>
      <w:ind w:left="568" w:hanging="284"/>
    </w:pPr>
    <w:rPr>
      <w:rFonts w:ascii="Garamond" w:hAnsi="Garamond"/>
    </w:rPr>
  </w:style>
  <w:style w:type="paragraph" w:customStyle="1" w:styleId="Byline">
    <w:name w:val="Byline"/>
    <w:rsid w:val="00917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AD7"/>
    <w:pPr>
      <w:tabs>
        <w:tab w:val="clear" w:pos="3600"/>
        <w:tab w:val="clear" w:pos="3958"/>
      </w:tabs>
      <w:jc w:val="right"/>
    </w:pPr>
  </w:style>
  <w:style w:type="paragraph" w:styleId="Caption">
    <w:name w:val="caption"/>
    <w:basedOn w:val="BodyText"/>
    <w:next w:val="Normal"/>
    <w:qFormat/>
    <w:rsid w:val="00917AD7"/>
    <w:pPr>
      <w:framePr w:w="2268" w:hSpace="181" w:vSpace="181" w:wrap="around" w:vAnchor="text" w:hAnchor="page" w:x="1135" w:y="285" w:anchorLock="1"/>
    </w:pPr>
    <w:rPr>
      <w:i/>
    </w:rPr>
  </w:style>
  <w:style w:type="paragraph" w:customStyle="1" w:styleId="MiniTOCTitle">
    <w:name w:val="MiniTOCTitle"/>
    <w:basedOn w:val="Heading4"/>
    <w:rsid w:val="00917AD7"/>
    <w:pPr>
      <w:spacing w:before="240"/>
      <w:outlineLvl w:val="9"/>
    </w:pPr>
    <w:rPr>
      <w:noProof/>
      <w:sz w:val="24"/>
    </w:rPr>
  </w:style>
  <w:style w:type="paragraph" w:customStyle="1" w:styleId="MiniTOCItem">
    <w:name w:val="MiniTOCItem"/>
    <w:basedOn w:val="ListBullet"/>
    <w:rsid w:val="00917AD7"/>
    <w:pPr>
      <w:numPr>
        <w:numId w:val="0"/>
      </w:numPr>
      <w:tabs>
        <w:tab w:val="right" w:leader="dot" w:pos="6521"/>
      </w:tabs>
      <w:spacing w:before="0" w:after="0"/>
    </w:pPr>
  </w:style>
  <w:style w:type="paragraph" w:customStyle="1" w:styleId="TOFTitle">
    <w:name w:val="TOFTitle"/>
    <w:basedOn w:val="TOCTitle"/>
    <w:rsid w:val="00917AD7"/>
  </w:style>
  <w:style w:type="paragraph" w:styleId="TableofFigures">
    <w:name w:val="table of figures"/>
    <w:basedOn w:val="Normal"/>
    <w:next w:val="Normal"/>
    <w:semiHidden/>
    <w:rsid w:val="00917AD7"/>
    <w:pPr>
      <w:tabs>
        <w:tab w:val="right" w:leader="dot" w:pos="9072"/>
      </w:tabs>
      <w:ind w:left="970" w:hanging="403"/>
    </w:pPr>
    <w:rPr>
      <w:rFonts w:ascii="Times New Roman" w:hAnsi="Times New Roman"/>
      <w:b/>
    </w:rPr>
  </w:style>
  <w:style w:type="paragraph" w:styleId="ListNumber">
    <w:name w:val="List Number"/>
    <w:basedOn w:val="List"/>
    <w:rsid w:val="00917AD7"/>
    <w:pPr>
      <w:numPr>
        <w:numId w:val="15"/>
      </w:numPr>
      <w:tabs>
        <w:tab w:val="clear" w:pos="340"/>
      </w:tabs>
    </w:pPr>
  </w:style>
  <w:style w:type="character" w:customStyle="1" w:styleId="WingdingSymbols">
    <w:name w:val="Wingding Symbols"/>
    <w:rsid w:val="00917AD7"/>
    <w:rPr>
      <w:rFonts w:ascii="Wingdings" w:hAnsi="Wingdings"/>
    </w:rPr>
  </w:style>
  <w:style w:type="paragraph" w:customStyle="1" w:styleId="TableHeading">
    <w:name w:val="Table Heading"/>
    <w:basedOn w:val="HeadingBase"/>
    <w:rsid w:val="00917AD7"/>
    <w:pPr>
      <w:keepLines/>
      <w:pBdr>
        <w:bottom w:val="single" w:sz="6" w:space="1" w:color="918585"/>
      </w:pBdr>
      <w:spacing w:before="240"/>
    </w:pPr>
  </w:style>
  <w:style w:type="character" w:customStyle="1" w:styleId="HotSpot">
    <w:name w:val="HotSpot"/>
    <w:rsid w:val="00917AD7"/>
    <w:rPr>
      <w:color w:val="0033CC"/>
      <w:u w:val="none"/>
    </w:rPr>
  </w:style>
  <w:style w:type="paragraph" w:customStyle="1" w:styleId="BodyTextRight">
    <w:name w:val="Body Text Right"/>
    <w:basedOn w:val="BodyText"/>
    <w:rsid w:val="00917AD7"/>
    <w:pPr>
      <w:spacing w:before="0" w:after="0"/>
      <w:jc w:val="right"/>
    </w:pPr>
  </w:style>
  <w:style w:type="paragraph" w:styleId="Index3">
    <w:name w:val="index 3"/>
    <w:basedOn w:val="ListNumber2"/>
    <w:next w:val="Normal"/>
    <w:semiHidden/>
    <w:rsid w:val="00917AD7"/>
    <w:pPr>
      <w:numPr>
        <w:numId w:val="0"/>
      </w:numPr>
      <w:tabs>
        <w:tab w:val="right" w:leader="dot" w:pos="4176"/>
      </w:tabs>
    </w:pPr>
  </w:style>
  <w:style w:type="paragraph" w:styleId="ListNumber2">
    <w:name w:val="List Number 2"/>
    <w:basedOn w:val="List2"/>
    <w:rsid w:val="00917AD7"/>
    <w:pPr>
      <w:numPr>
        <w:numId w:val="10"/>
      </w:numPr>
      <w:tabs>
        <w:tab w:val="clear" w:pos="1060"/>
      </w:tabs>
    </w:pPr>
  </w:style>
  <w:style w:type="paragraph" w:customStyle="1" w:styleId="MarginNote">
    <w:name w:val="Margin Note"/>
    <w:basedOn w:val="BodyText"/>
    <w:rsid w:val="00917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AD7"/>
    <w:rPr>
      <w:sz w:val="32"/>
    </w:rPr>
  </w:style>
  <w:style w:type="paragraph" w:customStyle="1" w:styleId="HeadingProcedure">
    <w:name w:val="Heading Procedure"/>
    <w:basedOn w:val="HeadingBase"/>
    <w:next w:val="Normal"/>
    <w:rsid w:val="00917AD7"/>
    <w:pPr>
      <w:tabs>
        <w:tab w:val="left" w:pos="0"/>
      </w:tabs>
      <w:spacing w:before="120" w:after="60"/>
    </w:pPr>
    <w:rPr>
      <w:i/>
      <w:color w:val="918585"/>
      <w:sz w:val="22"/>
    </w:rPr>
  </w:style>
  <w:style w:type="paragraph" w:customStyle="1" w:styleId="TableBodyText">
    <w:name w:val="Table Body Text"/>
    <w:basedOn w:val="BodyText"/>
    <w:rsid w:val="00917AD7"/>
    <w:pPr>
      <w:spacing w:before="60" w:after="60"/>
    </w:pPr>
  </w:style>
  <w:style w:type="paragraph" w:styleId="ListContinue">
    <w:name w:val="List Continue"/>
    <w:basedOn w:val="List"/>
    <w:rsid w:val="00917AD7"/>
    <w:pPr>
      <w:ind w:firstLine="0"/>
    </w:pPr>
  </w:style>
  <w:style w:type="paragraph" w:customStyle="1" w:styleId="ListNote">
    <w:name w:val="List Note"/>
    <w:basedOn w:val="List"/>
    <w:rsid w:val="00917AD7"/>
    <w:pPr>
      <w:pBdr>
        <w:top w:val="single" w:sz="6" w:space="2" w:color="918585"/>
        <w:bottom w:val="single" w:sz="6" w:space="2" w:color="918585"/>
      </w:pBdr>
      <w:tabs>
        <w:tab w:val="left" w:pos="1021"/>
      </w:tabs>
      <w:ind w:firstLine="0"/>
    </w:pPr>
  </w:style>
  <w:style w:type="paragraph" w:customStyle="1" w:styleId="Warning">
    <w:name w:val="Warning"/>
    <w:basedOn w:val="BodyText"/>
    <w:rsid w:val="00917AD7"/>
    <w:pPr>
      <w:shd w:val="clear" w:color="auto" w:fill="D9D9D9"/>
      <w:tabs>
        <w:tab w:val="left" w:pos="992"/>
      </w:tabs>
      <w:ind w:left="119" w:right="119"/>
    </w:pPr>
    <w:rPr>
      <w:sz w:val="20"/>
    </w:rPr>
  </w:style>
  <w:style w:type="paragraph" w:customStyle="1" w:styleId="MarginIcons">
    <w:name w:val="Margin Icons"/>
    <w:basedOn w:val="BodyText"/>
    <w:rsid w:val="00917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AD7"/>
    <w:rPr>
      <w:rFonts w:ascii="Courier New" w:hAnsi="Courier New"/>
    </w:rPr>
  </w:style>
  <w:style w:type="paragraph" w:customStyle="1" w:styleId="NoteBullet">
    <w:name w:val="Note Bullet"/>
    <w:basedOn w:val="Note"/>
    <w:rsid w:val="00917AD7"/>
    <w:pPr>
      <w:tabs>
        <w:tab w:val="clear" w:pos="680"/>
      </w:tabs>
      <w:spacing w:before="60" w:after="60"/>
    </w:pPr>
  </w:style>
  <w:style w:type="paragraph" w:customStyle="1" w:styleId="SubHeading2">
    <w:name w:val="SubHeading2"/>
    <w:basedOn w:val="HeadingBase"/>
    <w:rsid w:val="00917AD7"/>
    <w:pPr>
      <w:spacing w:before="240" w:after="60"/>
    </w:pPr>
    <w:rPr>
      <w:sz w:val="20"/>
    </w:rPr>
  </w:style>
  <w:style w:type="paragraph" w:customStyle="1" w:styleId="SubHeading1">
    <w:name w:val="SubHeading1"/>
    <w:basedOn w:val="HeadingBase"/>
    <w:rsid w:val="00917AD7"/>
    <w:pPr>
      <w:spacing w:before="240" w:after="60"/>
    </w:pPr>
    <w:rPr>
      <w:color w:val="918585"/>
      <w:sz w:val="22"/>
    </w:rPr>
  </w:style>
  <w:style w:type="paragraph" w:customStyle="1" w:styleId="SideHeading">
    <w:name w:val="Side Heading"/>
    <w:basedOn w:val="HeadingBase"/>
    <w:rsid w:val="00917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AD7"/>
    <w:pPr>
      <w:tabs>
        <w:tab w:val="num" w:pos="360"/>
      </w:tabs>
    </w:pPr>
  </w:style>
  <w:style w:type="paragraph" w:styleId="PlainText">
    <w:name w:val="Plain Text"/>
    <w:basedOn w:val="Normal"/>
    <w:link w:val="PlainTextChar"/>
    <w:rsid w:val="00917AD7"/>
    <w:rPr>
      <w:sz w:val="20"/>
    </w:rPr>
  </w:style>
  <w:style w:type="character" w:customStyle="1" w:styleId="PlainTextChar">
    <w:name w:val="Plain Text Char"/>
    <w:basedOn w:val="DefaultParagraphFont"/>
    <w:link w:val="PlainText"/>
    <w:rsid w:val="00917AD7"/>
    <w:rPr>
      <w:rFonts w:ascii="Courier New" w:eastAsia="Times New Roman" w:hAnsi="Courier New" w:cs="Times New Roman"/>
      <w:sz w:val="20"/>
      <w:szCs w:val="20"/>
      <w:lang w:eastAsia="en-US"/>
    </w:rPr>
  </w:style>
  <w:style w:type="character" w:customStyle="1" w:styleId="MenuOption">
    <w:name w:val="Menu Option"/>
    <w:basedOn w:val="DefaultParagraphFont"/>
    <w:rsid w:val="00917AD7"/>
    <w:rPr>
      <w:b/>
      <w:smallCaps/>
    </w:rPr>
  </w:style>
  <w:style w:type="paragraph" w:customStyle="1" w:styleId="TableListNumber">
    <w:name w:val="Table List Number"/>
    <w:basedOn w:val="ListNumber"/>
    <w:rsid w:val="00917AD7"/>
    <w:pPr>
      <w:numPr>
        <w:numId w:val="0"/>
      </w:numPr>
    </w:pPr>
  </w:style>
  <w:style w:type="paragraph" w:styleId="TOC4">
    <w:name w:val="toc 4"/>
    <w:basedOn w:val="TOCBase"/>
    <w:next w:val="Normal"/>
    <w:semiHidden/>
    <w:rsid w:val="00917AD7"/>
    <w:pPr>
      <w:tabs>
        <w:tab w:val="right" w:leader="dot" w:pos="9071"/>
      </w:tabs>
      <w:ind w:left="1701"/>
    </w:pPr>
  </w:style>
  <w:style w:type="paragraph" w:customStyle="1" w:styleId="ListAlpha">
    <w:name w:val="List Alpha"/>
    <w:basedOn w:val="List"/>
    <w:rsid w:val="00917AD7"/>
    <w:pPr>
      <w:numPr>
        <w:numId w:val="9"/>
      </w:numPr>
    </w:pPr>
  </w:style>
  <w:style w:type="paragraph" w:customStyle="1" w:styleId="ListAlpha2">
    <w:name w:val="List Alpha 2"/>
    <w:basedOn w:val="List2"/>
    <w:rsid w:val="00917AD7"/>
    <w:pPr>
      <w:numPr>
        <w:numId w:val="8"/>
      </w:numPr>
    </w:pPr>
  </w:style>
  <w:style w:type="paragraph" w:styleId="List2">
    <w:name w:val="List 2"/>
    <w:basedOn w:val="BodyText"/>
    <w:rsid w:val="00917AD7"/>
    <w:pPr>
      <w:tabs>
        <w:tab w:val="left" w:pos="680"/>
      </w:tabs>
      <w:spacing w:before="60" w:after="60"/>
      <w:ind w:left="680" w:hanging="340"/>
    </w:pPr>
  </w:style>
  <w:style w:type="paragraph" w:styleId="List3">
    <w:name w:val="List 3"/>
    <w:basedOn w:val="BodyText"/>
    <w:rsid w:val="00917AD7"/>
    <w:pPr>
      <w:tabs>
        <w:tab w:val="left" w:pos="1021"/>
      </w:tabs>
      <w:spacing w:before="60" w:after="60"/>
      <w:ind w:left="1020" w:hanging="340"/>
    </w:pPr>
  </w:style>
  <w:style w:type="paragraph" w:styleId="List4">
    <w:name w:val="List 4"/>
    <w:basedOn w:val="BodyText"/>
    <w:rsid w:val="00917AD7"/>
    <w:pPr>
      <w:tabs>
        <w:tab w:val="left" w:pos="1361"/>
      </w:tabs>
      <w:spacing w:before="60" w:after="60"/>
      <w:ind w:left="1361" w:hanging="340"/>
    </w:pPr>
  </w:style>
  <w:style w:type="paragraph" w:styleId="List5">
    <w:name w:val="List 5"/>
    <w:basedOn w:val="BodyText"/>
    <w:rsid w:val="00917AD7"/>
    <w:pPr>
      <w:tabs>
        <w:tab w:val="left" w:pos="1701"/>
      </w:tabs>
      <w:spacing w:before="60" w:after="60"/>
      <w:ind w:left="1701" w:hanging="340"/>
    </w:pPr>
  </w:style>
  <w:style w:type="paragraph" w:styleId="ListBullet3">
    <w:name w:val="List Bullet 3"/>
    <w:basedOn w:val="List3"/>
    <w:rsid w:val="00917AD7"/>
    <w:pPr>
      <w:numPr>
        <w:numId w:val="14"/>
      </w:numPr>
      <w:tabs>
        <w:tab w:val="clear" w:pos="1021"/>
      </w:tabs>
      <w:ind w:left="1037" w:hanging="357"/>
    </w:pPr>
  </w:style>
  <w:style w:type="paragraph" w:styleId="ListBullet4">
    <w:name w:val="List Bullet 4"/>
    <w:basedOn w:val="List4"/>
    <w:rsid w:val="00917AD7"/>
    <w:pPr>
      <w:numPr>
        <w:numId w:val="3"/>
      </w:numPr>
      <w:tabs>
        <w:tab w:val="clear" w:pos="1361"/>
      </w:tabs>
    </w:pPr>
  </w:style>
  <w:style w:type="paragraph" w:styleId="ListBullet5">
    <w:name w:val="List Bullet 5"/>
    <w:basedOn w:val="List5"/>
    <w:rsid w:val="00917AD7"/>
    <w:pPr>
      <w:numPr>
        <w:numId w:val="4"/>
      </w:numPr>
    </w:pPr>
  </w:style>
  <w:style w:type="paragraph" w:styleId="ListContinue2">
    <w:name w:val="List Continue 2"/>
    <w:basedOn w:val="List2"/>
    <w:rsid w:val="00917AD7"/>
    <w:pPr>
      <w:ind w:firstLine="0"/>
    </w:pPr>
  </w:style>
  <w:style w:type="paragraph" w:styleId="ListContinue3">
    <w:name w:val="List Continue 3"/>
    <w:basedOn w:val="List3"/>
    <w:rsid w:val="00917AD7"/>
    <w:pPr>
      <w:ind w:left="1021" w:firstLine="0"/>
    </w:pPr>
  </w:style>
  <w:style w:type="paragraph" w:styleId="ListContinue4">
    <w:name w:val="List Continue 4"/>
    <w:basedOn w:val="List4"/>
    <w:rsid w:val="00917AD7"/>
    <w:pPr>
      <w:ind w:firstLine="0"/>
    </w:pPr>
  </w:style>
  <w:style w:type="paragraph" w:styleId="ListContinue5">
    <w:name w:val="List Continue 5"/>
    <w:basedOn w:val="List5"/>
    <w:rsid w:val="00917AD7"/>
    <w:pPr>
      <w:ind w:firstLine="0"/>
    </w:pPr>
  </w:style>
  <w:style w:type="paragraph" w:styleId="ListNumber3">
    <w:name w:val="List Number 3"/>
    <w:basedOn w:val="List3"/>
    <w:rsid w:val="00917AD7"/>
    <w:pPr>
      <w:numPr>
        <w:numId w:val="5"/>
      </w:numPr>
    </w:pPr>
  </w:style>
  <w:style w:type="paragraph" w:styleId="ListNumber4">
    <w:name w:val="List Number 4"/>
    <w:basedOn w:val="List4"/>
    <w:rsid w:val="00917AD7"/>
    <w:pPr>
      <w:numPr>
        <w:numId w:val="6"/>
      </w:numPr>
    </w:pPr>
  </w:style>
  <w:style w:type="paragraph" w:styleId="ListNumber5">
    <w:name w:val="List Number 5"/>
    <w:basedOn w:val="List5"/>
    <w:rsid w:val="00917AD7"/>
    <w:pPr>
      <w:numPr>
        <w:numId w:val="7"/>
      </w:numPr>
    </w:pPr>
  </w:style>
  <w:style w:type="paragraph" w:styleId="BlockText">
    <w:name w:val="Block Text"/>
    <w:basedOn w:val="Normal"/>
    <w:rsid w:val="00917AD7"/>
    <w:pPr>
      <w:spacing w:after="120"/>
      <w:ind w:left="1440" w:right="1440"/>
    </w:pPr>
  </w:style>
  <w:style w:type="character" w:customStyle="1" w:styleId="Subscript">
    <w:name w:val="Subscript"/>
    <w:basedOn w:val="DefaultParagraphFont"/>
    <w:rsid w:val="00917AD7"/>
    <w:rPr>
      <w:sz w:val="16"/>
      <w:vertAlign w:val="subscript"/>
    </w:rPr>
  </w:style>
  <w:style w:type="character" w:customStyle="1" w:styleId="Superscript">
    <w:name w:val="Superscript"/>
    <w:basedOn w:val="DefaultParagraphFont"/>
    <w:rsid w:val="00917AD7"/>
    <w:rPr>
      <w:sz w:val="16"/>
      <w:vertAlign w:val="superscript"/>
    </w:rPr>
  </w:style>
  <w:style w:type="character" w:customStyle="1" w:styleId="Symbols">
    <w:name w:val="Symbols"/>
    <w:basedOn w:val="DefaultParagraphFont"/>
    <w:rsid w:val="00917AD7"/>
    <w:rPr>
      <w:rFonts w:ascii="Symbol" w:hAnsi="Symbol"/>
    </w:rPr>
  </w:style>
  <w:style w:type="character" w:customStyle="1" w:styleId="MenuOptions">
    <w:name w:val="Menu Options"/>
    <w:basedOn w:val="DefaultParagraphFont"/>
    <w:rsid w:val="00917AD7"/>
    <w:rPr>
      <w:rFonts w:ascii="Arial Narrow" w:hAnsi="Arial Narrow"/>
      <w:smallCaps/>
    </w:rPr>
  </w:style>
  <w:style w:type="character" w:customStyle="1" w:styleId="Buttons">
    <w:name w:val="Buttons"/>
    <w:basedOn w:val="DefaultParagraphFont"/>
    <w:rsid w:val="00917AD7"/>
    <w:rPr>
      <w:b/>
    </w:rPr>
  </w:style>
  <w:style w:type="character" w:customStyle="1" w:styleId="Underlined">
    <w:name w:val="Underlined"/>
    <w:basedOn w:val="DefaultParagraphFont"/>
    <w:rsid w:val="00917AD7"/>
    <w:rPr>
      <w:u w:val="single"/>
    </w:rPr>
  </w:style>
  <w:style w:type="paragraph" w:customStyle="1" w:styleId="TableBodyTextRight">
    <w:name w:val="Table Body Text Right"/>
    <w:basedOn w:val="TableBodyText"/>
    <w:rsid w:val="00917AD7"/>
    <w:pPr>
      <w:widowControl w:val="0"/>
      <w:autoSpaceDE w:val="0"/>
      <w:autoSpaceDN w:val="0"/>
      <w:adjustRightInd w:val="0"/>
      <w:jc w:val="right"/>
    </w:pPr>
    <w:rPr>
      <w:rFonts w:cs="Arial"/>
      <w:szCs w:val="18"/>
    </w:rPr>
  </w:style>
  <w:style w:type="paragraph" w:customStyle="1" w:styleId="CopyrightText">
    <w:name w:val="Copyright Text"/>
    <w:basedOn w:val="BodyText"/>
    <w:rsid w:val="00917AD7"/>
    <w:rPr>
      <w:sz w:val="18"/>
    </w:rPr>
  </w:style>
  <w:style w:type="paragraph" w:customStyle="1" w:styleId="BodySmallRight">
    <w:name w:val="Body Small Right"/>
    <w:basedOn w:val="BodyTextRight"/>
    <w:rsid w:val="00917AD7"/>
    <w:rPr>
      <w:sz w:val="18"/>
      <w:szCs w:val="18"/>
    </w:rPr>
  </w:style>
  <w:style w:type="paragraph" w:customStyle="1" w:styleId="MarginEdition">
    <w:name w:val="Margin Edition"/>
    <w:basedOn w:val="MarginNote"/>
    <w:rsid w:val="00917AD7"/>
    <w:pPr>
      <w:spacing w:before="0" w:after="0"/>
    </w:pPr>
    <w:rPr>
      <w:rFonts w:ascii="Times New Roman" w:hAnsi="Times New Roman"/>
      <w:color w:val="999999"/>
    </w:rPr>
  </w:style>
  <w:style w:type="paragraph" w:customStyle="1" w:styleId="Spacer">
    <w:name w:val="Spacer"/>
    <w:basedOn w:val="Normal"/>
    <w:rsid w:val="00917AD7"/>
    <w:rPr>
      <w:sz w:val="2"/>
      <w:szCs w:val="2"/>
    </w:rPr>
  </w:style>
  <w:style w:type="character" w:customStyle="1" w:styleId="Small">
    <w:name w:val="Small"/>
    <w:basedOn w:val="DefaultParagraphFont"/>
    <w:rsid w:val="00917AD7"/>
    <w:rPr>
      <w:sz w:val="16"/>
    </w:rPr>
  </w:style>
  <w:style w:type="paragraph" w:customStyle="1" w:styleId="WideTable">
    <w:name w:val="Wide Table"/>
    <w:basedOn w:val="Normal"/>
    <w:rsid w:val="00917AD7"/>
    <w:pPr>
      <w:ind w:left="-1418"/>
    </w:pPr>
    <w:rPr>
      <w:sz w:val="2"/>
      <w:szCs w:val="2"/>
    </w:rPr>
  </w:style>
  <w:style w:type="character" w:styleId="PageNumber">
    <w:name w:val="page number"/>
    <w:basedOn w:val="DefaultParagraphFont"/>
    <w:rsid w:val="00917AD7"/>
  </w:style>
  <w:style w:type="paragraph" w:styleId="Quote">
    <w:name w:val="Quote"/>
    <w:basedOn w:val="Heading1"/>
    <w:link w:val="QuoteChar"/>
    <w:qFormat/>
    <w:rsid w:val="00917AD7"/>
    <w:rPr>
      <w:b w:val="0"/>
      <w:sz w:val="72"/>
      <w:szCs w:val="72"/>
      <w:lang w:val="en-NZ"/>
    </w:rPr>
  </w:style>
  <w:style w:type="character" w:customStyle="1" w:styleId="QuoteChar">
    <w:name w:val="Quote Char"/>
    <w:basedOn w:val="DefaultParagraphFont"/>
    <w:link w:val="Quote"/>
    <w:rsid w:val="00917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AD7"/>
    <w:pPr>
      <w:pageBreakBefore/>
    </w:pPr>
  </w:style>
  <w:style w:type="paragraph" w:customStyle="1" w:styleId="Border">
    <w:name w:val="Border"/>
    <w:basedOn w:val="Normal"/>
    <w:qFormat/>
    <w:rsid w:val="00917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AD7"/>
    <w:rPr>
      <w:b/>
      <w:bCs/>
      <w:i/>
      <w:iCs/>
      <w:color w:val="auto"/>
    </w:rPr>
  </w:style>
  <w:style w:type="paragraph" w:styleId="IntenseQuote">
    <w:name w:val="Intense Quote"/>
    <w:basedOn w:val="Normal"/>
    <w:next w:val="Normal"/>
    <w:link w:val="IntenseQuoteChar"/>
    <w:uiPriority w:val="30"/>
    <w:qFormat/>
    <w:rsid w:val="00917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AD7"/>
    <w:rPr>
      <w:smallCaps/>
      <w:color w:val="auto"/>
      <w:u w:val="single"/>
    </w:rPr>
  </w:style>
  <w:style w:type="character" w:styleId="IntenseReference">
    <w:name w:val="Intense Reference"/>
    <w:basedOn w:val="DefaultParagraphFont"/>
    <w:uiPriority w:val="32"/>
    <w:qFormat/>
    <w:rsid w:val="00917AD7"/>
    <w:rPr>
      <w:b/>
      <w:bCs/>
      <w:smallCaps/>
      <w:color w:val="auto"/>
      <w:spacing w:val="5"/>
      <w:u w:val="single"/>
    </w:rPr>
  </w:style>
  <w:style w:type="paragraph" w:customStyle="1" w:styleId="2ColumnHeading">
    <w:name w:val="2Column Heading"/>
    <w:basedOn w:val="BodyText"/>
    <w:qFormat/>
    <w:rsid w:val="00917AD7"/>
    <w:pPr>
      <w:spacing w:after="60"/>
      <w:ind w:left="-2268"/>
    </w:pPr>
    <w:rPr>
      <w:b/>
    </w:rPr>
  </w:style>
  <w:style w:type="paragraph" w:customStyle="1" w:styleId="Heading1TOC">
    <w:name w:val="Heading1 TOC"/>
    <w:basedOn w:val="Normal"/>
    <w:qFormat/>
    <w:rsid w:val="00917AD7"/>
    <w:pPr>
      <w:spacing w:before="240" w:after="120"/>
    </w:pPr>
    <w:rPr>
      <w:rFonts w:ascii="Times New Roman" w:hAnsi="Times New Roman"/>
      <w:b/>
      <w:sz w:val="32"/>
    </w:rPr>
  </w:style>
  <w:style w:type="paragraph" w:customStyle="1" w:styleId="Heading2TOC">
    <w:name w:val="Heading2 TOC"/>
    <w:basedOn w:val="Normal"/>
    <w:qFormat/>
    <w:rsid w:val="00917AD7"/>
    <w:pPr>
      <w:spacing w:before="240" w:after="60"/>
    </w:pPr>
    <w:rPr>
      <w:rFonts w:ascii="Times New Roman" w:hAnsi="Times New Roman"/>
      <w:b/>
      <w:sz w:val="28"/>
    </w:rPr>
  </w:style>
  <w:style w:type="character" w:customStyle="1" w:styleId="Underline">
    <w:name w:val="Underline"/>
    <w:basedOn w:val="DefaultParagraphFont"/>
    <w:qFormat/>
    <w:rsid w:val="00917AD7"/>
    <w:rPr>
      <w:u w:val="single"/>
    </w:rPr>
  </w:style>
  <w:style w:type="character" w:customStyle="1" w:styleId="BoldandItalics">
    <w:name w:val="Bold and Italics"/>
    <w:qFormat/>
    <w:rsid w:val="00917AD7"/>
    <w:rPr>
      <w:b/>
      <w:i/>
      <w:u w:val="none"/>
    </w:rPr>
  </w:style>
  <w:style w:type="paragraph" w:styleId="BalloonText">
    <w:name w:val="Balloon Text"/>
    <w:basedOn w:val="Normal"/>
    <w:link w:val="BalloonTextChar"/>
    <w:rsid w:val="00917AD7"/>
    <w:rPr>
      <w:rFonts w:ascii="Tahoma" w:hAnsi="Tahoma" w:cs="Tahoma"/>
      <w:sz w:val="16"/>
      <w:szCs w:val="16"/>
    </w:rPr>
  </w:style>
  <w:style w:type="character" w:customStyle="1" w:styleId="BalloonTextChar">
    <w:name w:val="Balloon Text Char"/>
    <w:basedOn w:val="DefaultParagraphFont"/>
    <w:link w:val="BalloonText"/>
    <w:rsid w:val="00917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AD7"/>
    <w:rPr>
      <w:b/>
      <w:color w:val="660033"/>
      <w:spacing w:val="0"/>
    </w:rPr>
  </w:style>
  <w:style w:type="paragraph" w:customStyle="1" w:styleId="Nameditemlist">
    <w:name w:val="Named item list"/>
    <w:basedOn w:val="BodyText"/>
    <w:qFormat/>
    <w:rsid w:val="00917AD7"/>
    <w:pPr>
      <w:tabs>
        <w:tab w:val="left" w:pos="2835"/>
      </w:tabs>
      <w:ind w:left="2835" w:hanging="2835"/>
    </w:pPr>
  </w:style>
  <w:style w:type="paragraph" w:customStyle="1" w:styleId="BodyTextnopadding">
    <w:name w:val="Body Text no padding"/>
    <w:basedOn w:val="BodyText"/>
    <w:qFormat/>
    <w:rsid w:val="00917AD7"/>
    <w:pPr>
      <w:spacing w:before="0" w:after="0"/>
    </w:pPr>
  </w:style>
  <w:style w:type="character" w:styleId="Hyperlink">
    <w:name w:val="Hyperlink"/>
    <w:basedOn w:val="DefaultParagraphFont"/>
    <w:uiPriority w:val="99"/>
    <w:unhideWhenUsed/>
    <w:rsid w:val="00824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1189</Words>
  <Characters>7637</Characters>
  <Application>Microsoft Office Word</Application>
  <DocSecurity>0</DocSecurity>
  <Lines>238</Lines>
  <Paragraphs>154</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FWPFRM5007 Process and interpret harvester and forwarder optimisation data</dc:title>
  <dc:subject>Approved</dc:subject>
  <dc:creator>Skills Insight</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