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88C" w:rsidP="00007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FWPFOM5010 Apply principles of forest science to optimise forest management practices</w:t>
      </w:r>
      <w:r>
        <w:fldChar w:fldCharType="end"/>
      </w:r>
    </w:p>
    <w:p w:rsidR="0000788C" w:rsidP="0000788C">
      <w:pPr>
        <w:pStyle w:val="Version"/>
        <w:sectPr w:rsidSect="004A2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8E6" w:rsidP="004A28E6">
      <w:pPr>
        <w:pStyle w:val="SuperHeading"/>
      </w:pPr>
      <w:r w:rsidRPr="004A28E6">
        <w:t>Assessment Requirements for FWPFOM5010 Apply principles of forest science to optimise forest management practices</w:t>
      </w:r>
    </w:p>
    <w:p w:rsidR="00000000" w:rsidRPr="004A28E6" w:rsidP="004A28E6">
      <w:pPr>
        <w:pStyle w:val="Heading1"/>
      </w:pPr>
      <w:bookmarkStart w:id="1" w:name="O_1209396"/>
      <w:bookmarkEnd w:id="1"/>
      <w:r w:rsidRPr="004A28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6">
            <w:pPr>
              <w:pStyle w:val="BodyTextBold"/>
              <w:rPr>
                <w:lang w:val="en-NZ"/>
              </w:rPr>
            </w:pPr>
            <w:r w:rsidRPr="004A28E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6">
            <w:pPr>
              <w:pStyle w:val="BodyTextBold"/>
              <w:rPr>
                <w:lang w:val="en-NZ"/>
              </w:rPr>
            </w:pPr>
            <w:r w:rsidRPr="004A28E6">
              <w:t>Comments</w:t>
            </w:r>
          </w:p>
        </w:tc>
      </w:tr>
      <w:tr w:rsidTr="004A2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8E6">
            <w:pPr>
              <w:pStyle w:val="BodyText"/>
              <w:rPr>
                <w:lang w:val="en-NZ"/>
              </w:rPr>
            </w:pPr>
            <w:r w:rsidRPr="004A28E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8E6" w:rsidP="004A28E6">
            <w:pPr>
              <w:pStyle w:val="BodyText"/>
            </w:pPr>
            <w:r w:rsidRPr="004A28E6">
              <w:t>This version released with Forest and Wood Products Training Package Version 7.0.</w:t>
            </w:r>
          </w:p>
        </w:tc>
      </w:tr>
    </w:tbl>
    <w:p w:rsidR="00000000" w:rsidRPr="004A28E6" w:rsidP="004A28E6">
      <w:pPr>
        <w:pStyle w:val="BodyText"/>
      </w:pPr>
    </w:p>
    <w:p w:rsidR="00000000" w:rsidRPr="004A28E6" w:rsidP="004A28E6">
      <w:pPr>
        <w:pStyle w:val="AllowPageBreak"/>
      </w:pPr>
    </w:p>
    <w:p w:rsidR="00000000" w:rsidRPr="004A28E6" w:rsidP="004A28E6">
      <w:pPr>
        <w:pStyle w:val="Heading1"/>
      </w:pPr>
      <w:bookmarkStart w:id="2" w:name="O_1209397"/>
      <w:bookmarkEnd w:id="2"/>
      <w:r w:rsidRPr="004A28E6">
        <w:t>Performance Evidence</w:t>
      </w:r>
    </w:p>
    <w:p w:rsidR="00000000" w:rsidRPr="004A28E6" w:rsidP="0000788C">
      <w:pPr>
        <w:pStyle w:val="BodyText"/>
      </w:pPr>
      <w:r w:rsidRPr="004A28E6">
        <w:t xml:space="preserve">An individual demonstrating competency must satisfy all of the elements and performance criteria in this unit. </w:t>
      </w:r>
    </w:p>
    <w:p w:rsidR="00000000" w:rsidRPr="004A28E6" w:rsidP="0000788C">
      <w:pPr>
        <w:pStyle w:val="BodyText"/>
      </w:pPr>
      <w:r w:rsidRPr="004A28E6">
        <w:t>There must be eviden</w:t>
      </w:r>
      <w:r w:rsidRPr="004A28E6">
        <w:t>ce that the individual has optimised at least one forest management practice through the use of forest science principles related to any of the following areas:</w:t>
      </w:r>
    </w:p>
    <w:p w:rsidR="00000000" w:rsidRPr="004A28E6" w:rsidP="004A28E6">
      <w:pPr>
        <w:pStyle w:val="ListBullet"/>
      </w:pPr>
      <w:r w:rsidRPr="004A28E6">
        <w:t>soil quality and erosion control</w:t>
      </w:r>
    </w:p>
    <w:p w:rsidR="00000000" w:rsidRPr="004A28E6" w:rsidP="004A28E6">
      <w:pPr>
        <w:pStyle w:val="ListBullet"/>
      </w:pPr>
      <w:r w:rsidRPr="004A28E6">
        <w:t>water quality and quantity</w:t>
      </w:r>
    </w:p>
    <w:p w:rsidR="00000000" w:rsidRPr="004A28E6" w:rsidP="004A28E6">
      <w:pPr>
        <w:pStyle w:val="ListBullet"/>
      </w:pPr>
      <w:r w:rsidRPr="004A28E6">
        <w:t>landslide mitigation</w:t>
      </w:r>
    </w:p>
    <w:p w:rsidR="00000000" w:rsidRPr="004A28E6" w:rsidP="004A28E6">
      <w:pPr>
        <w:pStyle w:val="ListBullet"/>
      </w:pPr>
      <w:r w:rsidRPr="004A28E6">
        <w:t>nutrient management.</w:t>
      </w:r>
    </w:p>
    <w:p w:rsidR="00000000" w:rsidRPr="004A28E6" w:rsidP="004A28E6">
      <w:pPr>
        <w:pStyle w:val="AllowPageBreak"/>
      </w:pPr>
    </w:p>
    <w:p w:rsidR="00000000" w:rsidRPr="004A28E6" w:rsidP="004A28E6">
      <w:pPr>
        <w:pStyle w:val="Heading1"/>
      </w:pPr>
      <w:bookmarkStart w:id="3" w:name="O_1209398"/>
      <w:bookmarkEnd w:id="3"/>
      <w:r w:rsidRPr="004A28E6">
        <w:t>Knowledge Evidence</w:t>
      </w:r>
    </w:p>
    <w:p w:rsidR="00000000" w:rsidRPr="004A28E6" w:rsidP="0000788C">
      <w:pPr>
        <w:pStyle w:val="BodyText"/>
      </w:pPr>
      <w:r w:rsidRPr="004A28E6">
        <w:t>An individual must be able to demonstrate the knowledge required to perform the tasks outlined in the elements and performance criteria of this unit. This includes knowledge of:</w:t>
      </w:r>
    </w:p>
    <w:p w:rsidR="00000000" w:rsidRPr="004A28E6" w:rsidP="004A28E6">
      <w:pPr>
        <w:pStyle w:val="ListBullet"/>
      </w:pPr>
      <w:r w:rsidRPr="004A28E6">
        <w:t>physical and chemi</w:t>
      </w:r>
      <w:r w:rsidRPr="004A28E6">
        <w:t>cal properties of major soil types</w:t>
      </w:r>
    </w:p>
    <w:p w:rsidR="00000000" w:rsidRPr="004A28E6" w:rsidP="004A28E6">
      <w:pPr>
        <w:pStyle w:val="ListBullet"/>
      </w:pPr>
      <w:r w:rsidRPr="004A28E6">
        <w:t xml:space="preserve">erodibility of different soil types </w:t>
      </w:r>
    </w:p>
    <w:p w:rsidR="00000000" w:rsidRPr="004A28E6" w:rsidP="004A28E6">
      <w:pPr>
        <w:pStyle w:val="ListBullet"/>
      </w:pPr>
      <w:r w:rsidRPr="004A28E6">
        <w:t>human and natural factors impacting on soil mass movement</w:t>
      </w:r>
    </w:p>
    <w:p w:rsidR="00000000" w:rsidRPr="004A28E6" w:rsidP="004A28E6">
      <w:pPr>
        <w:pStyle w:val="ListBullet"/>
      </w:pPr>
      <w:r w:rsidRPr="004A28E6">
        <w:t xml:space="preserve">techniques for interpreting soil maps, including the soil classification system </w:t>
      </w:r>
    </w:p>
    <w:p w:rsidR="00000000" w:rsidRPr="004A28E6" w:rsidP="004A28E6">
      <w:pPr>
        <w:pStyle w:val="ListBullet"/>
      </w:pPr>
      <w:r w:rsidRPr="004A28E6">
        <w:t>techniques for constructing soil profiles</w:t>
      </w:r>
    </w:p>
    <w:p w:rsidR="00000000" w:rsidRPr="004A28E6" w:rsidP="004A28E6">
      <w:pPr>
        <w:pStyle w:val="ListBullet"/>
      </w:pPr>
      <w:r w:rsidRPr="004A28E6">
        <w:t>pro</w:t>
      </w:r>
      <w:r w:rsidRPr="004A28E6">
        <w:t>cedures for testing soil nutrients and interpreting soil sample results</w:t>
      </w:r>
    </w:p>
    <w:p w:rsidR="00000000" w:rsidRPr="004A28E6" w:rsidP="004A28E6">
      <w:pPr>
        <w:pStyle w:val="ListBullet"/>
      </w:pPr>
      <w:r w:rsidRPr="004A28E6">
        <w:t>strategies for maintaining and improving soil quality on forestry sites:</w:t>
      </w:r>
    </w:p>
    <w:p w:rsidR="00000000" w:rsidRPr="004A28E6" w:rsidP="004A28E6">
      <w:pPr>
        <w:pStyle w:val="ListBullet2"/>
      </w:pPr>
      <w:r w:rsidRPr="004A28E6">
        <w:t>limit the area of compacted soils</w:t>
      </w:r>
    </w:p>
    <w:p w:rsidR="00000000" w:rsidRPr="004A28E6" w:rsidP="004A28E6">
      <w:pPr>
        <w:pStyle w:val="ListBullet2"/>
      </w:pPr>
      <w:r w:rsidRPr="004A28E6">
        <w:t xml:space="preserve">maintain favourable conditions for forest growth </w:t>
      </w:r>
    </w:p>
    <w:p w:rsidR="00000000" w:rsidRPr="004A28E6" w:rsidP="004A28E6">
      <w:pPr>
        <w:pStyle w:val="ListBullet2"/>
      </w:pPr>
      <w:r w:rsidRPr="004A28E6">
        <w:t>retain and enha</w:t>
      </w:r>
      <w:r w:rsidRPr="004A28E6">
        <w:t xml:space="preserve">nce carbon storage to support soil ecologic functions </w:t>
      </w:r>
    </w:p>
    <w:p w:rsidR="00000000" w:rsidRPr="004A28E6" w:rsidP="004A28E6">
      <w:pPr>
        <w:pStyle w:val="ListBullet2"/>
      </w:pPr>
      <w:r w:rsidRPr="004A28E6">
        <w:t>limit impacts of roads and landings</w:t>
      </w:r>
    </w:p>
    <w:p w:rsidR="00000000" w:rsidRPr="004A28E6" w:rsidP="004A28E6">
      <w:pPr>
        <w:pStyle w:val="ListBullet"/>
      </w:pPr>
      <w:r w:rsidRPr="004A28E6">
        <w:t>different types and causes of landslides and other forms of mass movement</w:t>
      </w:r>
    </w:p>
    <w:p w:rsidR="00000000" w:rsidRPr="004A28E6" w:rsidP="004A28E6">
      <w:pPr>
        <w:pStyle w:val="ListBullet"/>
      </w:pPr>
      <w:r w:rsidRPr="004A28E6">
        <w:t>effects of forest operations on the occurrence of landslides</w:t>
      </w:r>
    </w:p>
    <w:p w:rsidR="00000000" w:rsidRPr="004A28E6" w:rsidP="004A28E6">
      <w:pPr>
        <w:pStyle w:val="ListBullet"/>
      </w:pPr>
      <w:r w:rsidRPr="004A28E6">
        <w:t>strategies for mitigating lan</w:t>
      </w:r>
      <w:r w:rsidRPr="004A28E6">
        <w:t>dslide hazards on sites where forest management activities are practiced</w:t>
      </w:r>
    </w:p>
    <w:p w:rsidR="00000000" w:rsidRPr="004A28E6" w:rsidP="004A28E6">
      <w:pPr>
        <w:pStyle w:val="ListBullet"/>
      </w:pPr>
      <w:r w:rsidRPr="004A28E6">
        <w:t xml:space="preserve">impact of forestry operations on water yield and water quality </w:t>
      </w:r>
    </w:p>
    <w:p w:rsidR="00000000" w:rsidRPr="004A28E6" w:rsidP="004A28E6">
      <w:pPr>
        <w:pStyle w:val="ListBullet"/>
      </w:pPr>
      <w:r w:rsidRPr="004A28E6">
        <w:t>cumulative effects of harvesting within catchments on water runoff and erosion</w:t>
      </w:r>
    </w:p>
    <w:p w:rsidR="00000000" w:rsidRPr="004A28E6" w:rsidP="004A28E6">
      <w:pPr>
        <w:pStyle w:val="ListBullet"/>
      </w:pPr>
      <w:r w:rsidRPr="004A28E6">
        <w:t>techniques for classifying streams accor</w:t>
      </w:r>
      <w:r w:rsidRPr="004A28E6">
        <w:t xml:space="preserve">ding to erosion risk </w:t>
      </w:r>
    </w:p>
    <w:p w:rsidR="00000000" w:rsidRPr="004A28E6" w:rsidP="004A28E6">
      <w:pPr>
        <w:pStyle w:val="ListBullet"/>
      </w:pPr>
      <w:r w:rsidRPr="004A28E6">
        <w:t xml:space="preserve">ways of protecting drainage depressions </w:t>
      </w:r>
    </w:p>
    <w:p w:rsidR="00000000" w:rsidRPr="004A28E6" w:rsidP="004A28E6">
      <w:pPr>
        <w:pStyle w:val="ListBullet"/>
      </w:pPr>
      <w:r w:rsidRPr="004A28E6">
        <w:t>rehabilitation/revegetation processes for at-risk riparian zones</w:t>
      </w:r>
    </w:p>
    <w:p w:rsidR="00000000" w:rsidRPr="004A28E6" w:rsidP="004A28E6">
      <w:pPr>
        <w:pStyle w:val="ListBullet"/>
      </w:pPr>
      <w:r w:rsidRPr="004A28E6">
        <w:t xml:space="preserve">types and sources of elements essential to plant growth </w:t>
      </w:r>
    </w:p>
    <w:p w:rsidR="00000000" w:rsidRPr="004A28E6" w:rsidP="004A28E6">
      <w:pPr>
        <w:pStyle w:val="ListBullet"/>
      </w:pPr>
      <w:r w:rsidRPr="004A28E6">
        <w:t>effects of nutrient deficiencies and disorders on the management of com</w:t>
      </w:r>
      <w:r w:rsidRPr="004A28E6">
        <w:t>mercial forestry</w:t>
      </w:r>
    </w:p>
    <w:p w:rsidR="00000000" w:rsidRPr="004A28E6" w:rsidP="004A28E6">
      <w:pPr>
        <w:pStyle w:val="ListBullet"/>
      </w:pPr>
      <w:r w:rsidRPr="004A28E6">
        <w:t>impact of fertiliser applications in commercial forestry</w:t>
      </w:r>
    </w:p>
    <w:p w:rsidR="00000000" w:rsidRPr="004A28E6" w:rsidP="004A28E6">
      <w:pPr>
        <w:pStyle w:val="ListBullet"/>
      </w:pPr>
      <w:r w:rsidRPr="004A28E6">
        <w:t>nutrient management requirements.</w:t>
      </w:r>
    </w:p>
    <w:p w:rsidR="00000000" w:rsidRPr="004A28E6" w:rsidP="004A28E6">
      <w:pPr>
        <w:pStyle w:val="AllowPageBreak"/>
      </w:pPr>
    </w:p>
    <w:p w:rsidR="00000000" w:rsidRPr="004A28E6" w:rsidP="004A28E6">
      <w:pPr>
        <w:pStyle w:val="Heading1"/>
      </w:pPr>
      <w:bookmarkStart w:id="4" w:name="O_1209399"/>
      <w:bookmarkEnd w:id="4"/>
      <w:r w:rsidRPr="004A28E6">
        <w:t>Assessment Conditions</w:t>
      </w:r>
    </w:p>
    <w:p w:rsidR="00000000" w:rsidRPr="004A28E6" w:rsidP="0000788C">
      <w:pPr>
        <w:pStyle w:val="BodyText"/>
      </w:pPr>
      <w:r w:rsidRPr="004A28E6">
        <w:t xml:space="preserve">Assessment of the skills in this unit of competency must take place under the following conditions: </w:t>
      </w:r>
    </w:p>
    <w:p w:rsidR="00000000" w:rsidRPr="004A28E6" w:rsidP="004A28E6">
      <w:pPr>
        <w:pStyle w:val="ListBullet"/>
      </w:pPr>
      <w:r w:rsidRPr="004A28E6">
        <w:t>physical conditions:</w:t>
      </w:r>
    </w:p>
    <w:p w:rsidR="00000000" w:rsidRPr="004A28E6" w:rsidP="004A28E6">
      <w:pPr>
        <w:pStyle w:val="ListBullet2"/>
      </w:pPr>
      <w:r w:rsidRPr="004A28E6">
        <w:t>skills must be demonstrated in a forest work environment or an environment that accurately represents workplace conditions</w:t>
      </w:r>
    </w:p>
    <w:p w:rsidR="00000000" w:rsidRPr="004A28E6" w:rsidP="004A28E6">
      <w:pPr>
        <w:pStyle w:val="ListBullet"/>
      </w:pPr>
      <w:r w:rsidRPr="004A28E6">
        <w:t>resources, equipment and materials:</w:t>
      </w:r>
    </w:p>
    <w:p w:rsidR="00000000" w:rsidRPr="004A28E6" w:rsidP="004A28E6">
      <w:pPr>
        <w:pStyle w:val="ListBullet2"/>
      </w:pPr>
      <w:r w:rsidRPr="004A28E6">
        <w:t>a native forest or plantation stand</w:t>
      </w:r>
    </w:p>
    <w:p w:rsidR="00000000" w:rsidRPr="004A28E6" w:rsidP="004A28E6">
      <w:pPr>
        <w:pStyle w:val="ListBullet2"/>
      </w:pPr>
      <w:r w:rsidRPr="004A28E6">
        <w:t>computing hardware and software for p</w:t>
      </w:r>
      <w:r w:rsidRPr="004A28E6">
        <w:t xml:space="preserve">reparing reports and analysing data related to soil, water, landslide and nutrient management </w:t>
      </w:r>
    </w:p>
    <w:p w:rsidR="00000000" w:rsidRPr="004A28E6" w:rsidP="004A28E6">
      <w:pPr>
        <w:pStyle w:val="ListBullet2"/>
      </w:pPr>
      <w:r w:rsidRPr="004A28E6">
        <w:t>stand data related to soil, water, landslide and nutrient management.</w:t>
      </w:r>
    </w:p>
    <w:p w:rsidR="00000000" w:rsidRPr="004A28E6" w:rsidP="0000788C">
      <w:pPr>
        <w:pStyle w:val="BodyText"/>
      </w:pPr>
      <w:r w:rsidRPr="004A28E6">
        <w:t>Assessors of this unit must satisfy the requirements for assessors in applicable vocational</w:t>
      </w:r>
      <w:r w:rsidRPr="004A28E6">
        <w:t xml:space="preserve"> education and training legislation, frameworks and/or standards. </w:t>
      </w:r>
    </w:p>
    <w:p w:rsidR="00000000" w:rsidRPr="004A28E6" w:rsidP="004A28E6">
      <w:pPr>
        <w:pStyle w:val="Heading1"/>
      </w:pPr>
      <w:bookmarkStart w:id="5" w:name="O_1209402"/>
      <w:bookmarkEnd w:id="5"/>
      <w:r w:rsidRPr="004A28E6">
        <w:t>Links</w:t>
      </w:r>
    </w:p>
    <w:p w:rsidR="00000000" w:rsidRPr="004A28E6" w:rsidP="0000788C">
      <w:pPr>
        <w:pStyle w:val="BodyText"/>
      </w:pPr>
      <w:r w:rsidRPr="004A28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93C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28E6" w:rsidP="004A28E6"/>
    <w:sectPr w:rsidSect="004A2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6" w:rsidRPr="0000788C" w:rsidP="00007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8E6" w:rsidRPr="0000788C" w:rsidP="00007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88C" w:rsidP="004A2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3C9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86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CC8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8E6"/>
  </w:style>
  <w:style w:type="character" w:customStyle="1" w:styleId="Heading1Char">
    <w:name w:val="Heading 1 Char"/>
    <w:basedOn w:val="DefaultParagraphFont"/>
    <w:link w:val="Heading1"/>
    <w:rsid w:val="004A2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28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28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2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28E6"/>
    <w:rPr>
      <w:b/>
    </w:rPr>
  </w:style>
  <w:style w:type="character" w:customStyle="1" w:styleId="Heading2Char">
    <w:name w:val="Heading 2 Char"/>
    <w:basedOn w:val="DefaultParagraphFont"/>
    <w:link w:val="Heading2"/>
    <w:rsid w:val="004A2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2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8E6"/>
    <w:rPr>
      <w:b/>
      <w:spacing w:val="0"/>
    </w:rPr>
  </w:style>
  <w:style w:type="paragraph" w:customStyle="1" w:styleId="SuperTitle">
    <w:name w:val="SuperTitle"/>
    <w:basedOn w:val="Title"/>
    <w:rsid w:val="004A2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2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28E6"/>
    <w:rPr>
      <w:i/>
    </w:rPr>
  </w:style>
  <w:style w:type="paragraph" w:styleId="Caption">
    <w:name w:val="caption"/>
    <w:basedOn w:val="BodyText"/>
    <w:next w:val="Normal"/>
    <w:qFormat/>
    <w:rsid w:val="004A2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8E6"/>
  </w:style>
  <w:style w:type="paragraph" w:styleId="TableofFigures">
    <w:name w:val="table of figures"/>
    <w:basedOn w:val="Normal"/>
    <w:next w:val="Normal"/>
    <w:semiHidden/>
    <w:rsid w:val="004A2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8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28E6"/>
    <w:rPr>
      <w:rFonts w:ascii="Wingdings" w:hAnsi="Wingdings"/>
    </w:rPr>
  </w:style>
  <w:style w:type="paragraph" w:customStyle="1" w:styleId="TableHeading">
    <w:name w:val="Table Heading"/>
    <w:basedOn w:val="HeadingBase"/>
    <w:rsid w:val="004A2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8E6"/>
    <w:rPr>
      <w:color w:val="0033CC"/>
      <w:u w:val="none"/>
    </w:rPr>
  </w:style>
  <w:style w:type="paragraph" w:customStyle="1" w:styleId="BodyTextRight">
    <w:name w:val="Body Text Right"/>
    <w:basedOn w:val="BodyText"/>
    <w:rsid w:val="004A2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8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8E6"/>
    <w:rPr>
      <w:sz w:val="32"/>
    </w:rPr>
  </w:style>
  <w:style w:type="paragraph" w:customStyle="1" w:styleId="HeadingProcedure">
    <w:name w:val="Heading Procedure"/>
    <w:basedOn w:val="HeadingBase"/>
    <w:next w:val="Normal"/>
    <w:rsid w:val="004A2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8E6"/>
    <w:pPr>
      <w:spacing w:before="60" w:after="60"/>
    </w:pPr>
  </w:style>
  <w:style w:type="paragraph" w:styleId="ListContinue">
    <w:name w:val="List Continue"/>
    <w:basedOn w:val="List"/>
    <w:rsid w:val="004A28E6"/>
    <w:pPr>
      <w:ind w:firstLine="0"/>
    </w:pPr>
  </w:style>
  <w:style w:type="paragraph" w:customStyle="1" w:styleId="ListNote">
    <w:name w:val="List Note"/>
    <w:basedOn w:val="List"/>
    <w:rsid w:val="004A2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8E6"/>
    <w:rPr>
      <w:rFonts w:ascii="Courier New" w:hAnsi="Courier New"/>
    </w:rPr>
  </w:style>
  <w:style w:type="paragraph" w:customStyle="1" w:styleId="NoteBullet">
    <w:name w:val="Note Bullet"/>
    <w:basedOn w:val="Note"/>
    <w:rsid w:val="004A2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8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2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8E6"/>
    <w:rPr>
      <w:b/>
      <w:smallCaps/>
    </w:rPr>
  </w:style>
  <w:style w:type="paragraph" w:customStyle="1" w:styleId="TableListNumber">
    <w:name w:val="Table List Number"/>
    <w:basedOn w:val="ListNumber"/>
    <w:rsid w:val="004A2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8E6"/>
    <w:pPr>
      <w:numPr>
        <w:numId w:val="9"/>
      </w:numPr>
    </w:pPr>
  </w:style>
  <w:style w:type="paragraph" w:customStyle="1" w:styleId="ListAlpha2">
    <w:name w:val="List Alpha 2"/>
    <w:basedOn w:val="List2"/>
    <w:rsid w:val="004A28E6"/>
    <w:pPr>
      <w:numPr>
        <w:numId w:val="8"/>
      </w:numPr>
    </w:pPr>
  </w:style>
  <w:style w:type="paragraph" w:styleId="List2">
    <w:name w:val="List 2"/>
    <w:basedOn w:val="BodyText"/>
    <w:rsid w:val="004A2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8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8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28E6"/>
    <w:pPr>
      <w:numPr>
        <w:numId w:val="4"/>
      </w:numPr>
    </w:pPr>
  </w:style>
  <w:style w:type="paragraph" w:styleId="ListContinue2">
    <w:name w:val="List Continue 2"/>
    <w:basedOn w:val="List2"/>
    <w:rsid w:val="004A28E6"/>
    <w:pPr>
      <w:ind w:firstLine="0"/>
    </w:pPr>
  </w:style>
  <w:style w:type="paragraph" w:styleId="ListContinue3">
    <w:name w:val="List Continue 3"/>
    <w:basedOn w:val="List3"/>
    <w:rsid w:val="004A28E6"/>
    <w:pPr>
      <w:ind w:left="1021" w:firstLine="0"/>
    </w:pPr>
  </w:style>
  <w:style w:type="paragraph" w:styleId="ListContinue4">
    <w:name w:val="List Continue 4"/>
    <w:basedOn w:val="List4"/>
    <w:rsid w:val="004A28E6"/>
    <w:pPr>
      <w:ind w:firstLine="0"/>
    </w:pPr>
  </w:style>
  <w:style w:type="paragraph" w:styleId="ListContinue5">
    <w:name w:val="List Continue 5"/>
    <w:basedOn w:val="List5"/>
    <w:rsid w:val="004A28E6"/>
    <w:pPr>
      <w:ind w:firstLine="0"/>
    </w:pPr>
  </w:style>
  <w:style w:type="paragraph" w:styleId="ListNumber3">
    <w:name w:val="List Number 3"/>
    <w:basedOn w:val="List3"/>
    <w:rsid w:val="004A28E6"/>
    <w:pPr>
      <w:numPr>
        <w:numId w:val="5"/>
      </w:numPr>
    </w:pPr>
  </w:style>
  <w:style w:type="paragraph" w:styleId="ListNumber4">
    <w:name w:val="List Number 4"/>
    <w:basedOn w:val="List4"/>
    <w:rsid w:val="004A28E6"/>
    <w:pPr>
      <w:numPr>
        <w:numId w:val="6"/>
      </w:numPr>
    </w:pPr>
  </w:style>
  <w:style w:type="paragraph" w:styleId="ListNumber5">
    <w:name w:val="List Number 5"/>
    <w:basedOn w:val="List5"/>
    <w:rsid w:val="004A28E6"/>
    <w:pPr>
      <w:numPr>
        <w:numId w:val="7"/>
      </w:numPr>
    </w:pPr>
  </w:style>
  <w:style w:type="paragraph" w:styleId="BlockText">
    <w:name w:val="Block Text"/>
    <w:basedOn w:val="Normal"/>
    <w:rsid w:val="004A2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8E6"/>
    <w:rPr>
      <w:sz w:val="16"/>
      <w:vertAlign w:val="superscript"/>
    </w:rPr>
  </w:style>
  <w:style w:type="character" w:customStyle="1" w:styleId="Symbols">
    <w:name w:val="Symbols"/>
    <w:basedOn w:val="DefaultParagraphFont"/>
    <w:rsid w:val="004A28E6"/>
    <w:rPr>
      <w:rFonts w:ascii="Symbol" w:hAnsi="Symbol"/>
    </w:rPr>
  </w:style>
  <w:style w:type="character" w:customStyle="1" w:styleId="MenuOptions">
    <w:name w:val="Menu Options"/>
    <w:basedOn w:val="DefaultParagraphFont"/>
    <w:rsid w:val="004A2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8E6"/>
    <w:rPr>
      <w:b/>
    </w:rPr>
  </w:style>
  <w:style w:type="character" w:customStyle="1" w:styleId="Underlined">
    <w:name w:val="Underlined"/>
    <w:basedOn w:val="DefaultParagraphFont"/>
    <w:rsid w:val="004A28E6"/>
    <w:rPr>
      <w:u w:val="single"/>
    </w:rPr>
  </w:style>
  <w:style w:type="paragraph" w:customStyle="1" w:styleId="TableBodyTextRight">
    <w:name w:val="Table Body Text Right"/>
    <w:basedOn w:val="TableBodyText"/>
    <w:rsid w:val="004A2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8E6"/>
    <w:rPr>
      <w:sz w:val="18"/>
    </w:rPr>
  </w:style>
  <w:style w:type="paragraph" w:customStyle="1" w:styleId="BodySmallRight">
    <w:name w:val="Body Small Right"/>
    <w:basedOn w:val="BodyTextRight"/>
    <w:rsid w:val="004A28E6"/>
    <w:rPr>
      <w:sz w:val="18"/>
      <w:szCs w:val="18"/>
    </w:rPr>
  </w:style>
  <w:style w:type="paragraph" w:customStyle="1" w:styleId="MarginEdition">
    <w:name w:val="Margin Edition"/>
    <w:basedOn w:val="MarginNote"/>
    <w:rsid w:val="004A2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8E6"/>
    <w:rPr>
      <w:sz w:val="2"/>
      <w:szCs w:val="2"/>
    </w:rPr>
  </w:style>
  <w:style w:type="character" w:customStyle="1" w:styleId="Small">
    <w:name w:val="Small"/>
    <w:basedOn w:val="DefaultParagraphFont"/>
    <w:rsid w:val="004A28E6"/>
    <w:rPr>
      <w:sz w:val="16"/>
    </w:rPr>
  </w:style>
  <w:style w:type="paragraph" w:customStyle="1" w:styleId="WideTable">
    <w:name w:val="Wide Table"/>
    <w:basedOn w:val="Normal"/>
    <w:rsid w:val="004A2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8E6"/>
  </w:style>
  <w:style w:type="paragraph" w:styleId="Quote">
    <w:name w:val="Quote"/>
    <w:basedOn w:val="Heading1"/>
    <w:link w:val="QuoteChar"/>
    <w:qFormat/>
    <w:rsid w:val="004A2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8E6"/>
    <w:pPr>
      <w:pageBreakBefore/>
    </w:pPr>
  </w:style>
  <w:style w:type="paragraph" w:customStyle="1" w:styleId="Border">
    <w:name w:val="Border"/>
    <w:basedOn w:val="Normal"/>
    <w:qFormat/>
    <w:rsid w:val="004A2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8E6"/>
    <w:rPr>
      <w:u w:val="single"/>
    </w:rPr>
  </w:style>
  <w:style w:type="character" w:customStyle="1" w:styleId="BoldandItalics">
    <w:name w:val="Bold and Italics"/>
    <w:qFormat/>
    <w:rsid w:val="004A28E6"/>
    <w:rPr>
      <w:b/>
      <w:i/>
      <w:u w:val="none"/>
    </w:rPr>
  </w:style>
  <w:style w:type="paragraph" w:styleId="BalloonText">
    <w:name w:val="Balloon Text"/>
    <w:basedOn w:val="Normal"/>
    <w:link w:val="BalloonTextChar"/>
    <w:rsid w:val="004A2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8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7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2965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FWPFOM5010 Apply principles of forest science to optimise forest management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