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8B1" w:rsidP="00C57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FWPFIR3001 Assess fire risk</w:t>
      </w:r>
      <w:r>
        <w:fldChar w:fldCharType="end"/>
      </w:r>
    </w:p>
    <w:p w:rsidR="00C578B1" w:rsidP="00C578B1">
      <w:pPr>
        <w:pStyle w:val="Version"/>
        <w:sectPr w:rsidSect="00133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91B" w:rsidP="0013391B">
      <w:pPr>
        <w:pStyle w:val="SuperHeading"/>
      </w:pPr>
      <w:r w:rsidRPr="0013391B">
        <w:t>Assessment Requirements for FWPFIR3001 Assess fire risk</w:t>
      </w:r>
    </w:p>
    <w:p w:rsidR="00000000" w:rsidRPr="0013391B" w:rsidP="0013391B">
      <w:pPr>
        <w:pStyle w:val="Heading1"/>
      </w:pPr>
      <w:bookmarkStart w:id="1" w:name="O_1209206"/>
      <w:bookmarkEnd w:id="1"/>
      <w:r w:rsidRPr="001339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3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91B">
            <w:pPr>
              <w:pStyle w:val="BodyTextBold"/>
              <w:rPr>
                <w:lang w:val="en-NZ"/>
              </w:rPr>
            </w:pPr>
            <w:r w:rsidRPr="001339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91B">
            <w:pPr>
              <w:pStyle w:val="BodyTextBold"/>
              <w:rPr>
                <w:lang w:val="en-NZ"/>
              </w:rPr>
            </w:pPr>
            <w:r w:rsidRPr="0013391B">
              <w:t>Comments</w:t>
            </w:r>
          </w:p>
        </w:tc>
      </w:tr>
      <w:tr w:rsidTr="001339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91B">
            <w:pPr>
              <w:pStyle w:val="BodyText"/>
              <w:rPr>
                <w:lang w:val="en-NZ"/>
              </w:rPr>
            </w:pPr>
            <w:r w:rsidRPr="001339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91B" w:rsidP="0013391B">
            <w:pPr>
              <w:pStyle w:val="BodyText"/>
            </w:pPr>
            <w:r w:rsidRPr="0013391B">
              <w:t>This version released with Forest and Wood Products Training Package Version 7.0.</w:t>
            </w:r>
          </w:p>
        </w:tc>
      </w:tr>
    </w:tbl>
    <w:p w:rsidR="00000000" w:rsidRPr="0013391B" w:rsidP="0013391B">
      <w:pPr>
        <w:pStyle w:val="BodyText"/>
      </w:pPr>
    </w:p>
    <w:p w:rsidR="00000000" w:rsidRPr="0013391B" w:rsidP="0013391B">
      <w:pPr>
        <w:pStyle w:val="AllowPageBreak"/>
      </w:pPr>
    </w:p>
    <w:p w:rsidR="00000000" w:rsidRPr="0013391B" w:rsidP="0013391B">
      <w:pPr>
        <w:pStyle w:val="Heading1"/>
      </w:pPr>
      <w:bookmarkStart w:id="2" w:name="O_1209207"/>
      <w:bookmarkEnd w:id="2"/>
      <w:r w:rsidRPr="0013391B">
        <w:t>Performance Evidence</w:t>
      </w:r>
    </w:p>
    <w:p w:rsidR="00000000" w:rsidRPr="0013391B" w:rsidP="00C578B1">
      <w:pPr>
        <w:pStyle w:val="BodyText"/>
      </w:pPr>
      <w:r w:rsidRPr="0013391B">
        <w:t>An individual demonstrating competency must satisfy all of the el</w:t>
      </w:r>
      <w:r w:rsidRPr="0013391B">
        <w:t xml:space="preserve">ements and performance criteria in this unit. </w:t>
      </w:r>
    </w:p>
    <w:p w:rsidR="00000000" w:rsidRPr="0013391B" w:rsidP="00C578B1">
      <w:pPr>
        <w:pStyle w:val="BodyText"/>
      </w:pPr>
      <w:r w:rsidRPr="0013391B">
        <w:t>There must be evidence that the individual has assessed the fire risk while undertaking routine work activities in a daily forestry operation.</w:t>
      </w:r>
    </w:p>
    <w:p w:rsidR="00000000" w:rsidRPr="0013391B" w:rsidP="00C578B1">
      <w:pPr>
        <w:pStyle w:val="BodyText"/>
      </w:pPr>
      <w:r w:rsidRPr="0013391B">
        <w:t>In performing this activity, the individual has:</w:t>
      </w:r>
    </w:p>
    <w:p w:rsidR="00000000" w:rsidRPr="0013391B" w:rsidP="0013391B">
      <w:pPr>
        <w:pStyle w:val="ListBullet"/>
      </w:pPr>
      <w:r w:rsidRPr="0013391B">
        <w:t>checked servicea</w:t>
      </w:r>
      <w:r w:rsidRPr="0013391B">
        <w:t>bility of firefighting equipment and communication systems</w:t>
      </w:r>
    </w:p>
    <w:p w:rsidR="00000000" w:rsidRPr="0013391B" w:rsidP="0013391B">
      <w:pPr>
        <w:pStyle w:val="ListBullet"/>
      </w:pPr>
      <w:r w:rsidRPr="0013391B">
        <w:t>inspected forest area pertinent to fire risk, identified fire hazards and assessed associated fire risks and control measures factoring in:</w:t>
      </w:r>
    </w:p>
    <w:p w:rsidR="00000000" w:rsidRPr="0013391B" w:rsidP="0013391B">
      <w:pPr>
        <w:pStyle w:val="ListBullet2"/>
      </w:pPr>
      <w:r w:rsidRPr="0013391B">
        <w:t>weather conditions</w:t>
      </w:r>
    </w:p>
    <w:p w:rsidR="00000000" w:rsidRPr="0013391B" w:rsidP="0013391B">
      <w:pPr>
        <w:pStyle w:val="ListBullet2"/>
      </w:pPr>
      <w:r w:rsidRPr="0013391B">
        <w:t>quantity, type and arrangement of fuels</w:t>
      </w:r>
    </w:p>
    <w:p w:rsidR="00000000" w:rsidRPr="0013391B" w:rsidP="0013391B">
      <w:pPr>
        <w:pStyle w:val="ListBullet2"/>
      </w:pPr>
      <w:r w:rsidRPr="0013391B">
        <w:t>ignition sources</w:t>
      </w:r>
    </w:p>
    <w:p w:rsidR="00000000" w:rsidRPr="0013391B" w:rsidP="0013391B">
      <w:pPr>
        <w:pStyle w:val="ListBullet2"/>
      </w:pPr>
      <w:r w:rsidRPr="0013391B">
        <w:t>topography</w:t>
      </w:r>
    </w:p>
    <w:p w:rsidR="00000000" w:rsidRPr="0013391B" w:rsidP="0013391B">
      <w:pPr>
        <w:pStyle w:val="ListBullet2"/>
      </w:pPr>
      <w:r w:rsidRPr="0013391B">
        <w:t>accessibility of coupe</w:t>
      </w:r>
    </w:p>
    <w:p w:rsidR="00000000" w:rsidRPr="0013391B" w:rsidP="0013391B">
      <w:pPr>
        <w:pStyle w:val="ListBullet2"/>
      </w:pPr>
      <w:r w:rsidRPr="0013391B">
        <w:t>communication systems and reception levels</w:t>
      </w:r>
    </w:p>
    <w:p w:rsidR="00000000" w:rsidRPr="0013391B" w:rsidP="0013391B">
      <w:pPr>
        <w:pStyle w:val="ListBullet"/>
      </w:pPr>
      <w:r w:rsidRPr="0013391B">
        <w:t>recorded and reported fire risk and potential mitigation measures.</w:t>
      </w:r>
    </w:p>
    <w:p w:rsidR="00000000" w:rsidRPr="0013391B" w:rsidP="0013391B">
      <w:pPr>
        <w:pStyle w:val="AllowPageBreak"/>
      </w:pPr>
    </w:p>
    <w:p w:rsidR="00000000" w:rsidRPr="0013391B" w:rsidP="0013391B">
      <w:pPr>
        <w:pStyle w:val="Heading1"/>
      </w:pPr>
      <w:bookmarkStart w:id="3" w:name="O_1209208"/>
      <w:bookmarkEnd w:id="3"/>
      <w:r w:rsidRPr="0013391B">
        <w:t>Knowledge Evidence</w:t>
      </w:r>
    </w:p>
    <w:p w:rsidR="00000000" w:rsidRPr="0013391B" w:rsidP="00C578B1">
      <w:pPr>
        <w:pStyle w:val="BodyText"/>
      </w:pPr>
      <w:r w:rsidRPr="0013391B">
        <w:t>An individual mu</w:t>
      </w:r>
      <w:r w:rsidRPr="0013391B">
        <w:t>st be able to demonstrate the knowledge required to perform the tasks outlined in the elements and performance criteria of this unit. This includes knowledge of:</w:t>
      </w:r>
    </w:p>
    <w:p w:rsidR="00000000" w:rsidRPr="0013391B" w:rsidP="0013391B">
      <w:pPr>
        <w:pStyle w:val="ListBullet"/>
      </w:pPr>
      <w:r w:rsidRPr="0013391B">
        <w:t xml:space="preserve">fire risk management plans </w:t>
      </w:r>
    </w:p>
    <w:p w:rsidR="00000000" w:rsidRPr="0013391B" w:rsidP="0013391B">
      <w:pPr>
        <w:pStyle w:val="ListBullet"/>
      </w:pPr>
      <w:r w:rsidRPr="0013391B">
        <w:t>weather conditions and their effect on fires:</w:t>
      </w:r>
    </w:p>
    <w:p w:rsidR="00000000" w:rsidRPr="0013391B" w:rsidP="0013391B">
      <w:pPr>
        <w:pStyle w:val="ListBullet2"/>
      </w:pPr>
      <w:r w:rsidRPr="0013391B">
        <w:t>winds</w:t>
      </w:r>
    </w:p>
    <w:p w:rsidR="00000000" w:rsidRPr="0013391B" w:rsidP="0013391B">
      <w:pPr>
        <w:pStyle w:val="ListBullet2"/>
      </w:pPr>
      <w:r w:rsidRPr="0013391B">
        <w:t>electrical storms</w:t>
      </w:r>
    </w:p>
    <w:p w:rsidR="00000000" w:rsidRPr="0013391B" w:rsidP="0013391B">
      <w:pPr>
        <w:pStyle w:val="ListBullet2"/>
      </w:pPr>
      <w:r w:rsidRPr="0013391B">
        <w:t>lightning</w:t>
      </w:r>
    </w:p>
    <w:p w:rsidR="00000000" w:rsidRPr="0013391B" w:rsidP="0013391B">
      <w:pPr>
        <w:pStyle w:val="ListBullet2"/>
      </w:pPr>
      <w:r w:rsidRPr="0013391B">
        <w:t xml:space="preserve">heat </w:t>
      </w:r>
    </w:p>
    <w:p w:rsidR="00000000" w:rsidRPr="0013391B" w:rsidP="0013391B">
      <w:pPr>
        <w:pStyle w:val="ListBullet2"/>
      </w:pPr>
      <w:r w:rsidRPr="0013391B">
        <w:t>humidity</w:t>
      </w:r>
    </w:p>
    <w:p w:rsidR="00000000" w:rsidRPr="0013391B" w:rsidP="0013391B">
      <w:pPr>
        <w:pStyle w:val="ListBullet"/>
      </w:pPr>
      <w:r w:rsidRPr="0013391B">
        <w:t>fire weather warnings</w:t>
      </w:r>
    </w:p>
    <w:p w:rsidR="00000000" w:rsidRPr="0013391B" w:rsidP="0013391B">
      <w:pPr>
        <w:pStyle w:val="ListBullet"/>
      </w:pPr>
      <w:r w:rsidRPr="0013391B">
        <w:t>fire risks and associated control measures:</w:t>
      </w:r>
    </w:p>
    <w:p w:rsidR="00000000" w:rsidRPr="0013391B" w:rsidP="0013391B">
      <w:pPr>
        <w:pStyle w:val="ListBullet2"/>
      </w:pPr>
      <w:r w:rsidRPr="0013391B">
        <w:t>weather history and patterns</w:t>
      </w:r>
    </w:p>
    <w:p w:rsidR="00000000" w:rsidRPr="0013391B" w:rsidP="0013391B">
      <w:pPr>
        <w:pStyle w:val="ListBullet2"/>
      </w:pPr>
      <w:r w:rsidRPr="0013391B">
        <w:t>quantity, type and arrangement of fuels</w:t>
      </w:r>
    </w:p>
    <w:p w:rsidR="00000000" w:rsidRPr="0013391B" w:rsidP="0013391B">
      <w:pPr>
        <w:pStyle w:val="ListBullet2"/>
      </w:pPr>
      <w:r w:rsidRPr="0013391B">
        <w:t>ignition sources, including hot work, chainsaws, friction sources and machin</w:t>
      </w:r>
      <w:r w:rsidRPr="0013391B">
        <w:t>ery with potential to create fire hazards</w:t>
      </w:r>
    </w:p>
    <w:p w:rsidR="00000000" w:rsidRPr="0013391B" w:rsidP="0013391B">
      <w:pPr>
        <w:pStyle w:val="ListBullet"/>
      </w:pPr>
      <w:r w:rsidRPr="0013391B">
        <w:t xml:space="preserve">factors contributing to the fire risk level  </w:t>
      </w:r>
    </w:p>
    <w:p w:rsidR="00000000" w:rsidRPr="0013391B" w:rsidP="0013391B">
      <w:pPr>
        <w:pStyle w:val="ListBullet2"/>
      </w:pPr>
      <w:r w:rsidRPr="0013391B">
        <w:t>topography</w:t>
      </w:r>
    </w:p>
    <w:p w:rsidR="00000000" w:rsidRPr="0013391B" w:rsidP="0013391B">
      <w:pPr>
        <w:pStyle w:val="ListBullet2"/>
      </w:pPr>
      <w:r w:rsidRPr="0013391B">
        <w:t>coupe accessibility</w:t>
      </w:r>
    </w:p>
    <w:p w:rsidR="00000000" w:rsidRPr="0013391B" w:rsidP="0013391B">
      <w:pPr>
        <w:pStyle w:val="ListBullet2"/>
      </w:pPr>
      <w:r w:rsidRPr="0013391B">
        <w:t>availability of water</w:t>
      </w:r>
    </w:p>
    <w:p w:rsidR="00000000" w:rsidRPr="0013391B" w:rsidP="0013391B">
      <w:pPr>
        <w:pStyle w:val="ListBullet2"/>
      </w:pPr>
      <w:r w:rsidRPr="0013391B">
        <w:t>communication systems and reception levels</w:t>
      </w:r>
    </w:p>
    <w:p w:rsidR="00000000" w:rsidRPr="0013391B" w:rsidP="0013391B">
      <w:pPr>
        <w:pStyle w:val="ListBullet"/>
      </w:pPr>
      <w:r w:rsidRPr="0013391B">
        <w:t>features of forest areas pertinent to fire risk:</w:t>
      </w:r>
    </w:p>
    <w:p w:rsidR="00000000" w:rsidRPr="0013391B" w:rsidP="0013391B">
      <w:pPr>
        <w:pStyle w:val="ListBullet2"/>
      </w:pPr>
      <w:r w:rsidRPr="0013391B">
        <w:t>fuel load</w:t>
      </w:r>
    </w:p>
    <w:p w:rsidR="00000000" w:rsidRPr="0013391B" w:rsidP="0013391B">
      <w:pPr>
        <w:pStyle w:val="ListBullet2"/>
      </w:pPr>
      <w:r w:rsidRPr="0013391B">
        <w:t>maintenance of fire trails</w:t>
      </w:r>
    </w:p>
    <w:p w:rsidR="00000000" w:rsidRPr="0013391B" w:rsidP="0013391B">
      <w:pPr>
        <w:pStyle w:val="ListBullet2"/>
      </w:pPr>
      <w:r w:rsidRPr="0013391B">
        <w:t>fuel breaks</w:t>
      </w:r>
    </w:p>
    <w:p w:rsidR="00000000" w:rsidRPr="0013391B" w:rsidP="0013391B">
      <w:pPr>
        <w:pStyle w:val="ListBullet2"/>
      </w:pPr>
      <w:r w:rsidRPr="0013391B">
        <w:t>water storages</w:t>
      </w:r>
    </w:p>
    <w:p w:rsidR="00000000" w:rsidRPr="0013391B" w:rsidP="0013391B">
      <w:pPr>
        <w:pStyle w:val="ListBullet"/>
      </w:pPr>
      <w:r w:rsidRPr="0013391B">
        <w:t xml:space="preserve">firefighting equipment and communication systems. </w:t>
      </w:r>
    </w:p>
    <w:p w:rsidR="00000000" w:rsidRPr="0013391B" w:rsidP="0013391B">
      <w:pPr>
        <w:pStyle w:val="AllowPageBreak"/>
      </w:pPr>
    </w:p>
    <w:p w:rsidR="00000000" w:rsidRPr="0013391B" w:rsidP="0013391B">
      <w:pPr>
        <w:pStyle w:val="Heading1"/>
      </w:pPr>
      <w:bookmarkStart w:id="4" w:name="O_1209209"/>
      <w:bookmarkEnd w:id="4"/>
      <w:r w:rsidRPr="0013391B">
        <w:t>Assessment Conditions</w:t>
      </w:r>
    </w:p>
    <w:p w:rsidR="00000000" w:rsidRPr="0013391B" w:rsidP="00C578B1">
      <w:pPr>
        <w:pStyle w:val="BodyText"/>
      </w:pPr>
      <w:r w:rsidRPr="0013391B">
        <w:t xml:space="preserve">Assessment of the skills in this unit of competency must take place under the following conditions: </w:t>
      </w:r>
    </w:p>
    <w:p w:rsidR="00000000" w:rsidRPr="0013391B" w:rsidP="0013391B">
      <w:pPr>
        <w:pStyle w:val="ListBullet"/>
      </w:pPr>
      <w:r w:rsidRPr="0013391B">
        <w:t>physica</w:t>
      </w:r>
      <w:r w:rsidRPr="0013391B">
        <w:t>l conditions:</w:t>
      </w:r>
    </w:p>
    <w:p w:rsidR="00000000" w:rsidRPr="0013391B" w:rsidP="0013391B">
      <w:pPr>
        <w:pStyle w:val="ListBullet2"/>
      </w:pPr>
      <w:r w:rsidRPr="0013391B">
        <w:t>skills must be demonstrated in a forestry work environment or an environment that accurately represents workplace conditions</w:t>
      </w:r>
    </w:p>
    <w:p w:rsidR="00000000" w:rsidRPr="0013391B" w:rsidP="0013391B">
      <w:pPr>
        <w:pStyle w:val="ListBullet"/>
      </w:pPr>
      <w:r w:rsidRPr="0013391B">
        <w:t>resources, equipment, and materials:</w:t>
      </w:r>
    </w:p>
    <w:p w:rsidR="00000000" w:rsidRPr="0013391B" w:rsidP="0013391B">
      <w:pPr>
        <w:pStyle w:val="ListBullet2"/>
      </w:pPr>
      <w:r w:rsidRPr="0013391B">
        <w:t>firefighting equipment</w:t>
      </w:r>
    </w:p>
    <w:p w:rsidR="00000000" w:rsidRPr="0013391B" w:rsidP="0013391B">
      <w:pPr>
        <w:pStyle w:val="ListBullet2"/>
      </w:pPr>
      <w:r w:rsidRPr="0013391B">
        <w:t>weather reports and fire weather warnings</w:t>
      </w:r>
    </w:p>
    <w:p w:rsidR="00000000" w:rsidRPr="0013391B" w:rsidP="0013391B">
      <w:pPr>
        <w:pStyle w:val="ListBullet"/>
      </w:pPr>
      <w:r w:rsidRPr="0013391B">
        <w:t>specificati</w:t>
      </w:r>
      <w:r w:rsidRPr="0013391B">
        <w:t>ons:</w:t>
      </w:r>
    </w:p>
    <w:p w:rsidR="00000000" w:rsidRPr="0013391B" w:rsidP="0013391B">
      <w:pPr>
        <w:pStyle w:val="ListBullet2"/>
      </w:pPr>
      <w:r w:rsidRPr="0013391B">
        <w:t>access to fire risk management plans</w:t>
      </w:r>
    </w:p>
    <w:p w:rsidR="00000000" w:rsidRPr="0013391B" w:rsidP="0013391B">
      <w:pPr>
        <w:pStyle w:val="ListBullet2"/>
      </w:pPr>
      <w:r w:rsidRPr="0013391B">
        <w:t>access to workplace document for recording fire risks and incidents.</w:t>
      </w:r>
    </w:p>
    <w:p w:rsidR="00000000" w:rsidRPr="0013391B" w:rsidP="00C578B1">
      <w:pPr>
        <w:pStyle w:val="BodyText"/>
      </w:pPr>
      <w:r w:rsidRPr="0013391B">
        <w:t>Assessors of this unit must satisfy the requirements for assessors in applicable vocational education and trainin</w:t>
      </w:r>
      <w:r w:rsidRPr="0013391B">
        <w:t>g legislation, frameworks and/or standards.</w:t>
      </w:r>
    </w:p>
    <w:p w:rsidR="00000000" w:rsidRPr="0013391B" w:rsidP="0013391B">
      <w:pPr>
        <w:pStyle w:val="Heading1"/>
      </w:pPr>
      <w:bookmarkStart w:id="5" w:name="O_1209212"/>
      <w:bookmarkEnd w:id="5"/>
      <w:r w:rsidRPr="0013391B">
        <w:t>Links</w:t>
      </w:r>
    </w:p>
    <w:p w:rsidR="00000000" w:rsidRPr="0013391B" w:rsidP="00C578B1">
      <w:pPr>
        <w:pStyle w:val="BodyText"/>
      </w:pPr>
      <w:r w:rsidRPr="001339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6392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3391B" w:rsidP="0013391B"/>
    <w:sectPr w:rsidSect="001339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1B" w:rsidRPr="00C578B1" w:rsidP="00C57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B1" w:rsidP="00133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78B1" w:rsidP="00133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78B1" w:rsidP="00133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91B" w:rsidRPr="00C578B1" w:rsidP="00C57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B1" w:rsidRPr="002D2AF8" w:rsidP="00133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FWPFIR3001 Assess fire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578B1" w:rsidP="00133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CB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382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508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91B"/>
  </w:style>
  <w:style w:type="character" w:customStyle="1" w:styleId="Heading1Char">
    <w:name w:val="Heading 1 Char"/>
    <w:basedOn w:val="DefaultParagraphFont"/>
    <w:link w:val="Heading1"/>
    <w:rsid w:val="00133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9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9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39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3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391B"/>
    <w:rPr>
      <w:b/>
    </w:rPr>
  </w:style>
  <w:style w:type="character" w:customStyle="1" w:styleId="Heading2Char">
    <w:name w:val="Heading 2 Char"/>
    <w:basedOn w:val="DefaultParagraphFont"/>
    <w:link w:val="Heading2"/>
    <w:rsid w:val="00133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9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391B"/>
    <w:rPr>
      <w:b/>
      <w:spacing w:val="0"/>
    </w:rPr>
  </w:style>
  <w:style w:type="paragraph" w:customStyle="1" w:styleId="SuperTitle">
    <w:name w:val="SuperTitle"/>
    <w:basedOn w:val="Title"/>
    <w:rsid w:val="00133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9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391B"/>
    <w:rPr>
      <w:i/>
    </w:rPr>
  </w:style>
  <w:style w:type="paragraph" w:styleId="Caption">
    <w:name w:val="caption"/>
    <w:basedOn w:val="BodyText"/>
    <w:next w:val="Normal"/>
    <w:qFormat/>
    <w:rsid w:val="00133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91B"/>
  </w:style>
  <w:style w:type="paragraph" w:styleId="TableofFigures">
    <w:name w:val="table of figures"/>
    <w:basedOn w:val="Normal"/>
    <w:next w:val="Normal"/>
    <w:semiHidden/>
    <w:rsid w:val="00133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9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91B"/>
    <w:rPr>
      <w:rFonts w:ascii="Wingdings" w:hAnsi="Wingdings"/>
    </w:rPr>
  </w:style>
  <w:style w:type="paragraph" w:customStyle="1" w:styleId="TableHeading">
    <w:name w:val="Table Heading"/>
    <w:basedOn w:val="HeadingBase"/>
    <w:rsid w:val="00133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91B"/>
    <w:rPr>
      <w:color w:val="0033CC"/>
      <w:u w:val="none"/>
    </w:rPr>
  </w:style>
  <w:style w:type="paragraph" w:customStyle="1" w:styleId="BodyTextRight">
    <w:name w:val="Body Text Right"/>
    <w:basedOn w:val="BodyText"/>
    <w:rsid w:val="00133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9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91B"/>
    <w:rPr>
      <w:sz w:val="32"/>
    </w:rPr>
  </w:style>
  <w:style w:type="paragraph" w:customStyle="1" w:styleId="HeadingProcedure">
    <w:name w:val="Heading Procedure"/>
    <w:basedOn w:val="HeadingBase"/>
    <w:next w:val="Normal"/>
    <w:rsid w:val="00133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91B"/>
    <w:pPr>
      <w:spacing w:before="60" w:after="60"/>
    </w:pPr>
  </w:style>
  <w:style w:type="paragraph" w:styleId="ListContinue">
    <w:name w:val="List Continue"/>
    <w:basedOn w:val="List"/>
    <w:rsid w:val="0013391B"/>
    <w:pPr>
      <w:ind w:firstLine="0"/>
    </w:pPr>
  </w:style>
  <w:style w:type="paragraph" w:customStyle="1" w:styleId="ListNote">
    <w:name w:val="List Note"/>
    <w:basedOn w:val="List"/>
    <w:rsid w:val="00133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91B"/>
    <w:rPr>
      <w:rFonts w:ascii="Courier New" w:hAnsi="Courier New"/>
    </w:rPr>
  </w:style>
  <w:style w:type="paragraph" w:customStyle="1" w:styleId="NoteBullet">
    <w:name w:val="Note Bullet"/>
    <w:basedOn w:val="Note"/>
    <w:rsid w:val="00133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9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91B"/>
    <w:rPr>
      <w:b/>
      <w:smallCaps/>
    </w:rPr>
  </w:style>
  <w:style w:type="paragraph" w:customStyle="1" w:styleId="TableListNumber">
    <w:name w:val="Table List Number"/>
    <w:basedOn w:val="ListNumber"/>
    <w:rsid w:val="00133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91B"/>
    <w:pPr>
      <w:numPr>
        <w:numId w:val="9"/>
      </w:numPr>
    </w:pPr>
  </w:style>
  <w:style w:type="paragraph" w:customStyle="1" w:styleId="ListAlpha2">
    <w:name w:val="List Alpha 2"/>
    <w:basedOn w:val="List2"/>
    <w:rsid w:val="0013391B"/>
    <w:pPr>
      <w:numPr>
        <w:numId w:val="8"/>
      </w:numPr>
    </w:pPr>
  </w:style>
  <w:style w:type="paragraph" w:styleId="List2">
    <w:name w:val="List 2"/>
    <w:basedOn w:val="BodyText"/>
    <w:rsid w:val="00133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9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9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91B"/>
    <w:pPr>
      <w:numPr>
        <w:numId w:val="4"/>
      </w:numPr>
    </w:pPr>
  </w:style>
  <w:style w:type="paragraph" w:styleId="ListContinue2">
    <w:name w:val="List Continue 2"/>
    <w:basedOn w:val="List2"/>
    <w:rsid w:val="0013391B"/>
    <w:pPr>
      <w:ind w:firstLine="0"/>
    </w:pPr>
  </w:style>
  <w:style w:type="paragraph" w:styleId="ListContinue3">
    <w:name w:val="List Continue 3"/>
    <w:basedOn w:val="List3"/>
    <w:rsid w:val="0013391B"/>
    <w:pPr>
      <w:ind w:left="1021" w:firstLine="0"/>
    </w:pPr>
  </w:style>
  <w:style w:type="paragraph" w:styleId="ListContinue4">
    <w:name w:val="List Continue 4"/>
    <w:basedOn w:val="List4"/>
    <w:rsid w:val="0013391B"/>
    <w:pPr>
      <w:ind w:firstLine="0"/>
    </w:pPr>
  </w:style>
  <w:style w:type="paragraph" w:styleId="ListContinue5">
    <w:name w:val="List Continue 5"/>
    <w:basedOn w:val="List5"/>
    <w:rsid w:val="0013391B"/>
    <w:pPr>
      <w:ind w:firstLine="0"/>
    </w:pPr>
  </w:style>
  <w:style w:type="paragraph" w:styleId="ListNumber3">
    <w:name w:val="List Number 3"/>
    <w:basedOn w:val="List3"/>
    <w:rsid w:val="0013391B"/>
    <w:pPr>
      <w:numPr>
        <w:numId w:val="5"/>
      </w:numPr>
    </w:pPr>
  </w:style>
  <w:style w:type="paragraph" w:styleId="ListNumber4">
    <w:name w:val="List Number 4"/>
    <w:basedOn w:val="List4"/>
    <w:rsid w:val="0013391B"/>
    <w:pPr>
      <w:numPr>
        <w:numId w:val="6"/>
      </w:numPr>
    </w:pPr>
  </w:style>
  <w:style w:type="paragraph" w:styleId="ListNumber5">
    <w:name w:val="List Number 5"/>
    <w:basedOn w:val="List5"/>
    <w:rsid w:val="0013391B"/>
    <w:pPr>
      <w:numPr>
        <w:numId w:val="7"/>
      </w:numPr>
    </w:pPr>
  </w:style>
  <w:style w:type="paragraph" w:styleId="BlockText">
    <w:name w:val="Block Text"/>
    <w:basedOn w:val="Normal"/>
    <w:rsid w:val="00133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91B"/>
    <w:rPr>
      <w:sz w:val="16"/>
      <w:vertAlign w:val="superscript"/>
    </w:rPr>
  </w:style>
  <w:style w:type="character" w:customStyle="1" w:styleId="Symbols">
    <w:name w:val="Symbols"/>
    <w:basedOn w:val="DefaultParagraphFont"/>
    <w:rsid w:val="0013391B"/>
    <w:rPr>
      <w:rFonts w:ascii="Symbol" w:hAnsi="Symbol"/>
    </w:rPr>
  </w:style>
  <w:style w:type="character" w:customStyle="1" w:styleId="MenuOptions">
    <w:name w:val="Menu Options"/>
    <w:basedOn w:val="DefaultParagraphFont"/>
    <w:rsid w:val="00133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91B"/>
    <w:rPr>
      <w:b/>
    </w:rPr>
  </w:style>
  <w:style w:type="character" w:customStyle="1" w:styleId="Underlined">
    <w:name w:val="Underlined"/>
    <w:basedOn w:val="DefaultParagraphFont"/>
    <w:rsid w:val="0013391B"/>
    <w:rPr>
      <w:u w:val="single"/>
    </w:rPr>
  </w:style>
  <w:style w:type="paragraph" w:customStyle="1" w:styleId="TableBodyTextRight">
    <w:name w:val="Table Body Text Right"/>
    <w:basedOn w:val="TableBodyText"/>
    <w:rsid w:val="00133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91B"/>
    <w:rPr>
      <w:sz w:val="18"/>
    </w:rPr>
  </w:style>
  <w:style w:type="paragraph" w:customStyle="1" w:styleId="BodySmallRight">
    <w:name w:val="Body Small Right"/>
    <w:basedOn w:val="BodyTextRight"/>
    <w:rsid w:val="0013391B"/>
    <w:rPr>
      <w:sz w:val="18"/>
      <w:szCs w:val="18"/>
    </w:rPr>
  </w:style>
  <w:style w:type="paragraph" w:customStyle="1" w:styleId="MarginEdition">
    <w:name w:val="Margin Edition"/>
    <w:basedOn w:val="MarginNote"/>
    <w:rsid w:val="00133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91B"/>
    <w:rPr>
      <w:sz w:val="2"/>
      <w:szCs w:val="2"/>
    </w:rPr>
  </w:style>
  <w:style w:type="character" w:customStyle="1" w:styleId="Small">
    <w:name w:val="Small"/>
    <w:basedOn w:val="DefaultParagraphFont"/>
    <w:rsid w:val="0013391B"/>
    <w:rPr>
      <w:sz w:val="16"/>
    </w:rPr>
  </w:style>
  <w:style w:type="paragraph" w:customStyle="1" w:styleId="WideTable">
    <w:name w:val="Wide Table"/>
    <w:basedOn w:val="Normal"/>
    <w:rsid w:val="00133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91B"/>
  </w:style>
  <w:style w:type="paragraph" w:styleId="Quote">
    <w:name w:val="Quote"/>
    <w:basedOn w:val="Heading1"/>
    <w:link w:val="QuoteChar"/>
    <w:qFormat/>
    <w:rsid w:val="00133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91B"/>
    <w:pPr>
      <w:pageBreakBefore/>
    </w:pPr>
  </w:style>
  <w:style w:type="paragraph" w:customStyle="1" w:styleId="Border">
    <w:name w:val="Border"/>
    <w:basedOn w:val="Normal"/>
    <w:qFormat/>
    <w:rsid w:val="00133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91B"/>
    <w:rPr>
      <w:u w:val="single"/>
    </w:rPr>
  </w:style>
  <w:style w:type="character" w:customStyle="1" w:styleId="BoldandItalics">
    <w:name w:val="Bold and Italics"/>
    <w:qFormat/>
    <w:rsid w:val="0013391B"/>
    <w:rPr>
      <w:b/>
      <w:i/>
      <w:u w:val="none"/>
    </w:rPr>
  </w:style>
  <w:style w:type="paragraph" w:styleId="BalloonText">
    <w:name w:val="Balloon Text"/>
    <w:basedOn w:val="Normal"/>
    <w:link w:val="BalloonTextChar"/>
    <w:rsid w:val="00133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9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7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2512</Characters>
  <Application>Microsoft Office Word</Application>
  <DocSecurity>0</DocSecurity>
  <Lines>81</Lines>
  <Paragraphs>70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FWPFIR3001 Assess fire risk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