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EB8" w:rsidP="00BA2EB8">
      <w:pPr>
        <w:pStyle w:val="Title"/>
      </w:pPr>
      <w:r>
        <w:fldChar w:fldCharType="begin"/>
      </w:r>
      <w:r>
        <w:instrText xml:space="preserve"> TITLE   \* MERGEFORMAT </w:instrText>
      </w:r>
      <w:r>
        <w:fldChar w:fldCharType="separate"/>
      </w:r>
      <w:r>
        <w:t>FWPFGM6203 Manage sustainable tree inventory</w:t>
      </w:r>
      <w:r>
        <w:fldChar w:fldCharType="end"/>
      </w:r>
    </w:p>
    <w:p w:rsidR="00BA2EB8" w:rsidP="00BA2EB8">
      <w:pPr>
        <w:pStyle w:val="Version"/>
        <w:sectPr w:rsidSect="00A06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708" w:rsidP="00A06708">
      <w:pPr>
        <w:pStyle w:val="SuperHeading"/>
      </w:pPr>
      <w:r w:rsidRPr="00A06708">
        <w:t>FWPFGM6203 Manage sustainable tree inventory</w:t>
      </w:r>
    </w:p>
    <w:p w:rsidR="00000000" w:rsidRPr="00A06708" w:rsidP="00A06708">
      <w:pPr>
        <w:pStyle w:val="Heading1"/>
      </w:pPr>
      <w:bookmarkStart w:id="1" w:name="O_720076"/>
      <w:bookmarkEnd w:id="1"/>
      <w:r w:rsidRPr="00A06708">
        <w:t>Modification History</w:t>
      </w:r>
    </w:p>
    <w:tbl>
      <w:tblPr>
        <w:tblW w:w="0" w:type="auto"/>
        <w:tblCellMar>
          <w:left w:w="62" w:type="dxa"/>
          <w:right w:w="62" w:type="dxa"/>
        </w:tblCellMar>
        <w:tblLook w:val="0000"/>
      </w:tblPr>
      <w:tblGrid>
        <w:gridCol w:w="2007"/>
        <w:gridCol w:w="7189"/>
      </w:tblGrid>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BodyText"/>
            </w:pPr>
            <w:r w:rsidRPr="00A0670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rPr>
                <w:rStyle w:val="SpecialBold"/>
              </w:rPr>
              <w:t>Comment</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BodyText"/>
            </w:pPr>
            <w:r w:rsidRPr="00A06708">
              <w:t>Replaces superseded equivalent FPIFGM6203 Manage sustainable tree inventory which was first released with FPI11 Forest and Forest Products Training Package Version 2.2.</w:t>
            </w:r>
          </w:p>
        </w:tc>
      </w:tr>
    </w:tbl>
    <w:p w:rsidR="00000000" w:rsidRPr="00A06708" w:rsidP="00A06708">
      <w:pPr>
        <w:pStyle w:val="BodyText"/>
      </w:pPr>
    </w:p>
    <w:p w:rsidR="00000000" w:rsidRPr="00A06708" w:rsidP="00A06708">
      <w:pPr>
        <w:pStyle w:val="AllowPageBreak"/>
      </w:pPr>
    </w:p>
    <w:p w:rsidR="00000000" w:rsidRPr="00A06708" w:rsidP="00A06708">
      <w:pPr>
        <w:pStyle w:val="Heading1"/>
      </w:pPr>
      <w:bookmarkStart w:id="2" w:name="O_720077"/>
      <w:bookmarkEnd w:id="2"/>
      <w:r w:rsidRPr="00A06708">
        <w:t>Application</w:t>
      </w:r>
    </w:p>
    <w:p w:rsidR="00000000" w:rsidRPr="00A06708" w:rsidP="00BA2EB8">
      <w:pPr>
        <w:pStyle w:val="BodyText"/>
      </w:pPr>
      <w:r w:rsidRPr="00A06708">
        <w:t>This unit of com</w:t>
      </w:r>
      <w:r w:rsidRPr="00A06708">
        <w:t>petency describes the outcomes required to develop a tree inventory plan to manage an inventory of forestry timber assets. The unit applies to those people who manage forests for enterprises but may also apply to people who have responsibility for sustaina</w:t>
      </w:r>
      <w:r w:rsidRPr="00A06708">
        <w:t>ble tree management in urban or rural enterprises.</w:t>
      </w:r>
    </w:p>
    <w:p w:rsidR="00000000" w:rsidRPr="00A06708" w:rsidP="00BA2EB8">
      <w:pPr>
        <w:pStyle w:val="BodyText"/>
      </w:pPr>
      <w:r w:rsidRPr="00A06708">
        <w:t>The unit applies to job roles including Forest Auditor, Forest Planner, Environmental Manager, Environmental Planner Forest Sustainability Manager And Sustainability Manager.</w:t>
      </w:r>
    </w:p>
    <w:p w:rsidR="00000000" w:rsidRPr="00A06708" w:rsidP="00BA2EB8">
      <w:pPr>
        <w:pStyle w:val="BodyText"/>
      </w:pPr>
      <w:r w:rsidRPr="00A06708">
        <w:t>No licensing, legislative, r</w:t>
      </w:r>
      <w:r w:rsidRPr="00A06708">
        <w:t>egulatory, or certification requirements apply to this unit at the time of publication.</w:t>
      </w:r>
    </w:p>
    <w:p w:rsidR="00000000" w:rsidRPr="00A06708" w:rsidP="00A06708">
      <w:pPr>
        <w:pStyle w:val="Heading1"/>
      </w:pPr>
      <w:bookmarkStart w:id="3" w:name="O_720078"/>
      <w:bookmarkEnd w:id="3"/>
      <w:r w:rsidRPr="00A06708">
        <w:t>Pre-requisite Unit</w:t>
      </w:r>
    </w:p>
    <w:p w:rsidR="00000000" w:rsidRPr="00A06708" w:rsidP="00BA2EB8">
      <w:pPr>
        <w:pStyle w:val="BodyText"/>
      </w:pPr>
      <w:r w:rsidRPr="00A06708">
        <w:t>Nil.</w:t>
      </w:r>
    </w:p>
    <w:p w:rsidR="00000000" w:rsidRPr="00A06708" w:rsidP="00A06708">
      <w:pPr>
        <w:pStyle w:val="Heading1"/>
      </w:pPr>
      <w:bookmarkStart w:id="4" w:name="O_720080"/>
      <w:bookmarkEnd w:id="4"/>
      <w:r w:rsidRPr="00A06708">
        <w:t>Unit Sector</w:t>
      </w:r>
    </w:p>
    <w:p w:rsidR="00000000" w:rsidRPr="00A06708" w:rsidP="00BA2EB8">
      <w:pPr>
        <w:pStyle w:val="BodyText"/>
      </w:pPr>
      <w:r w:rsidRPr="00A06708">
        <w:t>Forest Growing and Management</w:t>
      </w:r>
    </w:p>
    <w:p w:rsidR="00000000" w:rsidRPr="00A06708" w:rsidP="00A06708">
      <w:pPr>
        <w:pStyle w:val="Heading1"/>
      </w:pPr>
      <w:bookmarkStart w:id="5" w:name="O_720081"/>
      <w:bookmarkEnd w:id="5"/>
      <w:r w:rsidRPr="00A06708">
        <w:t>Elements and Performance Criteria</w:t>
      </w:r>
    </w:p>
    <w:tbl>
      <w:tblPr>
        <w:tblW w:w="0" w:type="auto"/>
        <w:tblCellMar>
          <w:left w:w="62" w:type="dxa"/>
          <w:right w:w="62" w:type="dxa"/>
        </w:tblCellMar>
        <w:tblLook w:val="0000"/>
      </w:tblPr>
      <w:tblGrid>
        <w:gridCol w:w="2007"/>
        <w:gridCol w:w="7189"/>
      </w:tblGrid>
      <w:tr w:rsidTr="00BA2EB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06708" w:rsidP="00A06708">
            <w:pPr>
              <w:pStyle w:val="BodyText"/>
            </w:pPr>
            <w:r w:rsidRPr="00A06708">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06708">
            <w:pPr>
              <w:pStyle w:val="BodyText"/>
              <w:rPr>
                <w:lang w:val="en-NZ"/>
              </w:rPr>
            </w:pPr>
            <w:r w:rsidRPr="00A06708">
              <w:rPr>
                <w:rStyle w:val="SpecialBold"/>
              </w:rPr>
              <w:t>PERFORMANCE CRITERIA</w:t>
            </w:r>
          </w:p>
        </w:tc>
      </w:tr>
      <w:tr w:rsidTr="00BA2EB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BodyText"/>
            </w:pPr>
            <w:r w:rsidRPr="00A0670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rPr>
                <w:rStyle w:val="Emphasis"/>
              </w:rPr>
              <w:t>Performance criteria describe the performance needed to demonstrate achievement of the element. Where bold italicised text is used, further information is detailed in the range of conditions.</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 xml:space="preserve">1. Conduct risk assessment for </w:t>
            </w:r>
            <w:r w:rsidRPr="00A06708">
              <w:t>managing tree inventory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BodyText"/>
            </w:pPr>
            <w:r w:rsidRPr="00A06708">
              <w:t>1.1 Research and analyse sustainable tree management requirements.</w:t>
            </w:r>
          </w:p>
          <w:p w:rsidR="00000000" w:rsidRPr="00A06708" w:rsidP="00A06708">
            <w:pPr>
              <w:pStyle w:val="BodyText"/>
            </w:pPr>
            <w:r w:rsidRPr="00A06708">
              <w:t>1.2 Identify resources and site characteristics.</w:t>
            </w:r>
          </w:p>
          <w:p w:rsidR="00000000" w:rsidRPr="00A06708" w:rsidP="00A06708">
            <w:pPr>
              <w:pStyle w:val="BodyText"/>
            </w:pPr>
            <w:r w:rsidRPr="00A06708">
              <w:t>1.3 Research and assess external influences on tree inventory.</w:t>
            </w:r>
          </w:p>
          <w:p w:rsidR="00000000" w:rsidP="00A06708">
            <w:pPr>
              <w:pStyle w:val="BodyText"/>
              <w:rPr>
                <w:lang w:val="en-NZ"/>
              </w:rPr>
            </w:pPr>
            <w:r w:rsidRPr="00A06708">
              <w:t>1.4 Identify risks an</w:t>
            </w:r>
            <w:r w:rsidRPr="00A06708">
              <w:t>d potential outcomes related to identified resources and site characteristics and document risk management strategy.</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2. Obtain approvals for development of tree inventory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BodyText"/>
            </w:pPr>
            <w:r w:rsidRPr="00A06708">
              <w:t>2.1 Consult stakeholders and obtain support for development of tree inventory plan and management approach.</w:t>
            </w:r>
          </w:p>
          <w:p w:rsidR="00000000" w:rsidP="00A06708">
            <w:pPr>
              <w:pStyle w:val="BodyText"/>
              <w:rPr>
                <w:lang w:val="en-NZ"/>
              </w:rPr>
            </w:pPr>
            <w:r w:rsidRPr="00A06708">
              <w:t>2.2 Obtain approval for identified inventory plan and management approach.</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3. Prepare tree inventory plan for sustainable forest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BodyText"/>
            </w:pPr>
            <w:r w:rsidRPr="00A06708">
              <w:t>3.1 Ide</w:t>
            </w:r>
            <w:r w:rsidRPr="00A06708">
              <w:t xml:space="preserve">ntify administrative tools, physical resources and recording methodology. </w:t>
            </w:r>
          </w:p>
          <w:p w:rsidR="00000000" w:rsidRPr="00A06708" w:rsidP="00A06708">
            <w:pPr>
              <w:pStyle w:val="BodyText"/>
            </w:pPr>
            <w:r w:rsidRPr="00A06708">
              <w:t>3.2 Identify forest estate and associated management requirements.</w:t>
            </w:r>
          </w:p>
          <w:p w:rsidR="00000000" w:rsidRPr="00A06708" w:rsidP="00A06708">
            <w:pPr>
              <w:pStyle w:val="BodyText"/>
            </w:pPr>
            <w:r w:rsidRPr="00A06708">
              <w:t>3.3 Forecast required human and financial resources to manage inventory.</w:t>
            </w:r>
          </w:p>
          <w:p w:rsidR="00000000" w:rsidRPr="00A06708" w:rsidP="00A06708">
            <w:pPr>
              <w:pStyle w:val="BodyText"/>
            </w:pPr>
            <w:r w:rsidRPr="00A06708">
              <w:t>3.4 Establish quality assurance practices</w:t>
            </w:r>
            <w:r w:rsidRPr="00A06708">
              <w:t xml:space="preserve"> for collecting, documenting and verifying data. </w:t>
            </w:r>
          </w:p>
          <w:p w:rsidR="00000000" w:rsidP="00A06708">
            <w:pPr>
              <w:pStyle w:val="BodyText"/>
              <w:rPr>
                <w:lang w:val="en-NZ"/>
              </w:rPr>
            </w:pPr>
            <w:r w:rsidRPr="00A06708">
              <w:t>3.5 Clearly document plan and communicate to appropriate personnel.</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4. Manage the implementation of tree inventory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BodyText"/>
            </w:pPr>
            <w:r w:rsidRPr="00A06708">
              <w:t>4.1 Explain inventory plan requirements and responsibilities to participating stakeho</w:t>
            </w:r>
            <w:r w:rsidRPr="00A06708">
              <w:t>lders.</w:t>
            </w:r>
          </w:p>
          <w:p w:rsidR="00000000" w:rsidRPr="00A06708" w:rsidP="00A06708">
            <w:pPr>
              <w:pStyle w:val="BodyText"/>
            </w:pPr>
            <w:r w:rsidRPr="00A06708">
              <w:t>4.2 Provide stakeholder support to ensure quality outcomes and objectives are met.</w:t>
            </w:r>
          </w:p>
          <w:p w:rsidR="00000000" w:rsidRPr="00A06708" w:rsidP="00A06708">
            <w:pPr>
              <w:pStyle w:val="BodyText"/>
            </w:pPr>
            <w:r w:rsidRPr="00A06708">
              <w:t>4.3 Monitor finances and resources and maintain record keeping systems.</w:t>
            </w:r>
          </w:p>
          <w:p w:rsidR="00000000" w:rsidP="00A06708">
            <w:pPr>
              <w:pStyle w:val="BodyText"/>
              <w:rPr>
                <w:lang w:val="en-NZ"/>
              </w:rPr>
            </w:pPr>
            <w:r w:rsidRPr="00A06708">
              <w:t>4.4 Monitor risks and implement contingency management processes.</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 xml:space="preserve">5. Evaluate tree inventory </w:t>
            </w:r>
            <w:r w:rsidRPr="00A06708">
              <w:t>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BodyText"/>
            </w:pPr>
            <w:r w:rsidRPr="00A06708">
              <w:t>5.1 Collect, analyse and store data about tree inventory in line with organisational procedures.</w:t>
            </w:r>
          </w:p>
          <w:p w:rsidR="00000000" w:rsidRPr="00A06708" w:rsidP="00A06708">
            <w:pPr>
              <w:pStyle w:val="BodyText"/>
            </w:pPr>
            <w:r w:rsidRPr="00A06708">
              <w:t xml:space="preserve">5.2 Identify and investigate variations in tree inventory outcomes and objectives. </w:t>
            </w:r>
          </w:p>
          <w:p w:rsidR="00000000" w:rsidRPr="00A06708" w:rsidP="00A06708">
            <w:pPr>
              <w:pStyle w:val="BodyText"/>
            </w:pPr>
            <w:r w:rsidRPr="00A06708">
              <w:t>5.3 Consult appropriate stakeholders on variation between desired resu</w:t>
            </w:r>
            <w:r w:rsidRPr="00A06708">
              <w:t>lts and actual outcomes.</w:t>
            </w:r>
          </w:p>
          <w:p w:rsidR="00000000" w:rsidRPr="00A06708" w:rsidP="00A06708">
            <w:pPr>
              <w:pStyle w:val="BodyText"/>
            </w:pPr>
            <w:r w:rsidRPr="00A06708">
              <w:t>5.4 Evaluate outcomes and processes against tree inventory plan.</w:t>
            </w:r>
          </w:p>
          <w:p w:rsidR="00000000" w:rsidRPr="00A06708" w:rsidP="00A06708">
            <w:pPr>
              <w:pStyle w:val="BodyText"/>
            </w:pPr>
            <w:r w:rsidRPr="00A06708">
              <w:t>5.5 Prepare recommendations for future plans based on consultation and analysis.</w:t>
            </w:r>
          </w:p>
        </w:tc>
      </w:tr>
    </w:tbl>
    <w:p w:rsidR="00000000" w:rsidRPr="00A06708" w:rsidP="00A06708">
      <w:pPr>
        <w:pStyle w:val="BodyText"/>
      </w:pPr>
    </w:p>
    <w:p w:rsidR="00000000" w:rsidRPr="00A06708" w:rsidP="00A06708">
      <w:pPr>
        <w:pStyle w:val="AllowPageBreak"/>
      </w:pPr>
    </w:p>
    <w:p w:rsidR="00000000" w:rsidRPr="00A06708" w:rsidP="00A06708">
      <w:pPr>
        <w:pStyle w:val="Heading1"/>
      </w:pPr>
      <w:bookmarkStart w:id="6" w:name="O_720082"/>
      <w:bookmarkEnd w:id="6"/>
      <w:r w:rsidRPr="00A06708">
        <w:t>Foundation Skills</w:t>
      </w:r>
    </w:p>
    <w:tbl>
      <w:tblPr>
        <w:tblW w:w="0" w:type="auto"/>
        <w:tblCellMar>
          <w:left w:w="62" w:type="dxa"/>
          <w:right w:w="62" w:type="dxa"/>
        </w:tblCellMar>
        <w:tblLook w:val="0000"/>
      </w:tblPr>
      <w:tblGrid>
        <w:gridCol w:w="2007"/>
        <w:gridCol w:w="7189"/>
      </w:tblGrid>
      <w:tr w:rsidTr="00BA2EB8">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rPr>
                <w:rStyle w:val="Emphasis"/>
              </w:rPr>
              <w:t xml:space="preserve">This section describes those core and employment skills that are essential to performance and are </w:t>
            </w:r>
            <w:r w:rsidRPr="00A06708">
              <w:rPr>
                <w:rStyle w:val="Emphasis"/>
              </w:rPr>
              <w:t>not explicit in the performance criteria.</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ListBullet"/>
              <w:rPr>
                <w:lang w:val="en-NZ"/>
              </w:rPr>
            </w:pPr>
            <w:r w:rsidRPr="00A06708">
              <w:t>Analyse complex numerical data involving areas, ratios, percentages, volumes, lengths and dia</w:t>
            </w:r>
            <w:r w:rsidRPr="00A06708">
              <w:t>meters.</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ListBullet"/>
              <w:rPr>
                <w:lang w:val="en-NZ"/>
              </w:rPr>
            </w:pPr>
            <w:r w:rsidRPr="00A06708">
              <w:t>Hold high-level consultative discussions to generate ideas for and negotiate content of tree inventory plans.</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ListBullet"/>
              <w:rPr>
                <w:lang w:val="en-NZ"/>
              </w:rPr>
            </w:pPr>
            <w:r w:rsidRPr="00A06708">
              <w:t>Interpret complex information in a range of source documents to research and develop tree inventory plans.</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ListBullet"/>
            </w:pPr>
            <w:r w:rsidRPr="00A06708">
              <w:t>Develop and document comprehensive tree inventory plans.</w:t>
            </w:r>
          </w:p>
          <w:p w:rsidR="00000000" w:rsidP="00A06708">
            <w:pPr>
              <w:pStyle w:val="ListBullet"/>
              <w:rPr>
                <w:lang w:val="en-NZ"/>
              </w:rPr>
            </w:pPr>
            <w:r w:rsidRPr="00A06708">
              <w:t xml:space="preserve">Report on effectiveness of inventory management approach and potential </w:t>
            </w:r>
            <w:r w:rsidRPr="00A06708">
              <w:t>improvements including rationale for recommendations.</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ListBullet"/>
            </w:pPr>
            <w:r w:rsidRPr="00A06708">
              <w:t>Source, collect and organise a range of data to inform plan content.</w:t>
            </w:r>
          </w:p>
          <w:p w:rsidR="00000000" w:rsidP="00A06708">
            <w:pPr>
              <w:pStyle w:val="ListBullet"/>
              <w:rPr>
                <w:lang w:val="en-NZ"/>
              </w:rPr>
            </w:pPr>
            <w:r w:rsidRPr="00A06708">
              <w:t>Plan and manage own timing and productivity to plan, implement and evaluate management of tree i</w:t>
            </w:r>
            <w:r w:rsidRPr="00A06708">
              <w:t>nventory.</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ListBullet"/>
            </w:pPr>
            <w:r w:rsidRPr="00A06708">
              <w:t>Use a computer, keyboard and software to prepare plans and reports.</w:t>
            </w:r>
          </w:p>
        </w:tc>
      </w:tr>
    </w:tbl>
    <w:p w:rsidR="00000000" w:rsidRPr="00A06708" w:rsidP="00A06708">
      <w:pPr>
        <w:pStyle w:val="BodyText"/>
      </w:pPr>
    </w:p>
    <w:p w:rsidR="00000000" w:rsidRPr="00A06708" w:rsidP="00A06708">
      <w:pPr>
        <w:pStyle w:val="AllowPageBreak"/>
      </w:pPr>
    </w:p>
    <w:p w:rsidR="00000000" w:rsidRPr="00A06708" w:rsidP="00A06708">
      <w:pPr>
        <w:pStyle w:val="Heading1"/>
      </w:pPr>
      <w:bookmarkStart w:id="7" w:name="O_720084"/>
      <w:bookmarkEnd w:id="7"/>
      <w:r w:rsidRPr="00A06708">
        <w:t>Unit Mapping Information</w:t>
      </w:r>
    </w:p>
    <w:p w:rsidR="00000000" w:rsidRPr="00A06708" w:rsidP="00BA2EB8">
      <w:pPr>
        <w:pStyle w:val="BodyText"/>
      </w:pPr>
      <w:r w:rsidRPr="00A06708">
        <w:t>FPIFGM6203 Manage sustainable tree inventory</w:t>
      </w:r>
    </w:p>
    <w:p w:rsidR="00000000" w:rsidRPr="00A06708" w:rsidP="00A06708">
      <w:pPr>
        <w:pStyle w:val="Heading1"/>
      </w:pPr>
      <w:bookmarkStart w:id="8" w:name="O_720091"/>
      <w:bookmarkEnd w:id="8"/>
      <w:r w:rsidRPr="00A06708">
        <w:t>Links</w:t>
      </w:r>
    </w:p>
    <w:p w:rsidR="00000000" w:rsidRPr="00A06708" w:rsidP="00BA2EB8">
      <w:pPr>
        <w:pStyle w:val="BodyText"/>
      </w:pPr>
      <w:r w:rsidRPr="00A0670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F206E">
        <w:rPr>
          <w:rStyle w:val="Hyperlink"/>
        </w:rPr>
        <w:t>https://vetnet.gov.au/Pages/TrainingDocs.aspx?q=0d96fe23-5747-4c01-9d6f-3509ff8d3d47</w:t>
      </w:r>
      <w:r>
        <w:fldChar w:fldCharType="end"/>
      </w:r>
    </w:p>
    <w:p w:rsidR="00000000" w:rsidRPr="00A06708" w:rsidP="00BA2EB8">
      <w:pPr>
        <w:pStyle w:val="BodyText"/>
        <w:sectPr w:rsidSect="00A06708">
          <w:headerReference w:type="default" r:id="rId10"/>
          <w:footerReference w:type="default" r:id="rId11"/>
          <w:pgSz w:w="11908" w:h="16833"/>
          <w:pgMar w:top="1702" w:right="1418" w:bottom="1702" w:left="1418" w:header="992" w:footer="992" w:gutter="0"/>
          <w:cols w:space="720"/>
          <w:noEndnote/>
          <w:docGrid w:linePitch="299"/>
        </w:sectPr>
      </w:pPr>
    </w:p>
    <w:p w:rsidR="00000000" w:rsidRPr="00A06708" w:rsidP="00A06708">
      <w:pPr>
        <w:pStyle w:val="SuperHeading"/>
      </w:pPr>
      <w:r w:rsidRPr="00A06708">
        <w:t xml:space="preserve">Assessment </w:t>
      </w:r>
      <w:r w:rsidRPr="00A06708">
        <w:t>Requirements for FWPFGM6203 Manage sustainable tree inventory</w:t>
      </w:r>
    </w:p>
    <w:p w:rsidR="00000000" w:rsidRPr="00A06708" w:rsidP="00A06708">
      <w:pPr>
        <w:pStyle w:val="Heading1"/>
      </w:pPr>
      <w:bookmarkStart w:id="9" w:name="O_720086"/>
      <w:bookmarkEnd w:id="9"/>
      <w:r w:rsidRPr="00A06708">
        <w:t>Modification History</w:t>
      </w:r>
    </w:p>
    <w:tbl>
      <w:tblPr>
        <w:tblW w:w="0" w:type="auto"/>
        <w:tblCellMar>
          <w:left w:w="62" w:type="dxa"/>
          <w:right w:w="62" w:type="dxa"/>
        </w:tblCellMar>
        <w:tblLook w:val="0000"/>
      </w:tblPr>
      <w:tblGrid>
        <w:gridCol w:w="2007"/>
        <w:gridCol w:w="7189"/>
      </w:tblGrid>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BodyText"/>
            </w:pPr>
            <w:r w:rsidRPr="00A06708">
              <w:rPr>
                <w:rStyle w:val="SpecialBold"/>
              </w:rPr>
              <w:t>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rPr>
                <w:rStyle w:val="SpecialBold"/>
              </w:rPr>
              <w:t>Comment</w:t>
            </w:r>
          </w:p>
        </w:tc>
      </w:tr>
      <w:tr w:rsidTr="00BA2E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708">
            <w:pPr>
              <w:pStyle w:val="BodyText"/>
              <w:rPr>
                <w:lang w:val="en-NZ"/>
              </w:rPr>
            </w:pPr>
            <w:r w:rsidRPr="00A0670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708" w:rsidP="00A06708">
            <w:pPr>
              <w:pStyle w:val="BodyText"/>
            </w:pPr>
            <w:r w:rsidRPr="00A06708">
              <w:t xml:space="preserve">Replaces superseded equivalent FPIFGM6203 Manage sustainable tree inventory which was first released with FPI11 Forest and Forest Products </w:t>
            </w:r>
            <w:r w:rsidRPr="00A06708">
              <w:t>Training Package Version 2.2.</w:t>
            </w:r>
          </w:p>
          <w:p w:rsidR="00000000" w:rsidRPr="00A06708" w:rsidP="00A06708">
            <w:pPr>
              <w:pStyle w:val="BodyText"/>
            </w:pPr>
            <w:r w:rsidRPr="00A06708">
              <w:t>Assessment requirements now specify the performance and knowledge evidence, as well as assessment conditions for this unit of competency.  These sections simplify and replace components used in the previous unit format, includ</w:t>
            </w:r>
            <w:r w:rsidRPr="00A06708">
              <w:t>ing ‘Required Skills and Knowledge, Evidence Guide and Range Statement’.</w:t>
            </w:r>
          </w:p>
        </w:tc>
      </w:tr>
    </w:tbl>
    <w:p w:rsidR="00000000" w:rsidRPr="00A06708" w:rsidP="00A06708">
      <w:pPr>
        <w:pStyle w:val="BodyText"/>
      </w:pPr>
    </w:p>
    <w:p w:rsidR="00000000" w:rsidRPr="00A06708" w:rsidP="00A06708">
      <w:pPr>
        <w:pStyle w:val="AllowPageBreak"/>
      </w:pPr>
    </w:p>
    <w:p w:rsidR="00000000" w:rsidRPr="00A06708" w:rsidP="00A06708">
      <w:pPr>
        <w:pStyle w:val="Heading1"/>
      </w:pPr>
      <w:bookmarkStart w:id="10" w:name="O_720087"/>
      <w:bookmarkEnd w:id="10"/>
      <w:r w:rsidRPr="00A06708">
        <w:t>Performance Evidence</w:t>
      </w:r>
    </w:p>
    <w:p w:rsidR="00000000" w:rsidRPr="00A06708" w:rsidP="00BA2EB8">
      <w:pPr>
        <w:pStyle w:val="BodyText"/>
      </w:pPr>
      <w:r w:rsidRPr="00A06708">
        <w:t>A person demonstrating competency in this unit must satisfy all of the elements, performance criteria and foundation skills of this unit, and must be able to provide evidence that they can:</w:t>
      </w:r>
    </w:p>
    <w:p w:rsidR="00000000" w:rsidRPr="00A06708" w:rsidP="00A06708">
      <w:pPr>
        <w:pStyle w:val="ListBullet"/>
      </w:pPr>
      <w:r w:rsidRPr="00A06708">
        <w:t>Develop a comprehensive written plan to manage sustainability tre</w:t>
      </w:r>
      <w:r w:rsidRPr="00A06708">
        <w:t>e inventory for a given site.</w:t>
      </w:r>
    </w:p>
    <w:p w:rsidR="00000000" w:rsidRPr="00A06708" w:rsidP="00A06708">
      <w:pPr>
        <w:pStyle w:val="ListBullet"/>
      </w:pPr>
      <w:r w:rsidRPr="00A06708">
        <w:t>Incorporate these inclusions in the plan:</w:t>
      </w:r>
    </w:p>
    <w:p w:rsidR="00000000" w:rsidRPr="00A06708" w:rsidP="00A06708">
      <w:pPr>
        <w:pStyle w:val="ListBullet2"/>
      </w:pPr>
      <w:r w:rsidRPr="00A06708">
        <w:t>risk management strategy to manage and minimise risks</w:t>
      </w:r>
    </w:p>
    <w:p w:rsidR="00000000" w:rsidRPr="00A06708" w:rsidP="00A06708">
      <w:pPr>
        <w:pStyle w:val="ListBullet2"/>
      </w:pPr>
      <w:r w:rsidRPr="00A06708">
        <w:t>quality assurance practices for collecting, documenting and verifying data</w:t>
      </w:r>
    </w:p>
    <w:p w:rsidR="00000000" w:rsidRPr="00A06708" w:rsidP="00A06708">
      <w:pPr>
        <w:pStyle w:val="ListBullet2"/>
      </w:pPr>
      <w:r w:rsidRPr="00A06708">
        <w:t>required data collection and administrative tools</w:t>
      </w:r>
    </w:p>
    <w:p w:rsidR="00000000" w:rsidRPr="00A06708" w:rsidP="00A06708">
      <w:pPr>
        <w:pStyle w:val="ListBullet2"/>
      </w:pPr>
      <w:r w:rsidRPr="00A06708">
        <w:t>required human resources and responsibilities</w:t>
      </w:r>
    </w:p>
    <w:p w:rsidR="00000000" w:rsidRPr="00A06708" w:rsidP="00A06708">
      <w:pPr>
        <w:pStyle w:val="ListBullet2"/>
      </w:pPr>
      <w:r w:rsidRPr="00A06708">
        <w:t>data recording methodology</w:t>
      </w:r>
    </w:p>
    <w:p w:rsidR="00000000" w:rsidRPr="00A06708" w:rsidP="00A06708">
      <w:pPr>
        <w:pStyle w:val="ListBullet2"/>
      </w:pPr>
      <w:r w:rsidRPr="00A06708">
        <w:t>recording and reporting procedures.</w:t>
      </w:r>
    </w:p>
    <w:p w:rsidR="00000000" w:rsidRPr="00A06708" w:rsidP="00A06708">
      <w:pPr>
        <w:pStyle w:val="ListBullet"/>
      </w:pPr>
      <w:r w:rsidRPr="00A06708">
        <w:t>For a specified period, analyse data and record and report on the following types of outcomes:</w:t>
      </w:r>
    </w:p>
    <w:p w:rsidR="00000000" w:rsidRPr="00A06708" w:rsidP="00A06708">
      <w:pPr>
        <w:pStyle w:val="ListBullet2"/>
      </w:pPr>
      <w:r w:rsidRPr="00A06708">
        <w:t>established growth rates</w:t>
      </w:r>
    </w:p>
    <w:p w:rsidR="00000000" w:rsidRPr="00A06708" w:rsidP="00A06708">
      <w:pPr>
        <w:pStyle w:val="ListBullet2"/>
      </w:pPr>
      <w:r w:rsidRPr="00A06708">
        <w:t>established volumes</w:t>
      </w:r>
    </w:p>
    <w:p w:rsidR="00000000" w:rsidRPr="00A06708" w:rsidP="00A06708">
      <w:pPr>
        <w:pStyle w:val="ListBullet2"/>
      </w:pPr>
      <w:r w:rsidRPr="00A06708">
        <w:t>forec</w:t>
      </w:r>
      <w:r w:rsidRPr="00A06708">
        <w:t>asted outputs</w:t>
      </w:r>
    </w:p>
    <w:p w:rsidR="00000000" w:rsidRPr="00A06708" w:rsidP="00A06708">
      <w:pPr>
        <w:pStyle w:val="ListBullet2"/>
      </w:pPr>
      <w:r w:rsidRPr="00A06708">
        <w:t>forecasted sustainability</w:t>
      </w:r>
    </w:p>
    <w:p w:rsidR="00000000" w:rsidRPr="00A06708" w:rsidP="00A06708">
      <w:pPr>
        <w:pStyle w:val="ListBullet2"/>
      </w:pPr>
      <w:r w:rsidRPr="00A06708">
        <w:t>monitored sustainability</w:t>
      </w:r>
    </w:p>
    <w:p w:rsidR="00000000" w:rsidRPr="00A06708" w:rsidP="00A06708">
      <w:pPr>
        <w:pStyle w:val="ListBullet2"/>
      </w:pPr>
      <w:r w:rsidRPr="00A06708">
        <w:t>preserved forest sustainability.</w:t>
      </w:r>
    </w:p>
    <w:p w:rsidR="00000000" w:rsidRPr="00A06708" w:rsidP="00A06708">
      <w:pPr>
        <w:pStyle w:val="ListBullet"/>
      </w:pPr>
      <w:r w:rsidRPr="00A06708">
        <w:t xml:space="preserve">Evaluate the effectiveness of the tree inventory plan and complete a report including recommendations </w:t>
      </w:r>
      <w:r w:rsidRPr="00A06708">
        <w:t>for improving future plans and tree management approach.</w:t>
      </w:r>
    </w:p>
    <w:p w:rsidR="00000000" w:rsidRPr="00A06708" w:rsidP="00A06708">
      <w:pPr>
        <w:pStyle w:val="AllowPageBreak"/>
      </w:pPr>
    </w:p>
    <w:p w:rsidR="00000000" w:rsidRPr="00A06708" w:rsidP="00A06708">
      <w:pPr>
        <w:pStyle w:val="Heading1"/>
      </w:pPr>
      <w:bookmarkStart w:id="11" w:name="O_720088"/>
      <w:bookmarkEnd w:id="11"/>
      <w:r w:rsidRPr="00A06708">
        <w:t>Knowledge Evidence</w:t>
      </w:r>
    </w:p>
    <w:p w:rsidR="00000000" w:rsidRPr="00A06708" w:rsidP="00BA2EB8">
      <w:pPr>
        <w:pStyle w:val="BodyText"/>
      </w:pPr>
      <w:r w:rsidRPr="00A06708">
        <w:t>A person competent in this unit must be able to demonstrate knowledge of:</w:t>
      </w:r>
    </w:p>
    <w:p w:rsidR="00000000" w:rsidRPr="00A06708" w:rsidP="00A06708">
      <w:pPr>
        <w:pStyle w:val="ListBullet"/>
      </w:pPr>
      <w:r w:rsidRPr="00A06708">
        <w:t>Role of wood or waste products in generating renewable energy through biomass.</w:t>
      </w:r>
    </w:p>
    <w:p w:rsidR="00000000" w:rsidRPr="00A06708" w:rsidP="00A06708">
      <w:pPr>
        <w:pStyle w:val="ListBullet"/>
      </w:pPr>
      <w:r w:rsidRPr="00A06708">
        <w:t>Behaviour</w:t>
      </w:r>
      <w:r w:rsidRPr="00A06708">
        <w:t>al characteristics of a range of tree species.</w:t>
      </w:r>
    </w:p>
    <w:p w:rsidR="00000000" w:rsidRPr="00A06708" w:rsidP="00A06708">
      <w:pPr>
        <w:pStyle w:val="ListBullet"/>
      </w:pPr>
      <w:r w:rsidRPr="00A06708">
        <w:t>Silvicultural practices associated with management objectives.</w:t>
      </w:r>
    </w:p>
    <w:p w:rsidR="00000000" w:rsidRPr="00A06708" w:rsidP="00A06708">
      <w:pPr>
        <w:pStyle w:val="ListBullet"/>
      </w:pPr>
      <w:r w:rsidRPr="00A06708">
        <w:t>Key sustainability indicators for tree management.</w:t>
      </w:r>
    </w:p>
    <w:p w:rsidR="00000000" w:rsidRPr="00A06708" w:rsidP="00A06708">
      <w:pPr>
        <w:pStyle w:val="ListBullet"/>
      </w:pPr>
      <w:r w:rsidRPr="00A06708">
        <w:t>Key content and application of mensuration theory.</w:t>
      </w:r>
    </w:p>
    <w:p w:rsidR="00000000" w:rsidRPr="00A06708" w:rsidP="00A06708">
      <w:pPr>
        <w:pStyle w:val="ListBullet"/>
      </w:pPr>
      <w:r w:rsidRPr="00A06708">
        <w:t>Risks involved managing a sustainable tree i</w:t>
      </w:r>
      <w:r w:rsidRPr="00A06708">
        <w:t>nventory and methods used to minimise impacts, including:</w:t>
      </w:r>
    </w:p>
    <w:p w:rsidR="00000000" w:rsidRPr="00A06708" w:rsidP="00A06708">
      <w:pPr>
        <w:pStyle w:val="ListBullet2"/>
      </w:pPr>
      <w:r w:rsidRPr="00A06708">
        <w:t>biological</w:t>
      </w:r>
    </w:p>
    <w:p w:rsidR="00000000" w:rsidRPr="00A06708" w:rsidP="00A06708">
      <w:pPr>
        <w:pStyle w:val="ListBullet2"/>
      </w:pPr>
      <w:r w:rsidRPr="00A06708">
        <w:t>pests and diseases</w:t>
      </w:r>
    </w:p>
    <w:p w:rsidR="00000000" w:rsidRPr="00A06708" w:rsidP="00A06708">
      <w:pPr>
        <w:pStyle w:val="ListBullet2"/>
      </w:pPr>
      <w:r w:rsidRPr="00A06708">
        <w:t>weather and climate change</w:t>
      </w:r>
    </w:p>
    <w:p w:rsidR="00000000" w:rsidRPr="00A06708" w:rsidP="00A06708">
      <w:pPr>
        <w:pStyle w:val="ListBullet2"/>
      </w:pPr>
      <w:r w:rsidRPr="00A06708">
        <w:t>economic risk</w:t>
      </w:r>
    </w:p>
    <w:p w:rsidR="00000000" w:rsidRPr="00A06708" w:rsidP="00A06708">
      <w:pPr>
        <w:pStyle w:val="ListBullet2"/>
      </w:pPr>
      <w:r w:rsidRPr="00A06708">
        <w:t>erosion</w:t>
      </w:r>
    </w:p>
    <w:p w:rsidR="00000000" w:rsidRPr="00A06708" w:rsidP="00A06708">
      <w:pPr>
        <w:pStyle w:val="ListBullet2"/>
      </w:pPr>
      <w:r w:rsidRPr="00A06708">
        <w:t>fire</w:t>
      </w:r>
    </w:p>
    <w:p w:rsidR="00000000" w:rsidRPr="00A06708" w:rsidP="00A06708">
      <w:pPr>
        <w:pStyle w:val="ListBullet2"/>
      </w:pPr>
      <w:r w:rsidRPr="00A06708">
        <w:t>market failure</w:t>
      </w:r>
    </w:p>
    <w:p w:rsidR="00000000" w:rsidRPr="00A06708" w:rsidP="00A06708">
      <w:pPr>
        <w:pStyle w:val="ListBullet2"/>
      </w:pPr>
      <w:r w:rsidRPr="00A06708">
        <w:t>natural disaster</w:t>
      </w:r>
    </w:p>
    <w:p w:rsidR="00000000" w:rsidRPr="00A06708" w:rsidP="00A06708">
      <w:pPr>
        <w:pStyle w:val="ListBullet2"/>
      </w:pPr>
      <w:r w:rsidRPr="00A06708">
        <w:t>sabotage</w:t>
      </w:r>
    </w:p>
    <w:p w:rsidR="00000000" w:rsidRPr="00A06708" w:rsidP="00A06708">
      <w:pPr>
        <w:pStyle w:val="ListBullet2"/>
      </w:pPr>
      <w:r w:rsidRPr="00A06708">
        <w:t>water</w:t>
      </w:r>
    </w:p>
    <w:p w:rsidR="00000000" w:rsidRPr="00A06708" w:rsidP="00A06708">
      <w:pPr>
        <w:pStyle w:val="ListBullet2"/>
      </w:pPr>
      <w:r w:rsidRPr="00A06708">
        <w:t>structural failure.</w:t>
      </w:r>
    </w:p>
    <w:p w:rsidR="00000000" w:rsidRPr="00A06708" w:rsidP="00A06708">
      <w:pPr>
        <w:pStyle w:val="ListBullet"/>
      </w:pPr>
      <w:r w:rsidRPr="00A06708">
        <w:t>External influences and how they impact</w:t>
      </w:r>
      <w:r w:rsidRPr="00A06708">
        <w:t xml:space="preserve"> on managing a sustainable tree inventory, including:</w:t>
      </w:r>
    </w:p>
    <w:p w:rsidR="00000000" w:rsidRPr="00A06708" w:rsidP="00A06708">
      <w:pPr>
        <w:pStyle w:val="ListBullet2"/>
      </w:pPr>
      <w:r w:rsidRPr="00A06708">
        <w:t>international  and Australian forestry and environmental standards</w:t>
      </w:r>
    </w:p>
    <w:p w:rsidR="00000000" w:rsidRPr="00A06708" w:rsidP="00A06708">
      <w:pPr>
        <w:pStyle w:val="ListBullet2"/>
      </w:pPr>
      <w:r w:rsidRPr="00A06708">
        <w:t>state, territory and local laws</w:t>
      </w:r>
    </w:p>
    <w:p w:rsidR="00000000" w:rsidRPr="00A06708" w:rsidP="00A06708">
      <w:pPr>
        <w:pStyle w:val="ListBullet2"/>
      </w:pPr>
      <w:r w:rsidRPr="00A06708">
        <w:t>advisory standards and codes of practice</w:t>
      </w:r>
    </w:p>
    <w:p w:rsidR="00000000" w:rsidRPr="00A06708" w:rsidP="00A06708">
      <w:pPr>
        <w:pStyle w:val="ListBullet2"/>
      </w:pPr>
      <w:r w:rsidRPr="00A06708">
        <w:t>land tenure and access</w:t>
      </w:r>
    </w:p>
    <w:p w:rsidR="00000000" w:rsidRPr="00A06708" w:rsidP="00A06708">
      <w:pPr>
        <w:pStyle w:val="ListBullet2"/>
      </w:pPr>
      <w:r w:rsidRPr="00A06708">
        <w:t>neighbouring tenure and access</w:t>
      </w:r>
    </w:p>
    <w:p w:rsidR="00000000" w:rsidRPr="00A06708" w:rsidP="00A06708">
      <w:pPr>
        <w:pStyle w:val="ListBullet2"/>
      </w:pPr>
      <w:r w:rsidRPr="00A06708">
        <w:t>habitat</w:t>
      </w:r>
    </w:p>
    <w:p w:rsidR="00000000" w:rsidRPr="00A06708" w:rsidP="00A06708">
      <w:pPr>
        <w:pStyle w:val="ListBullet2"/>
      </w:pPr>
      <w:r w:rsidRPr="00A06708">
        <w:t>cultural and heritage sites</w:t>
      </w:r>
    </w:p>
    <w:p w:rsidR="00000000" w:rsidRPr="00A06708" w:rsidP="00A06708">
      <w:pPr>
        <w:pStyle w:val="ListBullet2"/>
      </w:pPr>
      <w:r w:rsidRPr="00A06708">
        <w:t>agriforestry arrangements</w:t>
      </w:r>
    </w:p>
    <w:p w:rsidR="00000000" w:rsidRPr="00A06708" w:rsidP="00A06708">
      <w:pPr>
        <w:pStyle w:val="ListBullet2"/>
      </w:pPr>
      <w:r w:rsidRPr="00A06708">
        <w:t>fire management</w:t>
      </w:r>
    </w:p>
    <w:p w:rsidR="00000000" w:rsidRPr="00A06708" w:rsidP="00A06708">
      <w:pPr>
        <w:pStyle w:val="ListBullet2"/>
      </w:pPr>
      <w:r w:rsidRPr="00A06708">
        <w:t>data availability</w:t>
      </w:r>
    </w:p>
    <w:p w:rsidR="00000000" w:rsidRPr="00A06708" w:rsidP="00A06708">
      <w:pPr>
        <w:pStyle w:val="ListBullet2"/>
      </w:pPr>
      <w:r w:rsidRPr="00A06708">
        <w:t>human resource skills and availability.</w:t>
      </w:r>
    </w:p>
    <w:p w:rsidR="00000000" w:rsidRPr="00A06708" w:rsidP="00A06708">
      <w:pPr>
        <w:pStyle w:val="ListBullet"/>
      </w:pPr>
      <w:r w:rsidRPr="00A06708">
        <w:t>Purpose, features and application of inventory management tools, including:</w:t>
      </w:r>
    </w:p>
    <w:p w:rsidR="00000000" w:rsidRPr="00A06708" w:rsidP="00A06708">
      <w:pPr>
        <w:pStyle w:val="ListBullet2"/>
      </w:pPr>
      <w:r w:rsidRPr="00A06708">
        <w:t>measuring or diameter tapes</w:t>
      </w:r>
    </w:p>
    <w:p w:rsidR="00000000" w:rsidRPr="00A06708" w:rsidP="00A06708">
      <w:pPr>
        <w:pStyle w:val="ListBullet2"/>
      </w:pPr>
      <w:r w:rsidRPr="00A06708">
        <w:t>dataloggers and lapto</w:t>
      </w:r>
      <w:r w:rsidRPr="00A06708">
        <w:t>ps</w:t>
      </w:r>
    </w:p>
    <w:p w:rsidR="00000000" w:rsidRPr="00A06708" w:rsidP="00A06708">
      <w:pPr>
        <w:pStyle w:val="ListBullet2"/>
      </w:pPr>
      <w:r w:rsidRPr="00A06708">
        <w:t>log sheets</w:t>
      </w:r>
    </w:p>
    <w:p w:rsidR="00000000" w:rsidRPr="00A06708" w:rsidP="00A06708">
      <w:pPr>
        <w:pStyle w:val="ListBullet2"/>
      </w:pPr>
      <w:r w:rsidRPr="00A06708">
        <w:t>compass</w:t>
      </w:r>
    </w:p>
    <w:p w:rsidR="00000000" w:rsidRPr="00A06708" w:rsidP="00A06708">
      <w:pPr>
        <w:pStyle w:val="ListBullet2"/>
      </w:pPr>
      <w:r w:rsidRPr="00A06708">
        <w:t>clinometer</w:t>
      </w:r>
    </w:p>
    <w:p w:rsidR="00000000" w:rsidRPr="00A06708" w:rsidP="00A06708">
      <w:pPr>
        <w:pStyle w:val="ListBullet2"/>
      </w:pPr>
      <w:r w:rsidRPr="00A06708">
        <w:t>height sticks</w:t>
      </w:r>
    </w:p>
    <w:p w:rsidR="00000000" w:rsidRPr="00A06708" w:rsidP="00A06708">
      <w:pPr>
        <w:pStyle w:val="ListBullet2"/>
      </w:pPr>
      <w:r w:rsidRPr="00A06708">
        <w:t>prisms</w:t>
      </w:r>
    </w:p>
    <w:p w:rsidR="00000000" w:rsidRPr="00A06708" w:rsidP="00A06708">
      <w:pPr>
        <w:pStyle w:val="ListBullet2"/>
      </w:pPr>
      <w:r w:rsidRPr="00A06708">
        <w:t>mobile GPS</w:t>
      </w:r>
    </w:p>
    <w:p w:rsidR="00000000" w:rsidRPr="00A06708" w:rsidP="00A06708">
      <w:pPr>
        <w:pStyle w:val="ListBullet2"/>
      </w:pPr>
      <w:r w:rsidRPr="00A06708">
        <w:t xml:space="preserve">maps </w:t>
      </w:r>
    </w:p>
    <w:p w:rsidR="00000000" w:rsidRPr="00A06708" w:rsidP="00A06708">
      <w:pPr>
        <w:pStyle w:val="ListBullet2"/>
      </w:pPr>
      <w:r w:rsidRPr="00A06708">
        <w:t>survey and title data</w:t>
      </w:r>
    </w:p>
    <w:p w:rsidR="00000000" w:rsidRPr="00A06708" w:rsidP="00A06708">
      <w:pPr>
        <w:pStyle w:val="ListBullet2"/>
      </w:pPr>
      <w:r w:rsidRPr="00A06708">
        <w:t>survey equipment</w:t>
      </w:r>
    </w:p>
    <w:p w:rsidR="00000000" w:rsidRPr="00A06708" w:rsidP="00A06708">
      <w:pPr>
        <w:pStyle w:val="ListBullet2"/>
      </w:pPr>
      <w:r w:rsidRPr="00A06708">
        <w:t xml:space="preserve">gantt charts </w:t>
      </w:r>
    </w:p>
    <w:p w:rsidR="00000000" w:rsidRPr="00A06708" w:rsidP="00A06708">
      <w:pPr>
        <w:pStyle w:val="ListBullet2"/>
      </w:pPr>
      <w:r w:rsidRPr="00A06708">
        <w:t>flow charts.</w:t>
      </w:r>
    </w:p>
    <w:p w:rsidR="00000000" w:rsidRPr="00A06708" w:rsidP="00A06708">
      <w:pPr>
        <w:pStyle w:val="ListBullet"/>
      </w:pPr>
      <w:r w:rsidRPr="00A06708">
        <w:t>Key features and benefits of different recording methodologies, including:</w:t>
      </w:r>
    </w:p>
    <w:p w:rsidR="00000000" w:rsidRPr="00A06708" w:rsidP="00A06708">
      <w:pPr>
        <w:pStyle w:val="ListBullet2"/>
      </w:pPr>
      <w:r w:rsidRPr="00A06708">
        <w:t>dataloggers</w:t>
      </w:r>
    </w:p>
    <w:p w:rsidR="00000000" w:rsidRPr="00A06708" w:rsidP="00A06708">
      <w:pPr>
        <w:pStyle w:val="ListBullet2"/>
      </w:pPr>
      <w:r w:rsidRPr="00A06708">
        <w:t>log sheets</w:t>
      </w:r>
    </w:p>
    <w:p w:rsidR="00000000" w:rsidRPr="00A06708" w:rsidP="00A06708">
      <w:pPr>
        <w:pStyle w:val="ListBullet2"/>
      </w:pPr>
      <w:r w:rsidRPr="00A06708">
        <w:t>manual or electronic data transfer</w:t>
      </w:r>
    </w:p>
    <w:p w:rsidR="00000000" w:rsidRPr="00A06708" w:rsidP="00A06708">
      <w:pPr>
        <w:pStyle w:val="ListBullet2"/>
      </w:pPr>
      <w:r w:rsidRPr="00A06708">
        <w:t>analytical techniques and formulae</w:t>
      </w:r>
    </w:p>
    <w:p w:rsidR="00000000" w:rsidRPr="00A06708" w:rsidP="00A06708">
      <w:pPr>
        <w:pStyle w:val="ListBullet2"/>
      </w:pPr>
      <w:r w:rsidRPr="00A06708">
        <w:t>radio, UV, laser advanced technology</w:t>
      </w:r>
    </w:p>
    <w:p w:rsidR="00000000" w:rsidRPr="00A06708" w:rsidP="00A06708">
      <w:pPr>
        <w:pStyle w:val="ListBullet2"/>
      </w:pPr>
      <w:r w:rsidRPr="00A06708">
        <w:t>digital dataloggers and laptop computers</w:t>
      </w:r>
    </w:p>
    <w:p w:rsidR="00000000" w:rsidRPr="00A06708" w:rsidP="00A06708">
      <w:pPr>
        <w:pStyle w:val="ListBullet2"/>
      </w:pPr>
      <w:r w:rsidRPr="00A06708">
        <w:t>desk or field surveys</w:t>
      </w:r>
    </w:p>
    <w:p w:rsidR="00000000" w:rsidRPr="00A06708" w:rsidP="00A06708">
      <w:pPr>
        <w:pStyle w:val="ListBullet2"/>
      </w:pPr>
      <w:r w:rsidRPr="00A06708">
        <w:t>testing and calibration records.</w:t>
      </w:r>
    </w:p>
    <w:p w:rsidR="00000000" w:rsidRPr="00A06708" w:rsidP="00A06708">
      <w:pPr>
        <w:pStyle w:val="ListBullet"/>
      </w:pPr>
      <w:r w:rsidRPr="00A06708">
        <w:t>Organisational procedures specific to managing susta</w:t>
      </w:r>
      <w:r w:rsidRPr="00A06708">
        <w:t>inable tree inventory:</w:t>
      </w:r>
    </w:p>
    <w:p w:rsidR="00000000" w:rsidRPr="00A06708" w:rsidP="00A06708">
      <w:pPr>
        <w:pStyle w:val="ListBullet2"/>
      </w:pPr>
      <w:r w:rsidRPr="00A06708">
        <w:t>communication reporting lines</w:t>
      </w:r>
    </w:p>
    <w:p w:rsidR="00000000" w:rsidRPr="00A06708" w:rsidP="00A06708">
      <w:pPr>
        <w:pStyle w:val="ListBullet2"/>
      </w:pPr>
      <w:r w:rsidRPr="00A06708">
        <w:t>database management and document control.</w:t>
      </w:r>
    </w:p>
    <w:p w:rsidR="00000000" w:rsidRPr="00A06708" w:rsidP="00A06708">
      <w:pPr>
        <w:pStyle w:val="AllowPageBreak"/>
      </w:pPr>
    </w:p>
    <w:p w:rsidR="00000000" w:rsidRPr="00A06708" w:rsidP="00A06708">
      <w:pPr>
        <w:pStyle w:val="Heading1"/>
      </w:pPr>
      <w:bookmarkStart w:id="12" w:name="O_720089"/>
      <w:bookmarkEnd w:id="12"/>
      <w:r w:rsidRPr="00A06708">
        <w:t>Assessment Conditions</w:t>
      </w:r>
    </w:p>
    <w:p w:rsidR="00000000" w:rsidRPr="00A06708" w:rsidP="00BA2EB8">
      <w:pPr>
        <w:pStyle w:val="BodyText"/>
      </w:pPr>
      <w:r w:rsidRPr="00A06708">
        <w:t>The following resources must be made available:</w:t>
      </w:r>
    </w:p>
    <w:p w:rsidR="00000000" w:rsidRPr="00A06708" w:rsidP="00A06708">
      <w:pPr>
        <w:pStyle w:val="ListBullet"/>
      </w:pPr>
      <w:r w:rsidRPr="00A06708">
        <w:t>Computers, keyboards, printers and software used to document plans and reports.</w:t>
      </w:r>
    </w:p>
    <w:p w:rsidR="00000000" w:rsidRPr="00A06708" w:rsidP="00A06708">
      <w:pPr>
        <w:pStyle w:val="ListBullet"/>
      </w:pPr>
      <w:r w:rsidRPr="00A06708">
        <w:t>Administrative tools and equipment for managing sustainable tree inventory:</w:t>
      </w:r>
    </w:p>
    <w:p w:rsidR="00000000" w:rsidRPr="00A06708" w:rsidP="00A06708">
      <w:pPr>
        <w:pStyle w:val="ListBullet2"/>
      </w:pPr>
      <w:r w:rsidRPr="00A06708">
        <w:t>filing systems</w:t>
      </w:r>
    </w:p>
    <w:p w:rsidR="00000000" w:rsidRPr="00A06708" w:rsidP="00A06708">
      <w:pPr>
        <w:pStyle w:val="ListBullet2"/>
      </w:pPr>
      <w:r w:rsidRPr="00A06708">
        <w:t>field templates</w:t>
      </w:r>
    </w:p>
    <w:p w:rsidR="00000000" w:rsidRPr="00A06708" w:rsidP="00A06708">
      <w:pPr>
        <w:pStyle w:val="ListBullet2"/>
      </w:pPr>
      <w:r w:rsidRPr="00A06708">
        <w:t>operational manual</w:t>
      </w:r>
    </w:p>
    <w:p w:rsidR="00000000" w:rsidRPr="00A06708" w:rsidP="00A06708">
      <w:pPr>
        <w:pStyle w:val="ListBullet2"/>
      </w:pPr>
      <w:r w:rsidRPr="00A06708">
        <w:t>land access information</w:t>
      </w:r>
    </w:p>
    <w:p w:rsidR="00000000" w:rsidRPr="00A06708" w:rsidP="00A06708">
      <w:pPr>
        <w:pStyle w:val="ListBullet2"/>
      </w:pPr>
      <w:r w:rsidRPr="00A06708">
        <w:t>gantt charts</w:t>
      </w:r>
    </w:p>
    <w:p w:rsidR="00000000" w:rsidRPr="00A06708" w:rsidP="00A06708">
      <w:pPr>
        <w:pStyle w:val="ListBullet2"/>
      </w:pPr>
      <w:r w:rsidRPr="00A06708">
        <w:t>flow charts.</w:t>
      </w:r>
    </w:p>
    <w:p w:rsidR="00000000" w:rsidRPr="00A06708" w:rsidP="00A06708">
      <w:pPr>
        <w:pStyle w:val="ListBullet"/>
      </w:pPr>
      <w:r w:rsidRPr="00A06708">
        <w:t>Documents and commonly used proformas used to document risk management strategies and tree inventory plans.</w:t>
      </w:r>
    </w:p>
    <w:p w:rsidR="00000000" w:rsidRPr="00A06708" w:rsidP="00A06708">
      <w:pPr>
        <w:pStyle w:val="ListBullet"/>
      </w:pPr>
      <w:r w:rsidRPr="00A06708">
        <w:t>Organisational procedures for managing sustainable tree inventory.</w:t>
      </w:r>
    </w:p>
    <w:p w:rsidR="00000000" w:rsidRPr="00A06708" w:rsidP="00A06708">
      <w:pPr>
        <w:pStyle w:val="BodyText"/>
      </w:pPr>
    </w:p>
    <w:p w:rsidR="00000000" w:rsidRPr="00A06708" w:rsidP="00BA2EB8">
      <w:pPr>
        <w:pStyle w:val="BodyText"/>
      </w:pPr>
      <w:r w:rsidRPr="00A06708">
        <w:t xml:space="preserve">Competency is to be assessed in the workplace or a simulated environment that </w:t>
      </w:r>
      <w:r w:rsidRPr="00A06708">
        <w:t xml:space="preserve">accurately reflects performance in a real workplace setting. </w:t>
      </w:r>
    </w:p>
    <w:p w:rsidR="00000000" w:rsidRPr="00A06708" w:rsidP="00BA2EB8">
      <w:pPr>
        <w:pStyle w:val="Heading3"/>
      </w:pPr>
      <w:r w:rsidRPr="00A06708">
        <w:rPr>
          <w:rStyle w:val="SpecialBold"/>
        </w:rPr>
        <w:t>Assessor requirements</w:t>
      </w:r>
    </w:p>
    <w:p w:rsidR="00000000" w:rsidRPr="00A06708" w:rsidP="00BA2EB8">
      <w:pPr>
        <w:pStyle w:val="BodyText"/>
      </w:pPr>
      <w:r w:rsidRPr="00A06708">
        <w:t>Assessors must:</w:t>
      </w:r>
    </w:p>
    <w:p w:rsidR="00000000" w:rsidRPr="00A06708" w:rsidP="00A06708">
      <w:pPr>
        <w:pStyle w:val="ListBullet"/>
      </w:pPr>
      <w:r w:rsidRPr="00A06708">
        <w:t>Hold the appropriate assessor competency standards as outlined in regulations; and</w:t>
      </w:r>
    </w:p>
    <w:p w:rsidR="00000000" w:rsidRPr="00A06708" w:rsidP="00A06708">
      <w:pPr>
        <w:pStyle w:val="ListBullet"/>
      </w:pPr>
      <w:r w:rsidRPr="00A06708">
        <w:t>be able to demonstrate vocational competencies at least to the level being assessed; and</w:t>
      </w:r>
    </w:p>
    <w:p w:rsidR="00000000" w:rsidRPr="00A06708" w:rsidP="00A06708">
      <w:pPr>
        <w:pStyle w:val="ListBullet"/>
      </w:pPr>
      <w:r w:rsidRPr="00A06708">
        <w:t>be able to demonstrate how they are continuing to develop their VET knowledge and skills as well as maintaining their industry currency and assessor competence.</w:t>
      </w:r>
    </w:p>
    <w:p w:rsidR="00000000" w:rsidRPr="00A06708" w:rsidP="00A06708">
      <w:pPr>
        <w:pStyle w:val="AllowPageBreak"/>
      </w:pPr>
    </w:p>
    <w:p w:rsidR="00000000" w:rsidRPr="00A06708" w:rsidP="00A06708">
      <w:pPr>
        <w:pStyle w:val="Heading1"/>
      </w:pPr>
      <w:bookmarkStart w:id="13" w:name="O_720092"/>
      <w:bookmarkEnd w:id="13"/>
      <w:r w:rsidRPr="00A06708">
        <w:t>Links</w:t>
      </w:r>
    </w:p>
    <w:p w:rsidR="00000000" w:rsidRPr="00A06708" w:rsidP="00BA2EB8">
      <w:pPr>
        <w:pStyle w:val="BodyText"/>
      </w:pPr>
      <w:r w:rsidRPr="00A0670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F206E">
        <w:rPr>
          <w:rStyle w:val="Hyperlink"/>
        </w:rPr>
        <w:t>https://vetnet.gov.au/Pages/TrainingDocs.aspx?q=0d96fe23-5747-4c01-9d6f-3509ff8d3d47</w:t>
      </w:r>
      <w:r>
        <w:fldChar w:fldCharType="end"/>
      </w:r>
    </w:p>
    <w:p w:rsidR="00000000" w:rsidRPr="00A06708" w:rsidP="00A06708"/>
    <w:sectPr w:rsidSect="00A067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08" w:rsidRPr="00BA2EB8" w:rsidP="00BA2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B8" w:rsidP="00A06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2EB8" w:rsidP="00A067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A2EB8" w:rsidP="00A067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08" w:rsidP="00A06708">
    <w:pPr>
      <w:pStyle w:val="Footer"/>
      <w:framePr w:wrap="around"/>
    </w:pPr>
    <w:r>
      <w:fldChar w:fldCharType="begin"/>
    </w:r>
    <w:r>
      <w:instrText xml:space="preserve"> DOCPROPERTY  Subject  \* MERGEFORMAT </w:instrText>
    </w:r>
    <w:r>
      <w:fldChar w:fldCharType="separate"/>
    </w:r>
    <w:r w:rsidR="00BA2EB8">
      <w:t>Approved</w:t>
    </w:r>
    <w:r w:rsidR="00BA2EB8">
      <w:fldChar w:fldCharType="end"/>
    </w:r>
    <w:r>
      <w:tab/>
      <w:t xml:space="preserve">Page </w:t>
    </w:r>
    <w:r>
      <w:fldChar w:fldCharType="begin"/>
    </w:r>
    <w:r>
      <w:instrText xml:space="preserve"> PAGE  \* Arabic  \* MERGEFORMAT </w:instrText>
    </w:r>
    <w:r>
      <w:fldChar w:fldCharType="separate"/>
    </w:r>
    <w:r w:rsidR="00BA2E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2EB8">
      <w:rPr>
        <w:noProof/>
      </w:rPr>
      <w:t>5</w:t>
    </w:r>
    <w:r>
      <w:rPr>
        <w:noProof/>
      </w:rPr>
      <w:fldChar w:fldCharType="end"/>
    </w:r>
  </w:p>
  <w:p w:rsidR="00A06708" w:rsidP="00A06708">
    <w:pPr>
      <w:pStyle w:val="Footer"/>
      <w:framePr w:wrap="around"/>
    </w:pPr>
    <w:r>
      <w:t xml:space="preserve">© Commonwealth of Australia, </w:t>
    </w:r>
    <w:r>
      <w:fldChar w:fldCharType="begin"/>
    </w:r>
    <w:r>
      <w:instrText xml:space="preserve"> DATE  \@ "yyyy"  \* MERGEFORMAT </w:instrText>
    </w:r>
    <w:r>
      <w:fldChar w:fldCharType="separate"/>
    </w:r>
    <w:r w:rsidR="00BA2EB8">
      <w:rPr>
        <w:noProof/>
      </w:rPr>
      <w:t>2025</w:t>
    </w:r>
    <w:r>
      <w:fldChar w:fldCharType="end"/>
    </w:r>
    <w:r>
      <w:tab/>
    </w:r>
    <w:r>
      <w:fldChar w:fldCharType="begin"/>
    </w:r>
    <w:r>
      <w:instrText xml:space="preserve"> DOCPROPERTY  Author  \* MERGEFORMAT </w:instrText>
    </w:r>
    <w:r>
      <w:fldChar w:fldCharType="separate"/>
    </w:r>
    <w:r w:rsidR="00BA2EB8">
      <w:t>Skills Insight</w:t>
    </w:r>
    <w:r w:rsidR="00BA2EB8">
      <w:fldChar w:fldCharType="end"/>
    </w:r>
  </w:p>
  <w:p w:rsidR="00A06708" w:rsidP="00A06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708" w:rsidRPr="00BA2EB8" w:rsidP="00BA2E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B8" w:rsidRPr="002D2AF8" w:rsidP="00A06708">
    <w:pPr>
      <w:pStyle w:val="Header"/>
      <w:framePr w:wrap="around"/>
    </w:pPr>
    <w:r>
      <w:fldChar w:fldCharType="begin"/>
    </w:r>
    <w:r>
      <w:instrText xml:space="preserve"> TITLE   \* MERGEFORMAT </w:instrText>
    </w:r>
    <w:r>
      <w:fldChar w:fldCharType="separate"/>
    </w:r>
    <w:r>
      <w:t>FWPFGM6203 Manage sustainable tree inventory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2EB8" w:rsidP="00A067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08" w:rsidRPr="002D2AF8" w:rsidP="00A06708">
    <w:pPr>
      <w:pStyle w:val="Header"/>
      <w:framePr w:wrap="around"/>
    </w:pPr>
    <w:r>
      <w:fldChar w:fldCharType="begin"/>
    </w:r>
    <w:r>
      <w:instrText xml:space="preserve"> TITLE   \* MERGEFORMAT </w:instrText>
    </w:r>
    <w:r>
      <w:fldChar w:fldCharType="separate"/>
    </w:r>
    <w:r w:rsidR="00BA2EB8">
      <w:t>FWPFGM6203 Manage sustainable tree inventory</w:t>
    </w:r>
    <w:r w:rsidR="00BA2EB8">
      <w:fldChar w:fldCharType="end"/>
    </w:r>
    <w:r>
      <w:tab/>
      <w:t xml:space="preserve">Date this document was generated: </w:t>
    </w:r>
    <w:r>
      <w:fldChar w:fldCharType="begin"/>
    </w:r>
    <w:r>
      <w:instrText xml:space="preserve"> CREATEDATE  \@ "d MMMM yyyy"  \* MERGEFORMAT </w:instrText>
    </w:r>
    <w:r>
      <w:fldChar w:fldCharType="separate"/>
    </w:r>
    <w:r w:rsidR="00BA2EB8">
      <w:rPr>
        <w:noProof/>
      </w:rPr>
      <w:t>2 March 2025</w:t>
    </w:r>
    <w:r>
      <w:fldChar w:fldCharType="end"/>
    </w:r>
  </w:p>
  <w:p w:rsidR="00A06708" w:rsidP="00A06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26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BE9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E2C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708"/>
    <w:pPr>
      <w:spacing w:before="360" w:after="60"/>
      <w:outlineLvl w:val="0"/>
    </w:pPr>
    <w:rPr>
      <w:sz w:val="32"/>
    </w:rPr>
  </w:style>
  <w:style w:type="paragraph" w:styleId="Heading2">
    <w:name w:val="heading 2"/>
    <w:basedOn w:val="HeadingBase"/>
    <w:next w:val="BodyText"/>
    <w:link w:val="Heading2Char"/>
    <w:qFormat/>
    <w:rsid w:val="00A06708"/>
    <w:pPr>
      <w:keepLines/>
      <w:spacing w:before="240" w:after="120"/>
      <w:outlineLvl w:val="1"/>
    </w:pPr>
    <w:rPr>
      <w:sz w:val="28"/>
      <w:szCs w:val="40"/>
    </w:rPr>
  </w:style>
  <w:style w:type="paragraph" w:styleId="Heading3">
    <w:name w:val="heading 3"/>
    <w:basedOn w:val="HeadingBase"/>
    <w:next w:val="BodyText"/>
    <w:link w:val="Heading3Char"/>
    <w:qFormat/>
    <w:rsid w:val="00A06708"/>
    <w:pPr>
      <w:spacing w:before="180" w:after="120"/>
      <w:outlineLvl w:val="2"/>
    </w:pPr>
    <w:rPr>
      <w:spacing w:val="-10"/>
      <w:kern w:val="32"/>
    </w:rPr>
  </w:style>
  <w:style w:type="paragraph" w:styleId="Heading4">
    <w:name w:val="heading 4"/>
    <w:basedOn w:val="HeadingBase"/>
    <w:next w:val="BodyText"/>
    <w:link w:val="Heading4Char"/>
    <w:qFormat/>
    <w:rsid w:val="00A06708"/>
    <w:pPr>
      <w:spacing w:before="160" w:after="120"/>
      <w:outlineLvl w:val="3"/>
    </w:pPr>
    <w:rPr>
      <w:sz w:val="22"/>
    </w:rPr>
  </w:style>
  <w:style w:type="paragraph" w:styleId="Heading5">
    <w:name w:val="heading 5"/>
    <w:basedOn w:val="HeadingBase"/>
    <w:next w:val="Normal"/>
    <w:link w:val="Heading5Char"/>
    <w:qFormat/>
    <w:rsid w:val="00A06708"/>
    <w:pPr>
      <w:spacing w:before="80"/>
      <w:outlineLvl w:val="4"/>
    </w:pPr>
    <w:rPr>
      <w:color w:val="918585"/>
      <w:sz w:val="20"/>
    </w:rPr>
  </w:style>
  <w:style w:type="paragraph" w:styleId="Heading6">
    <w:name w:val="heading 6"/>
    <w:basedOn w:val="HeadingBase"/>
    <w:next w:val="Normal"/>
    <w:link w:val="Heading6Char"/>
    <w:qFormat/>
    <w:rsid w:val="00A06708"/>
    <w:pPr>
      <w:spacing w:before="60"/>
      <w:outlineLvl w:val="5"/>
    </w:pPr>
    <w:rPr>
      <w:color w:val="918585"/>
      <w:sz w:val="20"/>
    </w:rPr>
  </w:style>
  <w:style w:type="paragraph" w:styleId="Heading7">
    <w:name w:val="heading 7"/>
    <w:basedOn w:val="Normal"/>
    <w:next w:val="Normal"/>
    <w:link w:val="Heading7Char"/>
    <w:qFormat/>
    <w:rsid w:val="00A06708"/>
    <w:pPr>
      <w:ind w:left="720"/>
      <w:outlineLvl w:val="6"/>
    </w:pPr>
    <w:rPr>
      <w:i/>
    </w:rPr>
  </w:style>
  <w:style w:type="paragraph" w:styleId="Heading8">
    <w:name w:val="heading 8"/>
    <w:basedOn w:val="Normal"/>
    <w:next w:val="Normal"/>
    <w:link w:val="Heading8Char"/>
    <w:qFormat/>
    <w:rsid w:val="00A06708"/>
    <w:pPr>
      <w:ind w:left="720"/>
      <w:outlineLvl w:val="7"/>
    </w:pPr>
    <w:rPr>
      <w:i/>
    </w:rPr>
  </w:style>
  <w:style w:type="paragraph" w:styleId="Heading9">
    <w:name w:val="heading 9"/>
    <w:basedOn w:val="Normal"/>
    <w:next w:val="Normal"/>
    <w:link w:val="Heading9Char"/>
    <w:qFormat/>
    <w:rsid w:val="00A06708"/>
    <w:pPr>
      <w:ind w:left="720"/>
      <w:outlineLvl w:val="8"/>
    </w:pPr>
    <w:rPr>
      <w:i/>
    </w:rPr>
  </w:style>
  <w:style w:type="character" w:default="1" w:styleId="DefaultParagraphFont">
    <w:name w:val="Default Paragraph Font"/>
    <w:uiPriority w:val="1"/>
    <w:unhideWhenUsed/>
    <w:rsid w:val="00A06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708"/>
  </w:style>
  <w:style w:type="character" w:customStyle="1" w:styleId="Heading1Char">
    <w:name w:val="Heading 1 Char"/>
    <w:basedOn w:val="DefaultParagraphFont"/>
    <w:link w:val="Heading1"/>
    <w:rsid w:val="00A06708"/>
    <w:rPr>
      <w:rFonts w:ascii="Times New Roman" w:eastAsia="Times New Roman" w:hAnsi="Times New Roman" w:cs="Times New Roman"/>
      <w:b/>
      <w:sz w:val="32"/>
      <w:szCs w:val="20"/>
      <w:lang w:eastAsia="en-US"/>
    </w:rPr>
  </w:style>
  <w:style w:type="paragraph" w:styleId="BodyText">
    <w:name w:val="Body Text"/>
    <w:basedOn w:val="Normal"/>
    <w:link w:val="BodyTextChar"/>
    <w:rsid w:val="00A06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708"/>
    <w:rPr>
      <w:rFonts w:ascii="Times New Roman" w:eastAsia="Times New Roman" w:hAnsi="Times New Roman" w:cs="Times New Roman"/>
      <w:sz w:val="24"/>
      <w:lang w:eastAsia="en-US"/>
    </w:rPr>
  </w:style>
  <w:style w:type="paragraph" w:styleId="ListBullet">
    <w:name w:val="List Bullet"/>
    <w:basedOn w:val="List"/>
    <w:rsid w:val="00A06708"/>
    <w:pPr>
      <w:numPr>
        <w:numId w:val="12"/>
      </w:numPr>
      <w:tabs>
        <w:tab w:val="clear" w:pos="340"/>
      </w:tabs>
      <w:spacing w:before="40" w:after="40"/>
    </w:pPr>
  </w:style>
  <w:style w:type="character" w:customStyle="1" w:styleId="SpecialBold">
    <w:name w:val="Special Bold"/>
    <w:basedOn w:val="DefaultParagraphFont"/>
    <w:rsid w:val="00A06708"/>
    <w:rPr>
      <w:b/>
      <w:spacing w:val="0"/>
    </w:rPr>
  </w:style>
  <w:style w:type="paragraph" w:styleId="ListBullet2">
    <w:name w:val="List Bullet 2"/>
    <w:basedOn w:val="List2"/>
    <w:rsid w:val="00A06708"/>
    <w:pPr>
      <w:numPr>
        <w:numId w:val="13"/>
      </w:numPr>
      <w:tabs>
        <w:tab w:val="clear" w:pos="680"/>
      </w:tabs>
    </w:pPr>
  </w:style>
  <w:style w:type="character" w:styleId="Emphasis">
    <w:name w:val="Emphasis"/>
    <w:basedOn w:val="DefaultParagraphFont"/>
    <w:qFormat/>
    <w:rsid w:val="00A06708"/>
    <w:rPr>
      <w:i/>
    </w:rPr>
  </w:style>
  <w:style w:type="paragraph" w:customStyle="1" w:styleId="SuperHeading">
    <w:name w:val="SuperHeading"/>
    <w:basedOn w:val="Normal"/>
    <w:rsid w:val="00A06708"/>
    <w:pPr>
      <w:spacing w:before="240" w:after="120"/>
      <w:outlineLvl w:val="0"/>
    </w:pPr>
    <w:rPr>
      <w:rFonts w:ascii="Times New Roman" w:hAnsi="Times New Roman"/>
      <w:b/>
      <w:sz w:val="32"/>
    </w:rPr>
  </w:style>
  <w:style w:type="paragraph" w:customStyle="1" w:styleId="AllowPageBreak">
    <w:name w:val="AllowPageBreak"/>
    <w:rsid w:val="00A06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708"/>
    <w:rPr>
      <w:rFonts w:ascii="Courier New" w:eastAsia="Times New Roman" w:hAnsi="Courier New" w:cs="Times New Roman"/>
      <w:i/>
      <w:szCs w:val="20"/>
      <w:lang w:eastAsia="en-US"/>
    </w:rPr>
  </w:style>
  <w:style w:type="paragraph" w:customStyle="1" w:styleId="HeadingBase">
    <w:name w:val="Heading Base"/>
    <w:rsid w:val="00A06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708"/>
    <w:pPr>
      <w:tabs>
        <w:tab w:val="right" w:leader="dot" w:pos="9072"/>
      </w:tabs>
      <w:ind w:left="567"/>
    </w:pPr>
    <w:rPr>
      <w:szCs w:val="22"/>
    </w:rPr>
  </w:style>
  <w:style w:type="paragraph" w:customStyle="1" w:styleId="TOCBase">
    <w:name w:val="TOC Base"/>
    <w:rsid w:val="00A06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708"/>
    <w:pPr>
      <w:tabs>
        <w:tab w:val="right" w:leader="dot" w:pos="9072"/>
      </w:tabs>
      <w:spacing w:before="40" w:after="40"/>
      <w:ind w:left="284"/>
    </w:pPr>
    <w:rPr>
      <w:rFonts w:ascii="Times New Roman" w:hAnsi="Times New Roman"/>
    </w:rPr>
  </w:style>
  <w:style w:type="paragraph" w:styleId="TOC1">
    <w:name w:val="toc 1"/>
    <w:basedOn w:val="TOCBase"/>
    <w:next w:val="Normal"/>
    <w:rsid w:val="00A06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708"/>
    <w:rPr>
      <w:rFonts w:ascii="Times New Roman" w:eastAsia="Times New Roman" w:hAnsi="Times New Roman" w:cs="Times New Roman"/>
      <w:sz w:val="16"/>
      <w:lang w:eastAsia="en-US"/>
    </w:rPr>
  </w:style>
  <w:style w:type="paragraph" w:styleId="Title">
    <w:name w:val="Title"/>
    <w:basedOn w:val="HeadingBase"/>
    <w:link w:val="TitleChar"/>
    <w:qFormat/>
    <w:rsid w:val="00A06708"/>
    <w:pPr>
      <w:spacing w:before="5040"/>
      <w:jc w:val="center"/>
    </w:pPr>
    <w:rPr>
      <w:sz w:val="48"/>
      <w:szCs w:val="72"/>
      <w:lang w:val="en-US"/>
    </w:rPr>
  </w:style>
  <w:style w:type="character" w:customStyle="1" w:styleId="TitleChar">
    <w:name w:val="Title Char"/>
    <w:basedOn w:val="DefaultParagraphFont"/>
    <w:link w:val="Title"/>
    <w:rsid w:val="00A06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708"/>
    <w:pPr>
      <w:tabs>
        <w:tab w:val="left" w:pos="3600"/>
        <w:tab w:val="left" w:pos="3958"/>
      </w:tabs>
    </w:pPr>
  </w:style>
  <w:style w:type="paragraph" w:styleId="List">
    <w:name w:val="List"/>
    <w:basedOn w:val="BodyText"/>
    <w:next w:val="BodyText"/>
    <w:rsid w:val="00A06708"/>
    <w:pPr>
      <w:tabs>
        <w:tab w:val="left" w:pos="340"/>
      </w:tabs>
      <w:spacing w:before="60" w:after="60"/>
      <w:ind w:left="340" w:hanging="340"/>
    </w:pPr>
  </w:style>
  <w:style w:type="paragraph" w:customStyle="1" w:styleId="Note">
    <w:name w:val="Note"/>
    <w:basedOn w:val="BodyText"/>
    <w:rsid w:val="00A06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708"/>
    <w:pPr>
      <w:framePr w:wrap="auto" w:hAnchor="text" w:y="6049"/>
    </w:pPr>
    <w:rPr>
      <w:color w:val="000000"/>
      <w:sz w:val="40"/>
    </w:rPr>
  </w:style>
  <w:style w:type="paragraph" w:customStyle="1" w:styleId="TOCTitle">
    <w:name w:val="TOCTitle"/>
    <w:basedOn w:val="Heading1"/>
    <w:rsid w:val="00A06708"/>
    <w:pPr>
      <w:spacing w:after="240"/>
      <w:jc w:val="center"/>
      <w:outlineLvl w:val="9"/>
    </w:pPr>
    <w:rPr>
      <w:caps/>
    </w:rPr>
  </w:style>
  <w:style w:type="paragraph" w:customStyle="1" w:styleId="Version">
    <w:name w:val="Version"/>
    <w:rsid w:val="00A067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708"/>
    <w:pPr>
      <w:keepNext w:val="0"/>
      <w:tabs>
        <w:tab w:val="right" w:pos="4176"/>
      </w:tabs>
      <w:ind w:left="198" w:hanging="198"/>
    </w:pPr>
    <w:rPr>
      <w:rFonts w:ascii="Garamond" w:hAnsi="Garamond"/>
    </w:rPr>
  </w:style>
  <w:style w:type="paragraph" w:styleId="IndexHeading">
    <w:name w:val="index heading"/>
    <w:basedOn w:val="Normal"/>
    <w:next w:val="Index1"/>
    <w:semiHidden/>
    <w:rsid w:val="00A06708"/>
    <w:pPr>
      <w:spacing w:before="120" w:after="120"/>
    </w:pPr>
    <w:rPr>
      <w:rFonts w:ascii="Arial" w:hAnsi="Arial"/>
      <w:b/>
      <w:color w:val="918585"/>
      <w:sz w:val="24"/>
    </w:rPr>
  </w:style>
  <w:style w:type="paragraph" w:styleId="Header">
    <w:name w:val="header"/>
    <w:basedOn w:val="Normal"/>
    <w:link w:val="HeaderChar"/>
    <w:rsid w:val="00A06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708"/>
    <w:rPr>
      <w:rFonts w:ascii="Times New Roman" w:eastAsia="Times New Roman" w:hAnsi="Times New Roman" w:cs="Times New Roman"/>
      <w:sz w:val="16"/>
      <w:szCs w:val="20"/>
      <w:lang w:val="en-GB" w:eastAsia="en-US"/>
    </w:rPr>
  </w:style>
  <w:style w:type="paragraph" w:customStyle="1" w:styleId="Chapter">
    <w:name w:val="Chapter"/>
    <w:basedOn w:val="Normal"/>
    <w:rsid w:val="00A06708"/>
    <w:pPr>
      <w:spacing w:before="240"/>
    </w:pPr>
    <w:rPr>
      <w:rFonts w:ascii="Times New Roman" w:hAnsi="Times New Roman"/>
      <w:smallCaps/>
      <w:spacing w:val="80"/>
      <w:sz w:val="28"/>
    </w:rPr>
  </w:style>
  <w:style w:type="paragraph" w:customStyle="1" w:styleId="InChapter">
    <w:name w:val="InChapter"/>
    <w:basedOn w:val="Heading3"/>
    <w:rsid w:val="00A06708"/>
    <w:pPr>
      <w:spacing w:after="240"/>
      <w:outlineLvl w:val="9"/>
    </w:pPr>
    <w:rPr>
      <w:noProof/>
    </w:rPr>
  </w:style>
  <w:style w:type="paragraph" w:styleId="Index2">
    <w:name w:val="index 2"/>
    <w:basedOn w:val="Normal"/>
    <w:next w:val="Normal"/>
    <w:semiHidden/>
    <w:rsid w:val="00A06708"/>
    <w:pPr>
      <w:tabs>
        <w:tab w:val="right" w:pos="4176"/>
      </w:tabs>
      <w:ind w:left="568" w:hanging="284"/>
    </w:pPr>
    <w:rPr>
      <w:rFonts w:ascii="Garamond" w:hAnsi="Garamond"/>
    </w:rPr>
  </w:style>
  <w:style w:type="paragraph" w:customStyle="1" w:styleId="Byline">
    <w:name w:val="Byline"/>
    <w:rsid w:val="00A06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708"/>
    <w:pPr>
      <w:tabs>
        <w:tab w:val="clear" w:pos="3600"/>
        <w:tab w:val="clear" w:pos="3958"/>
      </w:tabs>
      <w:jc w:val="right"/>
    </w:pPr>
  </w:style>
  <w:style w:type="paragraph" w:styleId="Caption">
    <w:name w:val="caption"/>
    <w:basedOn w:val="BodyText"/>
    <w:next w:val="Normal"/>
    <w:qFormat/>
    <w:rsid w:val="00A06708"/>
    <w:pPr>
      <w:framePr w:w="2268" w:hSpace="181" w:vSpace="181" w:wrap="around" w:vAnchor="text" w:hAnchor="page" w:x="1135" w:y="285" w:anchorLock="1"/>
    </w:pPr>
    <w:rPr>
      <w:i/>
    </w:rPr>
  </w:style>
  <w:style w:type="paragraph" w:customStyle="1" w:styleId="MiniTOCTitle">
    <w:name w:val="MiniTOCTitle"/>
    <w:basedOn w:val="Heading4"/>
    <w:rsid w:val="00A06708"/>
    <w:pPr>
      <w:spacing w:before="240"/>
      <w:outlineLvl w:val="9"/>
    </w:pPr>
    <w:rPr>
      <w:noProof/>
      <w:sz w:val="24"/>
    </w:rPr>
  </w:style>
  <w:style w:type="paragraph" w:customStyle="1" w:styleId="MiniTOCItem">
    <w:name w:val="MiniTOCItem"/>
    <w:basedOn w:val="ListBullet"/>
    <w:rsid w:val="00A06708"/>
    <w:pPr>
      <w:numPr>
        <w:numId w:val="0"/>
      </w:numPr>
      <w:tabs>
        <w:tab w:val="right" w:leader="dot" w:pos="6521"/>
      </w:tabs>
      <w:spacing w:before="0" w:after="0"/>
    </w:pPr>
  </w:style>
  <w:style w:type="paragraph" w:customStyle="1" w:styleId="TOFTitle">
    <w:name w:val="TOFTitle"/>
    <w:basedOn w:val="TOCTitle"/>
    <w:rsid w:val="00A06708"/>
  </w:style>
  <w:style w:type="paragraph" w:styleId="TableofFigures">
    <w:name w:val="table of figures"/>
    <w:basedOn w:val="Normal"/>
    <w:next w:val="Normal"/>
    <w:semiHidden/>
    <w:rsid w:val="00A06708"/>
    <w:pPr>
      <w:tabs>
        <w:tab w:val="right" w:leader="dot" w:pos="9072"/>
      </w:tabs>
      <w:ind w:left="970" w:hanging="403"/>
    </w:pPr>
    <w:rPr>
      <w:rFonts w:ascii="Times New Roman" w:hAnsi="Times New Roman"/>
      <w:b/>
    </w:rPr>
  </w:style>
  <w:style w:type="paragraph" w:styleId="ListNumber">
    <w:name w:val="List Number"/>
    <w:basedOn w:val="List"/>
    <w:rsid w:val="00A06708"/>
    <w:pPr>
      <w:numPr>
        <w:numId w:val="15"/>
      </w:numPr>
      <w:tabs>
        <w:tab w:val="clear" w:pos="340"/>
      </w:tabs>
    </w:pPr>
  </w:style>
  <w:style w:type="character" w:customStyle="1" w:styleId="WingdingSymbols">
    <w:name w:val="Wingding Symbols"/>
    <w:rsid w:val="00A06708"/>
    <w:rPr>
      <w:rFonts w:ascii="Wingdings" w:hAnsi="Wingdings"/>
    </w:rPr>
  </w:style>
  <w:style w:type="paragraph" w:customStyle="1" w:styleId="TableHeading">
    <w:name w:val="Table Heading"/>
    <w:basedOn w:val="HeadingBase"/>
    <w:rsid w:val="00A06708"/>
    <w:pPr>
      <w:keepLines/>
      <w:pBdr>
        <w:bottom w:val="single" w:sz="6" w:space="1" w:color="918585"/>
      </w:pBdr>
      <w:spacing w:before="240"/>
    </w:pPr>
  </w:style>
  <w:style w:type="character" w:customStyle="1" w:styleId="HotSpot">
    <w:name w:val="HotSpot"/>
    <w:rsid w:val="00A06708"/>
    <w:rPr>
      <w:color w:val="0033CC"/>
      <w:u w:val="none"/>
    </w:rPr>
  </w:style>
  <w:style w:type="paragraph" w:customStyle="1" w:styleId="BodyTextRight">
    <w:name w:val="Body Text Right"/>
    <w:basedOn w:val="BodyText"/>
    <w:rsid w:val="00A06708"/>
    <w:pPr>
      <w:spacing w:before="0" w:after="0"/>
      <w:jc w:val="right"/>
    </w:pPr>
  </w:style>
  <w:style w:type="paragraph" w:styleId="Index3">
    <w:name w:val="index 3"/>
    <w:basedOn w:val="ListNumber2"/>
    <w:next w:val="Normal"/>
    <w:semiHidden/>
    <w:rsid w:val="00A06708"/>
    <w:pPr>
      <w:numPr>
        <w:numId w:val="0"/>
      </w:numPr>
      <w:tabs>
        <w:tab w:val="right" w:leader="dot" w:pos="4176"/>
      </w:tabs>
    </w:pPr>
  </w:style>
  <w:style w:type="paragraph" w:styleId="ListNumber2">
    <w:name w:val="List Number 2"/>
    <w:basedOn w:val="List2"/>
    <w:rsid w:val="00A06708"/>
    <w:pPr>
      <w:numPr>
        <w:numId w:val="10"/>
      </w:numPr>
      <w:tabs>
        <w:tab w:val="clear" w:pos="1060"/>
      </w:tabs>
    </w:pPr>
  </w:style>
  <w:style w:type="paragraph" w:customStyle="1" w:styleId="MarginNote">
    <w:name w:val="Margin Note"/>
    <w:basedOn w:val="BodyText"/>
    <w:rsid w:val="00A06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708"/>
    <w:rPr>
      <w:sz w:val="32"/>
    </w:rPr>
  </w:style>
  <w:style w:type="paragraph" w:customStyle="1" w:styleId="HeadingProcedure">
    <w:name w:val="Heading Procedure"/>
    <w:basedOn w:val="HeadingBase"/>
    <w:next w:val="Normal"/>
    <w:rsid w:val="00A06708"/>
    <w:pPr>
      <w:tabs>
        <w:tab w:val="left" w:pos="0"/>
      </w:tabs>
      <w:spacing w:before="120" w:after="60"/>
    </w:pPr>
    <w:rPr>
      <w:i/>
      <w:color w:val="918585"/>
      <w:sz w:val="22"/>
    </w:rPr>
  </w:style>
  <w:style w:type="paragraph" w:customStyle="1" w:styleId="TableBodyText">
    <w:name w:val="Table Body Text"/>
    <w:basedOn w:val="BodyText"/>
    <w:rsid w:val="00A06708"/>
    <w:pPr>
      <w:spacing w:before="60" w:after="60"/>
    </w:pPr>
  </w:style>
  <w:style w:type="paragraph" w:styleId="ListContinue">
    <w:name w:val="List Continue"/>
    <w:basedOn w:val="List"/>
    <w:rsid w:val="00A06708"/>
    <w:pPr>
      <w:ind w:firstLine="0"/>
    </w:pPr>
  </w:style>
  <w:style w:type="paragraph" w:customStyle="1" w:styleId="ListNote">
    <w:name w:val="List Note"/>
    <w:basedOn w:val="List"/>
    <w:rsid w:val="00A06708"/>
    <w:pPr>
      <w:pBdr>
        <w:top w:val="single" w:sz="6" w:space="2" w:color="918585"/>
        <w:bottom w:val="single" w:sz="6" w:space="2" w:color="918585"/>
      </w:pBdr>
      <w:tabs>
        <w:tab w:val="left" w:pos="1021"/>
      </w:tabs>
      <w:ind w:firstLine="0"/>
    </w:pPr>
  </w:style>
  <w:style w:type="paragraph" w:customStyle="1" w:styleId="Warning">
    <w:name w:val="Warning"/>
    <w:basedOn w:val="BodyText"/>
    <w:rsid w:val="00A06708"/>
    <w:pPr>
      <w:shd w:val="clear" w:color="auto" w:fill="D9D9D9"/>
      <w:tabs>
        <w:tab w:val="left" w:pos="992"/>
      </w:tabs>
      <w:ind w:left="119" w:right="119"/>
    </w:pPr>
    <w:rPr>
      <w:sz w:val="20"/>
    </w:rPr>
  </w:style>
  <w:style w:type="paragraph" w:customStyle="1" w:styleId="MarginIcons">
    <w:name w:val="Margin Icons"/>
    <w:basedOn w:val="BodyText"/>
    <w:rsid w:val="00A06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708"/>
    <w:rPr>
      <w:rFonts w:ascii="Courier New" w:hAnsi="Courier New"/>
    </w:rPr>
  </w:style>
  <w:style w:type="paragraph" w:customStyle="1" w:styleId="NoteBullet">
    <w:name w:val="Note Bullet"/>
    <w:basedOn w:val="Note"/>
    <w:rsid w:val="00A06708"/>
    <w:pPr>
      <w:tabs>
        <w:tab w:val="clear" w:pos="680"/>
      </w:tabs>
      <w:spacing w:before="60" w:after="60"/>
    </w:pPr>
  </w:style>
  <w:style w:type="paragraph" w:customStyle="1" w:styleId="SubHeading2">
    <w:name w:val="SubHeading2"/>
    <w:basedOn w:val="HeadingBase"/>
    <w:rsid w:val="00A06708"/>
    <w:pPr>
      <w:spacing w:before="240" w:after="60"/>
    </w:pPr>
    <w:rPr>
      <w:sz w:val="20"/>
    </w:rPr>
  </w:style>
  <w:style w:type="paragraph" w:customStyle="1" w:styleId="SubHeading1">
    <w:name w:val="SubHeading1"/>
    <w:basedOn w:val="HeadingBase"/>
    <w:rsid w:val="00A06708"/>
    <w:pPr>
      <w:spacing w:before="240" w:after="60"/>
    </w:pPr>
    <w:rPr>
      <w:color w:val="918585"/>
      <w:sz w:val="22"/>
    </w:rPr>
  </w:style>
  <w:style w:type="paragraph" w:customStyle="1" w:styleId="SideHeading">
    <w:name w:val="Side Heading"/>
    <w:basedOn w:val="HeadingBase"/>
    <w:rsid w:val="00A06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708"/>
    <w:pPr>
      <w:tabs>
        <w:tab w:val="num" w:pos="360"/>
      </w:tabs>
    </w:pPr>
  </w:style>
  <w:style w:type="paragraph" w:styleId="PlainText">
    <w:name w:val="Plain Text"/>
    <w:basedOn w:val="Normal"/>
    <w:link w:val="PlainTextChar"/>
    <w:rsid w:val="00A06708"/>
    <w:rPr>
      <w:sz w:val="20"/>
    </w:rPr>
  </w:style>
  <w:style w:type="character" w:customStyle="1" w:styleId="PlainTextChar">
    <w:name w:val="Plain Text Char"/>
    <w:basedOn w:val="DefaultParagraphFont"/>
    <w:link w:val="PlainText"/>
    <w:rsid w:val="00A06708"/>
    <w:rPr>
      <w:rFonts w:ascii="Courier New" w:eastAsia="Times New Roman" w:hAnsi="Courier New" w:cs="Times New Roman"/>
      <w:sz w:val="20"/>
      <w:szCs w:val="20"/>
      <w:lang w:eastAsia="en-US"/>
    </w:rPr>
  </w:style>
  <w:style w:type="character" w:customStyle="1" w:styleId="MenuOption">
    <w:name w:val="Menu Option"/>
    <w:basedOn w:val="DefaultParagraphFont"/>
    <w:rsid w:val="00A06708"/>
    <w:rPr>
      <w:b/>
      <w:smallCaps/>
    </w:rPr>
  </w:style>
  <w:style w:type="paragraph" w:customStyle="1" w:styleId="TableListNumber">
    <w:name w:val="Table List Number"/>
    <w:basedOn w:val="ListNumber"/>
    <w:rsid w:val="00A06708"/>
    <w:pPr>
      <w:numPr>
        <w:numId w:val="0"/>
      </w:numPr>
    </w:pPr>
  </w:style>
  <w:style w:type="paragraph" w:styleId="TOC4">
    <w:name w:val="toc 4"/>
    <w:basedOn w:val="TOCBase"/>
    <w:next w:val="Normal"/>
    <w:semiHidden/>
    <w:rsid w:val="00A06708"/>
    <w:pPr>
      <w:tabs>
        <w:tab w:val="right" w:leader="dot" w:pos="9071"/>
      </w:tabs>
      <w:ind w:left="1701"/>
    </w:pPr>
  </w:style>
  <w:style w:type="paragraph" w:customStyle="1" w:styleId="ListAlpha">
    <w:name w:val="List Alpha"/>
    <w:basedOn w:val="List"/>
    <w:rsid w:val="00A06708"/>
    <w:pPr>
      <w:numPr>
        <w:numId w:val="9"/>
      </w:numPr>
    </w:pPr>
  </w:style>
  <w:style w:type="paragraph" w:customStyle="1" w:styleId="ListAlpha2">
    <w:name w:val="List Alpha 2"/>
    <w:basedOn w:val="List2"/>
    <w:rsid w:val="00A06708"/>
    <w:pPr>
      <w:numPr>
        <w:numId w:val="8"/>
      </w:numPr>
    </w:pPr>
  </w:style>
  <w:style w:type="paragraph" w:styleId="List2">
    <w:name w:val="List 2"/>
    <w:basedOn w:val="BodyText"/>
    <w:rsid w:val="00A06708"/>
    <w:pPr>
      <w:tabs>
        <w:tab w:val="left" w:pos="680"/>
      </w:tabs>
      <w:spacing w:before="60" w:after="60"/>
      <w:ind w:left="680" w:hanging="340"/>
    </w:pPr>
  </w:style>
  <w:style w:type="paragraph" w:styleId="List3">
    <w:name w:val="List 3"/>
    <w:basedOn w:val="BodyText"/>
    <w:rsid w:val="00A06708"/>
    <w:pPr>
      <w:tabs>
        <w:tab w:val="left" w:pos="1021"/>
      </w:tabs>
      <w:spacing w:before="60" w:after="60"/>
      <w:ind w:left="1020" w:hanging="340"/>
    </w:pPr>
  </w:style>
  <w:style w:type="paragraph" w:styleId="List4">
    <w:name w:val="List 4"/>
    <w:basedOn w:val="BodyText"/>
    <w:rsid w:val="00A06708"/>
    <w:pPr>
      <w:tabs>
        <w:tab w:val="left" w:pos="1361"/>
      </w:tabs>
      <w:spacing w:before="60" w:after="60"/>
      <w:ind w:left="1361" w:hanging="340"/>
    </w:pPr>
  </w:style>
  <w:style w:type="paragraph" w:styleId="List5">
    <w:name w:val="List 5"/>
    <w:basedOn w:val="BodyText"/>
    <w:rsid w:val="00A06708"/>
    <w:pPr>
      <w:tabs>
        <w:tab w:val="left" w:pos="1701"/>
      </w:tabs>
      <w:spacing w:before="60" w:after="60"/>
      <w:ind w:left="1701" w:hanging="340"/>
    </w:pPr>
  </w:style>
  <w:style w:type="paragraph" w:styleId="ListBullet3">
    <w:name w:val="List Bullet 3"/>
    <w:basedOn w:val="List3"/>
    <w:rsid w:val="00A06708"/>
    <w:pPr>
      <w:numPr>
        <w:numId w:val="14"/>
      </w:numPr>
      <w:tabs>
        <w:tab w:val="clear" w:pos="1021"/>
      </w:tabs>
      <w:ind w:left="1037" w:hanging="357"/>
    </w:pPr>
  </w:style>
  <w:style w:type="paragraph" w:styleId="ListBullet4">
    <w:name w:val="List Bullet 4"/>
    <w:basedOn w:val="List4"/>
    <w:rsid w:val="00A06708"/>
    <w:pPr>
      <w:numPr>
        <w:numId w:val="3"/>
      </w:numPr>
      <w:tabs>
        <w:tab w:val="clear" w:pos="1361"/>
      </w:tabs>
    </w:pPr>
  </w:style>
  <w:style w:type="paragraph" w:styleId="ListBullet5">
    <w:name w:val="List Bullet 5"/>
    <w:basedOn w:val="List5"/>
    <w:rsid w:val="00A06708"/>
    <w:pPr>
      <w:numPr>
        <w:numId w:val="4"/>
      </w:numPr>
    </w:pPr>
  </w:style>
  <w:style w:type="paragraph" w:styleId="ListContinue2">
    <w:name w:val="List Continue 2"/>
    <w:basedOn w:val="List2"/>
    <w:rsid w:val="00A06708"/>
    <w:pPr>
      <w:ind w:firstLine="0"/>
    </w:pPr>
  </w:style>
  <w:style w:type="paragraph" w:styleId="ListContinue3">
    <w:name w:val="List Continue 3"/>
    <w:basedOn w:val="List3"/>
    <w:rsid w:val="00A06708"/>
    <w:pPr>
      <w:ind w:left="1021" w:firstLine="0"/>
    </w:pPr>
  </w:style>
  <w:style w:type="paragraph" w:styleId="ListContinue4">
    <w:name w:val="List Continue 4"/>
    <w:basedOn w:val="List4"/>
    <w:rsid w:val="00A06708"/>
    <w:pPr>
      <w:ind w:firstLine="0"/>
    </w:pPr>
  </w:style>
  <w:style w:type="paragraph" w:styleId="ListContinue5">
    <w:name w:val="List Continue 5"/>
    <w:basedOn w:val="List5"/>
    <w:rsid w:val="00A06708"/>
    <w:pPr>
      <w:ind w:firstLine="0"/>
    </w:pPr>
  </w:style>
  <w:style w:type="paragraph" w:styleId="ListNumber3">
    <w:name w:val="List Number 3"/>
    <w:basedOn w:val="List3"/>
    <w:rsid w:val="00A06708"/>
    <w:pPr>
      <w:numPr>
        <w:numId w:val="5"/>
      </w:numPr>
    </w:pPr>
  </w:style>
  <w:style w:type="paragraph" w:styleId="ListNumber4">
    <w:name w:val="List Number 4"/>
    <w:basedOn w:val="List4"/>
    <w:rsid w:val="00A06708"/>
    <w:pPr>
      <w:numPr>
        <w:numId w:val="6"/>
      </w:numPr>
    </w:pPr>
  </w:style>
  <w:style w:type="paragraph" w:styleId="ListNumber5">
    <w:name w:val="List Number 5"/>
    <w:basedOn w:val="List5"/>
    <w:rsid w:val="00A06708"/>
    <w:pPr>
      <w:numPr>
        <w:numId w:val="7"/>
      </w:numPr>
    </w:pPr>
  </w:style>
  <w:style w:type="paragraph" w:styleId="BlockText">
    <w:name w:val="Block Text"/>
    <w:basedOn w:val="Normal"/>
    <w:rsid w:val="00A06708"/>
    <w:pPr>
      <w:spacing w:after="120"/>
      <w:ind w:left="1440" w:right="1440"/>
    </w:pPr>
  </w:style>
  <w:style w:type="character" w:customStyle="1" w:styleId="Subscript">
    <w:name w:val="Subscript"/>
    <w:basedOn w:val="DefaultParagraphFont"/>
    <w:rsid w:val="00A06708"/>
    <w:rPr>
      <w:sz w:val="16"/>
      <w:vertAlign w:val="subscript"/>
    </w:rPr>
  </w:style>
  <w:style w:type="character" w:customStyle="1" w:styleId="Superscript">
    <w:name w:val="Superscript"/>
    <w:basedOn w:val="DefaultParagraphFont"/>
    <w:rsid w:val="00A06708"/>
    <w:rPr>
      <w:sz w:val="16"/>
      <w:vertAlign w:val="superscript"/>
    </w:rPr>
  </w:style>
  <w:style w:type="character" w:customStyle="1" w:styleId="Symbols">
    <w:name w:val="Symbols"/>
    <w:basedOn w:val="DefaultParagraphFont"/>
    <w:rsid w:val="00A06708"/>
    <w:rPr>
      <w:rFonts w:ascii="Symbol" w:hAnsi="Symbol"/>
    </w:rPr>
  </w:style>
  <w:style w:type="character" w:customStyle="1" w:styleId="MenuOptions">
    <w:name w:val="Menu Options"/>
    <w:basedOn w:val="DefaultParagraphFont"/>
    <w:rsid w:val="00A06708"/>
    <w:rPr>
      <w:rFonts w:ascii="Arial Narrow" w:hAnsi="Arial Narrow"/>
      <w:smallCaps/>
    </w:rPr>
  </w:style>
  <w:style w:type="character" w:customStyle="1" w:styleId="Buttons">
    <w:name w:val="Buttons"/>
    <w:basedOn w:val="DefaultParagraphFont"/>
    <w:rsid w:val="00A06708"/>
    <w:rPr>
      <w:b/>
    </w:rPr>
  </w:style>
  <w:style w:type="character" w:customStyle="1" w:styleId="Underlined">
    <w:name w:val="Underlined"/>
    <w:basedOn w:val="DefaultParagraphFont"/>
    <w:rsid w:val="00A06708"/>
    <w:rPr>
      <w:u w:val="single"/>
    </w:rPr>
  </w:style>
  <w:style w:type="paragraph" w:customStyle="1" w:styleId="TableBodyTextRight">
    <w:name w:val="Table Body Text Right"/>
    <w:basedOn w:val="TableBodyText"/>
    <w:rsid w:val="00A06708"/>
    <w:pPr>
      <w:widowControl w:val="0"/>
      <w:autoSpaceDE w:val="0"/>
      <w:autoSpaceDN w:val="0"/>
      <w:adjustRightInd w:val="0"/>
      <w:jc w:val="right"/>
    </w:pPr>
    <w:rPr>
      <w:rFonts w:cs="Arial"/>
      <w:szCs w:val="18"/>
    </w:rPr>
  </w:style>
  <w:style w:type="paragraph" w:customStyle="1" w:styleId="CopyrightText">
    <w:name w:val="Copyright Text"/>
    <w:basedOn w:val="BodyText"/>
    <w:rsid w:val="00A06708"/>
    <w:rPr>
      <w:sz w:val="18"/>
    </w:rPr>
  </w:style>
  <w:style w:type="paragraph" w:customStyle="1" w:styleId="BodySmallRight">
    <w:name w:val="Body Small Right"/>
    <w:basedOn w:val="BodyTextRight"/>
    <w:rsid w:val="00A06708"/>
    <w:rPr>
      <w:sz w:val="18"/>
      <w:szCs w:val="18"/>
    </w:rPr>
  </w:style>
  <w:style w:type="paragraph" w:customStyle="1" w:styleId="MarginEdition">
    <w:name w:val="Margin Edition"/>
    <w:basedOn w:val="MarginNote"/>
    <w:rsid w:val="00A06708"/>
    <w:pPr>
      <w:spacing w:before="0" w:after="0"/>
    </w:pPr>
    <w:rPr>
      <w:rFonts w:ascii="Times New Roman" w:hAnsi="Times New Roman"/>
      <w:color w:val="999999"/>
    </w:rPr>
  </w:style>
  <w:style w:type="paragraph" w:customStyle="1" w:styleId="Spacer">
    <w:name w:val="Spacer"/>
    <w:basedOn w:val="Normal"/>
    <w:rsid w:val="00A06708"/>
    <w:rPr>
      <w:sz w:val="2"/>
      <w:szCs w:val="2"/>
    </w:rPr>
  </w:style>
  <w:style w:type="character" w:customStyle="1" w:styleId="Small">
    <w:name w:val="Small"/>
    <w:basedOn w:val="DefaultParagraphFont"/>
    <w:rsid w:val="00A06708"/>
    <w:rPr>
      <w:sz w:val="16"/>
    </w:rPr>
  </w:style>
  <w:style w:type="paragraph" w:customStyle="1" w:styleId="WideTable">
    <w:name w:val="Wide Table"/>
    <w:basedOn w:val="Normal"/>
    <w:rsid w:val="00A06708"/>
    <w:pPr>
      <w:ind w:left="-1418"/>
    </w:pPr>
    <w:rPr>
      <w:sz w:val="2"/>
      <w:szCs w:val="2"/>
    </w:rPr>
  </w:style>
  <w:style w:type="character" w:styleId="PageNumber">
    <w:name w:val="page number"/>
    <w:basedOn w:val="DefaultParagraphFont"/>
    <w:rsid w:val="00A06708"/>
  </w:style>
  <w:style w:type="paragraph" w:styleId="Quote">
    <w:name w:val="Quote"/>
    <w:basedOn w:val="Heading1"/>
    <w:link w:val="QuoteChar"/>
    <w:qFormat/>
    <w:rsid w:val="00A06708"/>
    <w:rPr>
      <w:b w:val="0"/>
      <w:sz w:val="72"/>
      <w:szCs w:val="72"/>
      <w:lang w:val="en-NZ"/>
    </w:rPr>
  </w:style>
  <w:style w:type="character" w:customStyle="1" w:styleId="QuoteChar">
    <w:name w:val="Quote Char"/>
    <w:basedOn w:val="DefaultParagraphFont"/>
    <w:link w:val="Quote"/>
    <w:rsid w:val="00A06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708"/>
    <w:pPr>
      <w:pageBreakBefore/>
    </w:pPr>
  </w:style>
  <w:style w:type="paragraph" w:customStyle="1" w:styleId="Border">
    <w:name w:val="Border"/>
    <w:basedOn w:val="Normal"/>
    <w:qFormat/>
    <w:rsid w:val="00A06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708"/>
    <w:rPr>
      <w:b/>
      <w:bCs/>
      <w:i/>
      <w:iCs/>
      <w:color w:val="auto"/>
    </w:rPr>
  </w:style>
  <w:style w:type="paragraph" w:styleId="IntenseQuote">
    <w:name w:val="Intense Quote"/>
    <w:basedOn w:val="Normal"/>
    <w:next w:val="Normal"/>
    <w:link w:val="IntenseQuoteChar"/>
    <w:uiPriority w:val="30"/>
    <w:qFormat/>
    <w:rsid w:val="00A06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708"/>
    <w:rPr>
      <w:smallCaps/>
      <w:color w:val="auto"/>
      <w:u w:val="single"/>
    </w:rPr>
  </w:style>
  <w:style w:type="character" w:styleId="IntenseReference">
    <w:name w:val="Intense Reference"/>
    <w:basedOn w:val="DefaultParagraphFont"/>
    <w:uiPriority w:val="32"/>
    <w:qFormat/>
    <w:rsid w:val="00A06708"/>
    <w:rPr>
      <w:b/>
      <w:bCs/>
      <w:smallCaps/>
      <w:color w:val="auto"/>
      <w:spacing w:val="5"/>
      <w:u w:val="single"/>
    </w:rPr>
  </w:style>
  <w:style w:type="paragraph" w:customStyle="1" w:styleId="2ColumnHeading">
    <w:name w:val="2Column Heading"/>
    <w:basedOn w:val="BodyText"/>
    <w:qFormat/>
    <w:rsid w:val="00A06708"/>
    <w:pPr>
      <w:spacing w:after="60"/>
      <w:ind w:left="-2268"/>
    </w:pPr>
    <w:rPr>
      <w:b/>
    </w:rPr>
  </w:style>
  <w:style w:type="paragraph" w:customStyle="1" w:styleId="Heading1TOC">
    <w:name w:val="Heading1 TOC"/>
    <w:basedOn w:val="Normal"/>
    <w:qFormat/>
    <w:rsid w:val="00A06708"/>
    <w:pPr>
      <w:spacing w:before="240" w:after="120"/>
    </w:pPr>
    <w:rPr>
      <w:rFonts w:ascii="Times New Roman" w:hAnsi="Times New Roman"/>
      <w:b/>
      <w:sz w:val="32"/>
    </w:rPr>
  </w:style>
  <w:style w:type="paragraph" w:customStyle="1" w:styleId="Heading2TOC">
    <w:name w:val="Heading2 TOC"/>
    <w:basedOn w:val="Normal"/>
    <w:qFormat/>
    <w:rsid w:val="00A06708"/>
    <w:pPr>
      <w:spacing w:before="240" w:after="60"/>
    </w:pPr>
    <w:rPr>
      <w:rFonts w:ascii="Times New Roman" w:hAnsi="Times New Roman"/>
      <w:b/>
      <w:sz w:val="28"/>
    </w:rPr>
  </w:style>
  <w:style w:type="character" w:customStyle="1" w:styleId="Underline">
    <w:name w:val="Underline"/>
    <w:basedOn w:val="DefaultParagraphFont"/>
    <w:qFormat/>
    <w:rsid w:val="00A06708"/>
    <w:rPr>
      <w:u w:val="single"/>
    </w:rPr>
  </w:style>
  <w:style w:type="character" w:customStyle="1" w:styleId="BoldandItalics">
    <w:name w:val="Bold and Italics"/>
    <w:qFormat/>
    <w:rsid w:val="00A06708"/>
    <w:rPr>
      <w:b/>
      <w:i/>
      <w:u w:val="none"/>
    </w:rPr>
  </w:style>
  <w:style w:type="paragraph" w:styleId="BalloonText">
    <w:name w:val="Balloon Text"/>
    <w:basedOn w:val="Normal"/>
    <w:link w:val="BalloonTextChar"/>
    <w:rsid w:val="00A06708"/>
    <w:rPr>
      <w:rFonts w:ascii="Tahoma" w:hAnsi="Tahoma" w:cs="Tahoma"/>
      <w:sz w:val="16"/>
      <w:szCs w:val="16"/>
    </w:rPr>
  </w:style>
  <w:style w:type="character" w:customStyle="1" w:styleId="BalloonTextChar">
    <w:name w:val="Balloon Text Char"/>
    <w:basedOn w:val="DefaultParagraphFont"/>
    <w:link w:val="BalloonText"/>
    <w:rsid w:val="00A06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708"/>
    <w:rPr>
      <w:b/>
      <w:color w:val="660033"/>
      <w:spacing w:val="0"/>
    </w:rPr>
  </w:style>
  <w:style w:type="paragraph" w:customStyle="1" w:styleId="Nameditemlist">
    <w:name w:val="Named item list"/>
    <w:basedOn w:val="BodyText"/>
    <w:qFormat/>
    <w:rsid w:val="00A06708"/>
    <w:pPr>
      <w:tabs>
        <w:tab w:val="left" w:pos="2835"/>
      </w:tabs>
      <w:ind w:left="2835" w:hanging="2835"/>
    </w:pPr>
  </w:style>
  <w:style w:type="paragraph" w:customStyle="1" w:styleId="BodyTextnopadding">
    <w:name w:val="Body Text no padding"/>
    <w:basedOn w:val="BodyText"/>
    <w:qFormat/>
    <w:rsid w:val="00A06708"/>
    <w:pPr>
      <w:spacing w:before="0" w:after="0"/>
    </w:pPr>
  </w:style>
  <w:style w:type="paragraph" w:customStyle="1" w:styleId="BodyTextBold">
    <w:name w:val="Body Text Bold"/>
    <w:basedOn w:val="BodyText"/>
    <w:qFormat/>
    <w:rsid w:val="00A06708"/>
    <w:rPr>
      <w:b/>
    </w:rPr>
  </w:style>
  <w:style w:type="character" w:styleId="Hyperlink">
    <w:name w:val="Hyperlink"/>
    <w:basedOn w:val="DefaultParagraphFont"/>
    <w:uiPriority w:val="99"/>
    <w:unhideWhenUsed/>
    <w:rsid w:val="00BA2E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8089</Characters>
  <Application>Microsoft Office Word</Application>
  <DocSecurity>0</DocSecurity>
  <Lines>260</Lines>
  <Paragraphs>193</Paragraphs>
  <ScaleCrop>false</ScaleCrop>
  <Company>Author-it Software Corporation Ltd.</Company>
  <LinksUpToDate>false</LinksUpToDate>
  <CharactersWithSpaces>9116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FWPFGM6203 Manage sustainable tree inventory</dc:title>
  <dc:subject>Approved</dc:subject>
  <dc:creator>Skills Insight</dc:creator>
  <cp:keywords>Release: 1</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