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A06" w:rsidP="00774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FWPFGM5216 Manage coupe planning</w:t>
      </w:r>
      <w:r>
        <w:fldChar w:fldCharType="end"/>
      </w:r>
    </w:p>
    <w:p w:rsidR="00774A06" w:rsidP="00774A06">
      <w:pPr>
        <w:pStyle w:val="Version"/>
        <w:sectPr w:rsidSect="00A11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A55" w:rsidP="00A11A55">
      <w:pPr>
        <w:pStyle w:val="SuperHeading"/>
      </w:pPr>
      <w:r w:rsidRPr="00A11A55">
        <w:t>FWPFGM5216 Manage coupe planning</w:t>
      </w:r>
    </w:p>
    <w:p w:rsidR="00000000" w:rsidRPr="00A11A55" w:rsidP="00A11A55">
      <w:pPr>
        <w:pStyle w:val="Heading1"/>
      </w:pPr>
      <w:bookmarkStart w:id="1" w:name="O_915011"/>
      <w:bookmarkEnd w:id="1"/>
      <w:r w:rsidRPr="00A11A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55" w:rsidP="00A11A55">
            <w:pPr>
              <w:pStyle w:val="BodyText"/>
            </w:pPr>
            <w:r w:rsidRPr="00A11A5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rPr>
                <w:rStyle w:val="SpecialBold"/>
              </w:rPr>
              <w:t>Comment</w:t>
            </w:r>
          </w:p>
        </w:tc>
      </w:tr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55" w:rsidP="00A11A55">
            <w:pPr>
              <w:pStyle w:val="BodyText"/>
            </w:pPr>
            <w:r w:rsidRPr="00A11A55">
              <w:t xml:space="preserve">Replaces equivalent unit FPIFGM5216A Manage coupe planning, which was first released with FPI11 Forest and Forest Products Training Package Version 2.2. </w:t>
            </w:r>
          </w:p>
          <w:p w:rsidR="00000000" w:rsidRPr="00A11A55" w:rsidP="00A11A55">
            <w:pPr>
              <w:pStyle w:val="BodyText"/>
            </w:pPr>
            <w:r w:rsidRPr="00A11A55">
              <w:t>This is the first release of this unit in the new standards fo</w:t>
            </w:r>
            <w:r w:rsidRPr="00A11A55">
              <w:t>rmat.</w:t>
            </w:r>
          </w:p>
        </w:tc>
      </w:tr>
    </w:tbl>
    <w:p w:rsidR="00000000" w:rsidRPr="00A11A55" w:rsidP="00A11A55">
      <w:pPr>
        <w:pStyle w:val="BodyText"/>
      </w:pPr>
    </w:p>
    <w:p w:rsidR="00000000" w:rsidRPr="00A11A55" w:rsidP="00A11A55">
      <w:pPr>
        <w:pStyle w:val="AllowPageBreak"/>
      </w:pPr>
    </w:p>
    <w:p w:rsidR="00000000" w:rsidRPr="00A11A55" w:rsidP="00A11A55">
      <w:pPr>
        <w:pStyle w:val="Heading1"/>
      </w:pPr>
      <w:bookmarkStart w:id="2" w:name="O_915012"/>
      <w:bookmarkEnd w:id="2"/>
      <w:r w:rsidRPr="00A11A55">
        <w:t>Application</w:t>
      </w:r>
    </w:p>
    <w:p w:rsidR="00000000" w:rsidRPr="00A11A55" w:rsidP="00774A06">
      <w:pPr>
        <w:pStyle w:val="BodyText"/>
      </w:pPr>
      <w:r w:rsidRPr="00A11A55">
        <w:t>This unit of competency describes the outcomes required to manage the planning of forest coupe establishment, harvesting and regeneration.</w:t>
      </w:r>
    </w:p>
    <w:p w:rsidR="00000000" w:rsidRPr="00A11A55" w:rsidP="00774A06">
      <w:pPr>
        <w:pStyle w:val="BodyText"/>
      </w:pPr>
      <w:r w:rsidRPr="00A11A55">
        <w:t>The unit applies to job roles including Arboriculture Manager, Forest Manager, F</w:t>
      </w:r>
      <w:r w:rsidRPr="00A11A55">
        <w:t>orestry Manager, Harvesting Manager, Nursery Manager, Plantation Establishment Manager, Plantation Manager and Production Manager.</w:t>
      </w:r>
    </w:p>
    <w:p w:rsidR="00000000" w:rsidRPr="00A11A55" w:rsidP="00774A06">
      <w:pPr>
        <w:pStyle w:val="BodyText"/>
      </w:pPr>
      <w:r w:rsidRPr="00A11A55">
        <w:t>No licensing, legislative, regulatory, or certification requirements apply to this unit at the time of publication.</w:t>
      </w:r>
    </w:p>
    <w:p w:rsidR="00000000" w:rsidRPr="00A11A55" w:rsidP="00774A06">
      <w:pPr>
        <w:pStyle w:val="BodyText"/>
      </w:pPr>
      <w:r w:rsidRPr="00A11A55">
        <w:t>There may</w:t>
      </w:r>
      <w:r w:rsidRPr="00A11A55">
        <w:t xml:space="preserve"> be Codes of Practice applicable to coupe planning in some areas and for some forest types.</w:t>
      </w:r>
    </w:p>
    <w:p w:rsidR="00000000" w:rsidRPr="00A11A55" w:rsidP="00A11A55">
      <w:pPr>
        <w:pStyle w:val="Heading1"/>
      </w:pPr>
      <w:bookmarkStart w:id="3" w:name="O_915013"/>
      <w:bookmarkEnd w:id="3"/>
      <w:r w:rsidRPr="00A11A55">
        <w:t>Pre-requisite Unit</w:t>
      </w:r>
    </w:p>
    <w:p w:rsidR="00000000" w:rsidRPr="00A11A55" w:rsidP="00774A06">
      <w:pPr>
        <w:pStyle w:val="BodyText"/>
      </w:pPr>
      <w:r w:rsidRPr="00A11A55">
        <w:t>Nil</w:t>
      </w:r>
    </w:p>
    <w:p w:rsidR="00000000" w:rsidRPr="00A11A55" w:rsidP="00A11A55">
      <w:pPr>
        <w:pStyle w:val="Heading1"/>
      </w:pPr>
      <w:bookmarkStart w:id="4" w:name="O_915015"/>
      <w:bookmarkEnd w:id="4"/>
      <w:r w:rsidRPr="00A11A55">
        <w:t>Unit Sector</w:t>
      </w:r>
    </w:p>
    <w:p w:rsidR="00000000" w:rsidRPr="00A11A55" w:rsidP="00774A06">
      <w:pPr>
        <w:pStyle w:val="BodyText"/>
      </w:pPr>
      <w:r w:rsidRPr="00A11A55">
        <w:t>Forest Growing and Management</w:t>
      </w:r>
    </w:p>
    <w:p w:rsidR="00000000" w:rsidRPr="00A11A55" w:rsidP="00A11A55">
      <w:pPr>
        <w:pStyle w:val="Heading1"/>
      </w:pPr>
      <w:bookmarkStart w:id="5" w:name="O_915016"/>
      <w:bookmarkEnd w:id="5"/>
      <w:r w:rsidRPr="00A11A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55" w:rsidP="00A11A55">
            <w:pPr>
              <w:pStyle w:val="BodyText"/>
            </w:pPr>
            <w:r w:rsidRPr="00A11A5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>1. Plan coupe establi</w:t>
            </w:r>
            <w:r w:rsidRPr="00A11A55">
              <w:t>shment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55" w:rsidP="00A11A55">
            <w:pPr>
              <w:pStyle w:val="BodyText"/>
            </w:pPr>
            <w:r w:rsidRPr="00A11A55">
              <w:t>1.1 Establish local authority coverage, land ownership and boundaries.</w:t>
            </w:r>
          </w:p>
          <w:p w:rsidR="00000000" w:rsidRPr="00A11A55" w:rsidP="00A11A55">
            <w:pPr>
              <w:pStyle w:val="BodyText"/>
            </w:pPr>
            <w:r w:rsidRPr="00A11A55">
              <w:t>1.2 Check coupe location including map and grid references.</w:t>
            </w:r>
          </w:p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>1.3 Identify and apply for land use zoning and planning permits.</w:t>
            </w:r>
          </w:p>
        </w:tc>
      </w:tr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>2. Plan coupe harvesting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55" w:rsidP="00A11A55">
            <w:pPr>
              <w:pStyle w:val="BodyText"/>
            </w:pPr>
            <w:r w:rsidRPr="00A11A55">
              <w:t>2.1 Analyse forest type, av</w:t>
            </w:r>
            <w:r w:rsidRPr="00A11A55">
              <w:t>ailable species and topography and document in line site procedures.</w:t>
            </w:r>
          </w:p>
          <w:p w:rsidR="00000000" w:rsidRPr="00A11A55" w:rsidP="00A11A55">
            <w:pPr>
              <w:pStyle w:val="BodyText"/>
            </w:pPr>
            <w:r w:rsidRPr="00A11A55">
              <w:t>2.2 Calculate gross area of coupe and net area to be harvested.</w:t>
            </w:r>
          </w:p>
          <w:p w:rsidR="00000000" w:rsidRPr="00A11A55" w:rsidP="00A11A55">
            <w:pPr>
              <w:pStyle w:val="BodyText"/>
            </w:pPr>
            <w:r w:rsidRPr="00A11A55">
              <w:t>2.3 Calculate and report volume estimates.</w:t>
            </w:r>
          </w:p>
          <w:p w:rsidR="00000000" w:rsidRPr="00A11A55" w:rsidP="00A11A55">
            <w:pPr>
              <w:pStyle w:val="BodyText"/>
            </w:pPr>
            <w:r w:rsidRPr="00A11A55">
              <w:t>2.4 Plan operational activities including site preparation, environmental consid</w:t>
            </w:r>
            <w:r w:rsidRPr="00A11A55">
              <w:t>erations and access.</w:t>
            </w:r>
          </w:p>
          <w:p w:rsidR="00000000" w:rsidRPr="00A11A55" w:rsidP="00A11A55">
            <w:pPr>
              <w:pStyle w:val="BodyText"/>
            </w:pPr>
            <w:r w:rsidRPr="00A11A55">
              <w:t>2.5 Issue tenders and award harvesting and cartage contracts and establish cartage routes.</w:t>
            </w:r>
          </w:p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>2.6 Develop, check and communicate schedule for harvesting.</w:t>
            </w:r>
          </w:p>
        </w:tc>
      </w:tr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>3. Plan coupe regeneration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55" w:rsidP="00A11A55">
            <w:pPr>
              <w:pStyle w:val="BodyText"/>
            </w:pPr>
            <w:r w:rsidRPr="00A11A55">
              <w:t>3.1 Select regeneration method best suited to the site conditions</w:t>
            </w:r>
          </w:p>
          <w:p w:rsidR="00000000" w:rsidRPr="00A11A55" w:rsidP="00A11A55">
            <w:pPr>
              <w:pStyle w:val="BodyText"/>
            </w:pPr>
            <w:r w:rsidRPr="00A11A55">
              <w:t xml:space="preserve">3.2 Plan and instigate environmental protection measures for the landscape, soil and drainage. </w:t>
            </w:r>
          </w:p>
          <w:p w:rsidR="00000000" w:rsidRPr="00A11A55" w:rsidP="00A11A55">
            <w:pPr>
              <w:pStyle w:val="BodyText"/>
            </w:pPr>
            <w:r w:rsidRPr="00A11A55">
              <w:t xml:space="preserve">3.3 Create and schedule seeding process or seedling planting regime </w:t>
            </w:r>
          </w:p>
          <w:p w:rsidR="00000000" w:rsidRPr="00A11A55" w:rsidP="00A11A55">
            <w:pPr>
              <w:pStyle w:val="BodyText"/>
            </w:pPr>
            <w:r w:rsidRPr="00A11A55">
              <w:t>3.4 Plan and schedule sil</w:t>
            </w:r>
            <w:r w:rsidRPr="00A11A55">
              <w:t>viculture systems.</w:t>
            </w:r>
          </w:p>
          <w:p w:rsidR="00000000" w:rsidRPr="00A11A55" w:rsidP="00A11A55">
            <w:pPr>
              <w:pStyle w:val="BodyText"/>
            </w:pPr>
            <w:r w:rsidRPr="00A11A55">
              <w:t>3.5 Record and report management of coupe planning to appropriate personnel.</w:t>
            </w:r>
          </w:p>
        </w:tc>
      </w:tr>
    </w:tbl>
    <w:p w:rsidR="00000000" w:rsidRPr="00A11A55" w:rsidP="00A11A55">
      <w:pPr>
        <w:pStyle w:val="BodyText"/>
      </w:pPr>
    </w:p>
    <w:p w:rsidR="00000000" w:rsidRPr="00A11A55" w:rsidP="00A11A55">
      <w:pPr>
        <w:pStyle w:val="AllowPageBreak"/>
      </w:pPr>
    </w:p>
    <w:p w:rsidR="00000000" w:rsidRPr="00A11A55" w:rsidP="00A11A55">
      <w:pPr>
        <w:pStyle w:val="Heading1"/>
      </w:pPr>
      <w:bookmarkStart w:id="6" w:name="O_915017"/>
      <w:bookmarkEnd w:id="6"/>
      <w:r w:rsidRPr="00A11A5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>This section describes those core and employment skills that are essential to performance and are not explicit in the perfo</w:t>
            </w:r>
            <w:r w:rsidRPr="00A11A55">
              <w:t>rmance criteria.</w:t>
            </w:r>
          </w:p>
        </w:tc>
      </w:tr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ListBullet"/>
              <w:rPr>
                <w:lang w:val="en-NZ"/>
              </w:rPr>
            </w:pPr>
            <w:r w:rsidRPr="00A11A55">
              <w:t>schedule activities to meet established goals and objectives.</w:t>
            </w:r>
          </w:p>
        </w:tc>
      </w:tr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55" w:rsidP="00A11A55">
            <w:pPr>
              <w:pStyle w:val="ListBullet"/>
            </w:pPr>
            <w:r w:rsidRPr="00A11A55">
              <w:t>develop and document a plans for coupe establishment, harvesting and regeneration</w:t>
            </w:r>
          </w:p>
          <w:p w:rsidR="00000000" w:rsidP="00A11A55">
            <w:pPr>
              <w:pStyle w:val="ListBullet"/>
              <w:rPr>
                <w:lang w:val="en-NZ"/>
              </w:rPr>
            </w:pPr>
            <w:r w:rsidRPr="00A11A55">
              <w:t>report on outcomes.</w:t>
            </w:r>
          </w:p>
        </w:tc>
      </w:tr>
      <w:tr w:rsidTr="00774A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55">
            <w:pPr>
              <w:pStyle w:val="BodyText"/>
              <w:rPr>
                <w:lang w:val="en-NZ"/>
              </w:rPr>
            </w:pPr>
            <w:r w:rsidRPr="00A11A55">
              <w:t xml:space="preserve">Numeracy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55" w:rsidP="00A11A55">
            <w:pPr>
              <w:pStyle w:val="ListBullet"/>
            </w:pPr>
            <w:r w:rsidRPr="00A11A55">
              <w:t xml:space="preserve">calculate length, width area and volume in relation to coupe </w:t>
            </w:r>
          </w:p>
        </w:tc>
      </w:tr>
    </w:tbl>
    <w:p w:rsidR="00000000" w:rsidRPr="00A11A55" w:rsidP="00A11A55">
      <w:pPr>
        <w:pStyle w:val="BodyText"/>
      </w:pPr>
    </w:p>
    <w:p w:rsidR="00000000" w:rsidRPr="00A11A55" w:rsidP="00A11A55">
      <w:pPr>
        <w:pStyle w:val="AllowPageBreak"/>
      </w:pPr>
    </w:p>
    <w:p w:rsidR="00000000" w:rsidRPr="00A11A55" w:rsidP="00A11A55">
      <w:pPr>
        <w:pStyle w:val="Heading1"/>
      </w:pPr>
      <w:bookmarkStart w:id="7" w:name="O_915018"/>
      <w:bookmarkEnd w:id="7"/>
      <w:r w:rsidRPr="00A11A55">
        <w:t>Range of Conditions</w:t>
      </w:r>
    </w:p>
    <w:p w:rsidR="00000000" w:rsidRPr="00A11A55" w:rsidP="00774A06">
      <w:pPr>
        <w:pStyle w:val="BodyText"/>
      </w:pPr>
      <w:r w:rsidRPr="00A11A55">
        <w:t>Not Applicable</w:t>
      </w:r>
    </w:p>
    <w:p w:rsidR="00000000" w:rsidRPr="00A11A55" w:rsidP="00A11A55">
      <w:pPr>
        <w:pStyle w:val="Heading1"/>
      </w:pPr>
      <w:bookmarkStart w:id="8" w:name="O_915019"/>
      <w:bookmarkEnd w:id="8"/>
      <w:r w:rsidRPr="00A11A55">
        <w:t>Unit Mapping Information</w:t>
      </w:r>
    </w:p>
    <w:p w:rsidR="00000000" w:rsidRPr="00A11A55" w:rsidP="00774A06">
      <w:pPr>
        <w:pStyle w:val="BodyText"/>
      </w:pPr>
      <w:r w:rsidRPr="00A11A55">
        <w:t>FPIFGM5216A Manage coupe planning</w:t>
      </w:r>
    </w:p>
    <w:p w:rsidR="00000000" w:rsidRPr="00A11A55" w:rsidP="00A11A55">
      <w:pPr>
        <w:pStyle w:val="Heading1"/>
      </w:pPr>
      <w:bookmarkStart w:id="9" w:name="O_915026"/>
      <w:bookmarkEnd w:id="9"/>
      <w:r w:rsidRPr="00A11A55">
        <w:t>Links</w:t>
      </w:r>
    </w:p>
    <w:p w:rsidR="00000000" w:rsidRPr="00A11A55" w:rsidP="00774A06">
      <w:pPr>
        <w:pStyle w:val="BodyText"/>
      </w:pPr>
      <w:r w:rsidRPr="00A11A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254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11A55" w:rsidP="00A11A55"/>
    <w:sectPr w:rsidSect="00A11A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55" w:rsidRPr="00774A06" w:rsidP="00774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6" w:rsidP="00A11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A06" w:rsidP="00A11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4A06" w:rsidP="00A11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A55" w:rsidRPr="00774A06" w:rsidP="00774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6" w:rsidRPr="002D2AF8" w:rsidP="00A11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FWPFGM5216 Manage coupe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774A06" w:rsidP="00A11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426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327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A55"/>
  </w:style>
  <w:style w:type="character" w:customStyle="1" w:styleId="Heading1Char">
    <w:name w:val="Heading 1 Char"/>
    <w:basedOn w:val="DefaultParagraphFont"/>
    <w:link w:val="Heading1"/>
    <w:rsid w:val="00A11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A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A55"/>
    <w:rPr>
      <w:b/>
      <w:spacing w:val="0"/>
    </w:rPr>
  </w:style>
  <w:style w:type="character" w:styleId="Emphasis">
    <w:name w:val="Emphasis"/>
    <w:basedOn w:val="DefaultParagraphFont"/>
    <w:qFormat/>
    <w:rsid w:val="00A11A55"/>
    <w:rPr>
      <w:i/>
    </w:rPr>
  </w:style>
  <w:style w:type="paragraph" w:customStyle="1" w:styleId="SuperHeading">
    <w:name w:val="SuperHeading"/>
    <w:basedOn w:val="Normal"/>
    <w:rsid w:val="00A11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A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A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A55"/>
  </w:style>
  <w:style w:type="paragraph" w:styleId="TableofFigures">
    <w:name w:val="table of figures"/>
    <w:basedOn w:val="Normal"/>
    <w:next w:val="Normal"/>
    <w:semiHidden/>
    <w:rsid w:val="00A11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A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1A55"/>
    <w:rPr>
      <w:rFonts w:ascii="Wingdings" w:hAnsi="Wingdings"/>
    </w:rPr>
  </w:style>
  <w:style w:type="paragraph" w:customStyle="1" w:styleId="TableHeading">
    <w:name w:val="Table Heading"/>
    <w:basedOn w:val="HeadingBase"/>
    <w:rsid w:val="00A11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A55"/>
    <w:rPr>
      <w:color w:val="0033CC"/>
      <w:u w:val="none"/>
    </w:rPr>
  </w:style>
  <w:style w:type="paragraph" w:customStyle="1" w:styleId="BodyTextRight">
    <w:name w:val="Body Text Right"/>
    <w:basedOn w:val="BodyText"/>
    <w:rsid w:val="00A11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A55"/>
    <w:rPr>
      <w:sz w:val="32"/>
    </w:rPr>
  </w:style>
  <w:style w:type="paragraph" w:customStyle="1" w:styleId="HeadingProcedure">
    <w:name w:val="Heading Procedure"/>
    <w:basedOn w:val="HeadingBase"/>
    <w:next w:val="Normal"/>
    <w:rsid w:val="00A11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A55"/>
    <w:pPr>
      <w:spacing w:before="60" w:after="60"/>
    </w:pPr>
  </w:style>
  <w:style w:type="paragraph" w:styleId="ListContinue">
    <w:name w:val="List Continue"/>
    <w:basedOn w:val="List"/>
    <w:rsid w:val="00A11A55"/>
    <w:pPr>
      <w:ind w:firstLine="0"/>
    </w:pPr>
  </w:style>
  <w:style w:type="paragraph" w:customStyle="1" w:styleId="ListNote">
    <w:name w:val="List Note"/>
    <w:basedOn w:val="List"/>
    <w:rsid w:val="00A11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A55"/>
    <w:rPr>
      <w:rFonts w:ascii="Courier New" w:hAnsi="Courier New"/>
    </w:rPr>
  </w:style>
  <w:style w:type="paragraph" w:customStyle="1" w:styleId="NoteBullet">
    <w:name w:val="Note Bullet"/>
    <w:basedOn w:val="Note"/>
    <w:rsid w:val="00A11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A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1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A55"/>
    <w:rPr>
      <w:b/>
      <w:smallCaps/>
    </w:rPr>
  </w:style>
  <w:style w:type="paragraph" w:customStyle="1" w:styleId="TableListNumber">
    <w:name w:val="Table List Number"/>
    <w:basedOn w:val="ListNumber"/>
    <w:rsid w:val="00A11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A55"/>
    <w:pPr>
      <w:numPr>
        <w:numId w:val="8"/>
      </w:numPr>
    </w:pPr>
  </w:style>
  <w:style w:type="paragraph" w:customStyle="1" w:styleId="ListAlpha2">
    <w:name w:val="List Alpha 2"/>
    <w:basedOn w:val="List2"/>
    <w:rsid w:val="00A11A55"/>
    <w:pPr>
      <w:numPr>
        <w:numId w:val="7"/>
      </w:numPr>
    </w:pPr>
  </w:style>
  <w:style w:type="paragraph" w:styleId="List2">
    <w:name w:val="List 2"/>
    <w:basedOn w:val="BodyText"/>
    <w:rsid w:val="00A11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A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A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1A55"/>
    <w:pPr>
      <w:numPr>
        <w:numId w:val="3"/>
      </w:numPr>
    </w:pPr>
  </w:style>
  <w:style w:type="paragraph" w:styleId="ListContinue2">
    <w:name w:val="List Continue 2"/>
    <w:basedOn w:val="List2"/>
    <w:rsid w:val="00A11A55"/>
    <w:pPr>
      <w:ind w:firstLine="0"/>
    </w:pPr>
  </w:style>
  <w:style w:type="paragraph" w:styleId="ListContinue3">
    <w:name w:val="List Continue 3"/>
    <w:basedOn w:val="List3"/>
    <w:rsid w:val="00A11A55"/>
    <w:pPr>
      <w:ind w:left="1021" w:firstLine="0"/>
    </w:pPr>
  </w:style>
  <w:style w:type="paragraph" w:styleId="ListContinue4">
    <w:name w:val="List Continue 4"/>
    <w:basedOn w:val="List4"/>
    <w:rsid w:val="00A11A55"/>
    <w:pPr>
      <w:ind w:firstLine="0"/>
    </w:pPr>
  </w:style>
  <w:style w:type="paragraph" w:styleId="ListContinue5">
    <w:name w:val="List Continue 5"/>
    <w:basedOn w:val="List5"/>
    <w:rsid w:val="00A11A55"/>
    <w:pPr>
      <w:ind w:firstLine="0"/>
    </w:pPr>
  </w:style>
  <w:style w:type="paragraph" w:styleId="ListNumber3">
    <w:name w:val="List Number 3"/>
    <w:basedOn w:val="List3"/>
    <w:rsid w:val="00A11A55"/>
    <w:pPr>
      <w:numPr>
        <w:numId w:val="4"/>
      </w:numPr>
    </w:pPr>
  </w:style>
  <w:style w:type="paragraph" w:styleId="ListNumber4">
    <w:name w:val="List Number 4"/>
    <w:basedOn w:val="List4"/>
    <w:rsid w:val="00A11A55"/>
    <w:pPr>
      <w:numPr>
        <w:numId w:val="5"/>
      </w:numPr>
    </w:pPr>
  </w:style>
  <w:style w:type="paragraph" w:styleId="ListNumber5">
    <w:name w:val="List Number 5"/>
    <w:basedOn w:val="List5"/>
    <w:rsid w:val="00A11A55"/>
    <w:pPr>
      <w:numPr>
        <w:numId w:val="6"/>
      </w:numPr>
    </w:pPr>
  </w:style>
  <w:style w:type="paragraph" w:styleId="BlockText">
    <w:name w:val="Block Text"/>
    <w:basedOn w:val="Normal"/>
    <w:rsid w:val="00A11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A55"/>
    <w:rPr>
      <w:sz w:val="16"/>
      <w:vertAlign w:val="superscript"/>
    </w:rPr>
  </w:style>
  <w:style w:type="character" w:customStyle="1" w:styleId="Symbols">
    <w:name w:val="Symbols"/>
    <w:basedOn w:val="DefaultParagraphFont"/>
    <w:rsid w:val="00A11A55"/>
    <w:rPr>
      <w:rFonts w:ascii="Symbol" w:hAnsi="Symbol"/>
    </w:rPr>
  </w:style>
  <w:style w:type="character" w:customStyle="1" w:styleId="MenuOptions">
    <w:name w:val="Menu Options"/>
    <w:basedOn w:val="DefaultParagraphFont"/>
    <w:rsid w:val="00A11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A55"/>
    <w:rPr>
      <w:b/>
    </w:rPr>
  </w:style>
  <w:style w:type="character" w:customStyle="1" w:styleId="Underlined">
    <w:name w:val="Underlined"/>
    <w:basedOn w:val="DefaultParagraphFont"/>
    <w:rsid w:val="00A11A55"/>
    <w:rPr>
      <w:u w:val="single"/>
    </w:rPr>
  </w:style>
  <w:style w:type="paragraph" w:customStyle="1" w:styleId="TableBodyTextRight">
    <w:name w:val="Table Body Text Right"/>
    <w:basedOn w:val="TableBodyText"/>
    <w:rsid w:val="00A11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A55"/>
    <w:rPr>
      <w:sz w:val="18"/>
    </w:rPr>
  </w:style>
  <w:style w:type="paragraph" w:customStyle="1" w:styleId="BodySmallRight">
    <w:name w:val="Body Small Right"/>
    <w:basedOn w:val="BodyTextRight"/>
    <w:rsid w:val="00A11A55"/>
    <w:rPr>
      <w:sz w:val="18"/>
      <w:szCs w:val="18"/>
    </w:rPr>
  </w:style>
  <w:style w:type="paragraph" w:customStyle="1" w:styleId="MarginEdition">
    <w:name w:val="Margin Edition"/>
    <w:basedOn w:val="MarginNote"/>
    <w:rsid w:val="00A11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A55"/>
    <w:rPr>
      <w:sz w:val="2"/>
      <w:szCs w:val="2"/>
    </w:rPr>
  </w:style>
  <w:style w:type="character" w:customStyle="1" w:styleId="Small">
    <w:name w:val="Small"/>
    <w:basedOn w:val="DefaultParagraphFont"/>
    <w:rsid w:val="00A11A55"/>
    <w:rPr>
      <w:sz w:val="16"/>
    </w:rPr>
  </w:style>
  <w:style w:type="paragraph" w:customStyle="1" w:styleId="WideTable">
    <w:name w:val="Wide Table"/>
    <w:basedOn w:val="Normal"/>
    <w:rsid w:val="00A11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A55"/>
  </w:style>
  <w:style w:type="paragraph" w:styleId="Quote">
    <w:name w:val="Quote"/>
    <w:basedOn w:val="Heading1"/>
    <w:link w:val="QuoteChar"/>
    <w:qFormat/>
    <w:rsid w:val="00A11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A55"/>
    <w:pPr>
      <w:pageBreakBefore/>
    </w:pPr>
  </w:style>
  <w:style w:type="paragraph" w:customStyle="1" w:styleId="Border">
    <w:name w:val="Border"/>
    <w:basedOn w:val="Normal"/>
    <w:qFormat/>
    <w:rsid w:val="00A11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A55"/>
    <w:rPr>
      <w:u w:val="single"/>
    </w:rPr>
  </w:style>
  <w:style w:type="character" w:customStyle="1" w:styleId="BoldandItalics">
    <w:name w:val="Bold and Italics"/>
    <w:qFormat/>
    <w:rsid w:val="00A11A55"/>
    <w:rPr>
      <w:b/>
      <w:i/>
      <w:u w:val="none"/>
    </w:rPr>
  </w:style>
  <w:style w:type="paragraph" w:styleId="BalloonText">
    <w:name w:val="Balloon Text"/>
    <w:basedOn w:val="Normal"/>
    <w:link w:val="BalloonTextChar"/>
    <w:rsid w:val="00A11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A55"/>
    <w:pPr>
      <w:spacing w:before="0" w:after="0"/>
    </w:pPr>
  </w:style>
  <w:style w:type="paragraph" w:customStyle="1" w:styleId="BodyTextBold">
    <w:name w:val="Body Text Bold"/>
    <w:basedOn w:val="BodyText"/>
    <w:qFormat/>
    <w:rsid w:val="00A11A55"/>
    <w:rPr>
      <w:b/>
    </w:rPr>
  </w:style>
  <w:style w:type="character" w:styleId="Hyperlink">
    <w:name w:val="Hyperlink"/>
    <w:basedOn w:val="DefaultParagraphFont"/>
    <w:uiPriority w:val="99"/>
    <w:unhideWhenUsed/>
    <w:rsid w:val="00774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2783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FWPFGM5216 Manage coupe planning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2021-04-29T02:36:00Z</dcterms:created>
  <dcterms:modified xsi:type="dcterms:W3CDTF">2021-04-29T02:36:00Z</dcterms:modified>
</cp:coreProperties>
</file>