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7147" w:rsidP="00F37147">
      <w:pPr>
        <w:pStyle w:val="Title"/>
      </w:pPr>
      <w:r>
        <w:fldChar w:fldCharType="begin"/>
      </w:r>
      <w:r>
        <w:instrText xml:space="preserve"> TITLE   \* MERGEFORMAT </w:instrText>
      </w:r>
      <w:r>
        <w:fldChar w:fldCharType="separate"/>
      </w:r>
      <w:r>
        <w:t>Assessment Requirements for FWPFGM5214 Develop a native forest regeneration plan</w:t>
      </w:r>
      <w:r>
        <w:fldChar w:fldCharType="end"/>
      </w:r>
    </w:p>
    <w:p w:rsidR="00F37147" w:rsidP="00F37147">
      <w:pPr>
        <w:pStyle w:val="Version"/>
        <w:sectPr w:rsidSect="00186E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6EFD" w:rsidP="00186EFD">
      <w:pPr>
        <w:pStyle w:val="SuperHeading"/>
      </w:pPr>
      <w:r w:rsidRPr="00186EFD">
        <w:t>Assessment Requirements for FWPFGM5214 Develop a native forest regeneration plan</w:t>
      </w:r>
    </w:p>
    <w:p w:rsidR="00000000" w:rsidRPr="00186EFD" w:rsidP="00186EFD">
      <w:pPr>
        <w:pStyle w:val="Heading1"/>
      </w:pPr>
      <w:bookmarkStart w:id="1" w:name="O_914983"/>
      <w:bookmarkEnd w:id="1"/>
      <w:r w:rsidRPr="00186EFD">
        <w:t>Modification History</w:t>
      </w:r>
    </w:p>
    <w:tbl>
      <w:tblPr>
        <w:tblW w:w="0" w:type="auto"/>
        <w:tblCellMar>
          <w:left w:w="62" w:type="dxa"/>
          <w:right w:w="62" w:type="dxa"/>
        </w:tblCellMar>
        <w:tblLook w:val="0000"/>
      </w:tblPr>
      <w:tblGrid>
        <w:gridCol w:w="2007"/>
        <w:gridCol w:w="7189"/>
      </w:tblGrid>
      <w:tr w:rsidTr="00F3714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6EFD" w:rsidP="00186EFD">
            <w:pPr>
              <w:pStyle w:val="BodyText"/>
            </w:pPr>
            <w:r w:rsidRPr="00186EFD">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EFD">
            <w:pPr>
              <w:pStyle w:val="BodyText"/>
              <w:rPr>
                <w:lang w:val="en-NZ"/>
              </w:rPr>
            </w:pPr>
            <w:r w:rsidRPr="00186EFD">
              <w:rPr>
                <w:rStyle w:val="SpecialBold"/>
              </w:rPr>
              <w:t>Comment</w:t>
            </w:r>
          </w:p>
        </w:tc>
      </w:tr>
      <w:tr w:rsidTr="00F3714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EFD">
            <w:pPr>
              <w:pStyle w:val="BodyText"/>
              <w:rPr>
                <w:lang w:val="en-NZ"/>
              </w:rPr>
            </w:pPr>
            <w:r w:rsidRPr="00186EFD">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6EFD" w:rsidP="00186EFD">
            <w:pPr>
              <w:pStyle w:val="BodyText"/>
            </w:pPr>
            <w:r w:rsidRPr="00186EFD">
              <w:t>Replaces equivalent unit FPIFGM5214A Develop a native forest regeneration plan, which was first released with FPI11 Forest and Forest Products Training Package Version 2.2. This is the first release of this unit in the new standards format.</w:t>
            </w:r>
          </w:p>
          <w:p w:rsidR="00000000" w:rsidRPr="00186EFD" w:rsidP="00186EFD">
            <w:pPr>
              <w:pStyle w:val="BodyText"/>
            </w:pPr>
            <w:r w:rsidRPr="00186EFD">
              <w:t>Assessment requ</w:t>
            </w:r>
            <w:r w:rsidRPr="00186EFD">
              <w:t xml:space="preserve">irements now specify the performance and knowledge evidence, as well as assessment conditions for this unit of competency.  These sections simplify and replace components used in the previous unit format, including ‘Required Skills and Knowledge, Evidence </w:t>
            </w:r>
            <w:r w:rsidRPr="00186EFD">
              <w:t>Guide and Range Statement.</w:t>
            </w:r>
          </w:p>
        </w:tc>
      </w:tr>
    </w:tbl>
    <w:p w:rsidR="00000000" w:rsidRPr="00186EFD" w:rsidP="00186EFD">
      <w:pPr>
        <w:pStyle w:val="BodyText"/>
      </w:pPr>
    </w:p>
    <w:p w:rsidR="00000000" w:rsidRPr="00186EFD" w:rsidP="00186EFD">
      <w:pPr>
        <w:pStyle w:val="AllowPageBreak"/>
      </w:pPr>
    </w:p>
    <w:p w:rsidR="00000000" w:rsidRPr="00186EFD" w:rsidP="00186EFD">
      <w:pPr>
        <w:pStyle w:val="Heading1"/>
      </w:pPr>
      <w:bookmarkStart w:id="2" w:name="O_914984"/>
      <w:bookmarkEnd w:id="2"/>
      <w:r w:rsidRPr="00186EFD">
        <w:t>Performance Evidence</w:t>
      </w:r>
    </w:p>
    <w:p w:rsidR="00000000" w:rsidRPr="00186EFD" w:rsidP="00186EFD">
      <w:pPr>
        <w:pStyle w:val="ListBullet"/>
      </w:pPr>
      <w:r w:rsidRPr="00186EFD">
        <w:t>A person demonstrating competency in this unit must satisfy all of the elements, performance criteria and foundation skills of this unit.  If a specific volume or frequency is not stated b</w:t>
      </w:r>
      <w:r w:rsidRPr="00186EFD">
        <w:t>elow, then evidence must be provided that the following requirements have been performed on at least one occasion:</w:t>
      </w:r>
    </w:p>
    <w:p w:rsidR="00000000" w:rsidRPr="00186EFD" w:rsidP="00186EFD">
      <w:pPr>
        <w:pStyle w:val="ListBullet"/>
      </w:pPr>
      <w:r w:rsidRPr="00186EFD">
        <w:t>plan a native forest regeneration operation with reference to organisational objectives, policies and procedures</w:t>
      </w:r>
    </w:p>
    <w:p w:rsidR="00000000" w:rsidRPr="00186EFD" w:rsidP="00186EFD">
      <w:pPr>
        <w:pStyle w:val="ListBullet"/>
      </w:pPr>
      <w:r>
        <w:t>•</w:t>
      </w:r>
      <w:r>
        <w:tab/>
      </w:r>
      <w:r w:rsidRPr="00186EFD">
        <w:t xml:space="preserve">use consultative processes </w:t>
      </w:r>
      <w:r w:rsidRPr="00186EFD">
        <w:t>with colleagues and stakeholders to determine performance criteria, specifications and targets</w:t>
      </w:r>
    </w:p>
    <w:p w:rsidR="00000000" w:rsidRPr="00186EFD" w:rsidP="00186EFD">
      <w:pPr>
        <w:pStyle w:val="ListBullet"/>
      </w:pPr>
      <w:r w:rsidRPr="00186EFD">
        <w:t>ensure efficient and safe processes and timelines</w:t>
      </w:r>
    </w:p>
    <w:p w:rsidR="00000000" w:rsidRPr="00186EFD" w:rsidP="00186EFD">
      <w:pPr>
        <w:pStyle w:val="ListBullet"/>
      </w:pPr>
      <w:r w:rsidRPr="00186EFD">
        <w:t xml:space="preserve">safely implement native forest regeneration activities according to a documented plan and budget, and making adjustments to the plan or operation </w:t>
      </w:r>
    </w:p>
    <w:p w:rsidR="00000000" w:rsidRPr="00186EFD" w:rsidP="00186EFD">
      <w:pPr>
        <w:pStyle w:val="ListBullet"/>
      </w:pPr>
      <w:r w:rsidRPr="00186EFD">
        <w:t>review and analyse operations and outcomes</w:t>
      </w:r>
    </w:p>
    <w:p w:rsidR="00000000" w:rsidRPr="00186EFD" w:rsidP="00186EFD">
      <w:pPr>
        <w:pStyle w:val="ListBullet"/>
      </w:pPr>
      <w:r w:rsidRPr="00186EFD">
        <w:t>use data to document improvements to future operations</w:t>
      </w:r>
    </w:p>
    <w:p w:rsidR="00000000" w:rsidRPr="00186EFD" w:rsidP="00186EFD">
      <w:pPr>
        <w:pStyle w:val="ListBullet"/>
      </w:pPr>
      <w:r w:rsidRPr="00186EFD">
        <w:t>maintain ac</w:t>
      </w:r>
      <w:r w:rsidRPr="00186EFD">
        <w:t>curate and up-to-date documentation</w:t>
      </w:r>
    </w:p>
    <w:p w:rsidR="00000000" w:rsidRPr="00186EFD" w:rsidP="00186EFD">
      <w:pPr>
        <w:pStyle w:val="ListBullet"/>
      </w:pPr>
      <w:r w:rsidRPr="00186EFD">
        <w:t>prepare a report on costs, processes and analysis of findings on the regeneration operation.</w:t>
      </w:r>
    </w:p>
    <w:p w:rsidR="00000000" w:rsidRPr="00186EFD" w:rsidP="00186EFD">
      <w:pPr>
        <w:pStyle w:val="AllowPageBreak"/>
      </w:pPr>
    </w:p>
    <w:p w:rsidR="00000000" w:rsidRPr="00186EFD" w:rsidP="00186EFD">
      <w:pPr>
        <w:pStyle w:val="Heading1"/>
      </w:pPr>
      <w:bookmarkStart w:id="3" w:name="O_914985"/>
      <w:bookmarkEnd w:id="3"/>
      <w:r w:rsidRPr="00186EFD">
        <w:t>Knowledge Evidence</w:t>
      </w:r>
    </w:p>
    <w:p w:rsidR="00000000" w:rsidRPr="00186EFD" w:rsidP="00F37147">
      <w:pPr>
        <w:pStyle w:val="BodyText"/>
      </w:pPr>
      <w:r w:rsidRPr="00186EFD">
        <w:t>A person competent in this unit must be able to demonstrate knowledge of:</w:t>
      </w:r>
    </w:p>
    <w:p w:rsidR="00000000" w:rsidRPr="00186EFD" w:rsidP="00186EFD">
      <w:pPr>
        <w:pStyle w:val="ListBullet"/>
      </w:pPr>
      <w:r w:rsidRPr="00186EFD">
        <w:t>applicable commo</w:t>
      </w:r>
      <w:r w:rsidRPr="00186EFD">
        <w:t>nwealth, state or territory legislation, regulations, standards, codes of practice for native forests</w:t>
      </w:r>
    </w:p>
    <w:p w:rsidR="00000000" w:rsidRPr="00186EFD" w:rsidP="00186EFD">
      <w:pPr>
        <w:pStyle w:val="ListBullet"/>
      </w:pPr>
      <w:r w:rsidRPr="00186EFD">
        <w:t xml:space="preserve">organisational policies and procedures relating to native forest regeneration </w:t>
      </w:r>
    </w:p>
    <w:p w:rsidR="00000000" w:rsidRPr="00186EFD" w:rsidP="00186EFD">
      <w:pPr>
        <w:pStyle w:val="ListBullet"/>
      </w:pPr>
      <w:r w:rsidRPr="00186EFD">
        <w:t>environmental protection requirements for native forests including</w:t>
      </w:r>
    </w:p>
    <w:p w:rsidR="00000000" w:rsidRPr="00186EFD" w:rsidP="00186EFD">
      <w:pPr>
        <w:pStyle w:val="ListBullet2"/>
      </w:pPr>
      <w:r w:rsidRPr="00186EFD">
        <w:t>soil di</w:t>
      </w:r>
      <w:r w:rsidRPr="00186EFD">
        <w:t>sturbance measures</w:t>
      </w:r>
    </w:p>
    <w:p w:rsidR="00000000" w:rsidRPr="00186EFD" w:rsidP="00186EFD">
      <w:pPr>
        <w:pStyle w:val="ListBullet2"/>
      </w:pPr>
      <w:r w:rsidRPr="00186EFD">
        <w:t>retention tree damage</w:t>
      </w:r>
    </w:p>
    <w:p w:rsidR="00000000" w:rsidRPr="00186EFD" w:rsidP="00186EFD">
      <w:pPr>
        <w:pStyle w:val="ListBullet2"/>
      </w:pPr>
      <w:r w:rsidRPr="00186EFD">
        <w:t>fungal hygiene measures</w:t>
      </w:r>
    </w:p>
    <w:p w:rsidR="00000000" w:rsidRPr="00186EFD" w:rsidP="00186EFD">
      <w:pPr>
        <w:pStyle w:val="ListBullet2"/>
      </w:pPr>
      <w:r w:rsidRPr="00186EFD">
        <w:t>identification of habitat trees</w:t>
      </w:r>
    </w:p>
    <w:p w:rsidR="00000000" w:rsidRPr="00186EFD" w:rsidP="00186EFD">
      <w:pPr>
        <w:pStyle w:val="ListBullet2"/>
      </w:pPr>
      <w:r w:rsidRPr="00186EFD">
        <w:t>chemical handling and application procedures.</w:t>
      </w:r>
    </w:p>
    <w:p w:rsidR="00000000" w:rsidRPr="00186EFD" w:rsidP="00186EFD">
      <w:pPr>
        <w:pStyle w:val="ListBullet"/>
      </w:pPr>
      <w:r w:rsidRPr="00186EFD">
        <w:t>Authorisations and permits relevant to forest regeneration plans</w:t>
      </w:r>
    </w:p>
    <w:p w:rsidR="00000000" w:rsidRPr="00186EFD" w:rsidP="00186EFD">
      <w:pPr>
        <w:pStyle w:val="ListBullet2"/>
      </w:pPr>
      <w:r w:rsidRPr="00186EFD">
        <w:t>permits</w:t>
      </w:r>
    </w:p>
    <w:p w:rsidR="00000000" w:rsidRPr="00186EFD" w:rsidP="00186EFD">
      <w:pPr>
        <w:pStyle w:val="ListBullet2"/>
      </w:pPr>
      <w:r w:rsidRPr="00186EFD">
        <w:t>approvals</w:t>
      </w:r>
    </w:p>
    <w:p w:rsidR="00000000" w:rsidRPr="00186EFD" w:rsidP="00186EFD">
      <w:pPr>
        <w:pStyle w:val="ListBullet2"/>
      </w:pPr>
      <w:r w:rsidRPr="00186EFD">
        <w:t>licences relating to neighbouring properties</w:t>
      </w:r>
    </w:p>
    <w:p w:rsidR="00000000" w:rsidRPr="00186EFD" w:rsidP="00186EFD">
      <w:pPr>
        <w:pStyle w:val="ListBullet"/>
      </w:pPr>
      <w:r w:rsidRPr="00186EFD">
        <w:t>and may relate to:</w:t>
      </w:r>
    </w:p>
    <w:p w:rsidR="00000000" w:rsidRPr="00186EFD" w:rsidP="00186EFD">
      <w:pPr>
        <w:pStyle w:val="ListBullet2"/>
      </w:pPr>
      <w:r w:rsidRPr="00186EFD">
        <w:t>hours of operation</w:t>
      </w:r>
    </w:p>
    <w:p w:rsidR="00000000" w:rsidRPr="00186EFD" w:rsidP="00186EFD">
      <w:pPr>
        <w:pStyle w:val="ListBullet2"/>
      </w:pPr>
      <w:r w:rsidRPr="00186EFD">
        <w:t>use and application of chemicals</w:t>
      </w:r>
    </w:p>
    <w:p w:rsidR="00000000" w:rsidRPr="00186EFD" w:rsidP="00186EFD">
      <w:pPr>
        <w:pStyle w:val="ListBullet2"/>
      </w:pPr>
      <w:r w:rsidRPr="00186EFD">
        <w:t>the environment</w:t>
      </w:r>
    </w:p>
    <w:p w:rsidR="00000000" w:rsidRPr="00186EFD" w:rsidP="00186EFD">
      <w:pPr>
        <w:pStyle w:val="ListBullet"/>
      </w:pPr>
      <w:r w:rsidRPr="00186EFD">
        <w:t>methods of regeneration including</w:t>
      </w:r>
    </w:p>
    <w:p w:rsidR="00000000" w:rsidRPr="00186EFD" w:rsidP="00186EFD">
      <w:pPr>
        <w:pStyle w:val="ListBullet2"/>
      </w:pPr>
      <w:r w:rsidRPr="00186EFD">
        <w:t>prescription burning</w:t>
      </w:r>
    </w:p>
    <w:p w:rsidR="00000000" w:rsidRPr="00186EFD" w:rsidP="00186EFD">
      <w:pPr>
        <w:pStyle w:val="ListBullet2"/>
      </w:pPr>
      <w:r w:rsidRPr="00186EFD">
        <w:t>infill planting to support directional natural regeneration</w:t>
      </w:r>
    </w:p>
    <w:p w:rsidR="00000000" w:rsidRPr="00186EFD" w:rsidP="00186EFD">
      <w:pPr>
        <w:pStyle w:val="ListBullet2"/>
      </w:pPr>
      <w:r w:rsidRPr="00186EFD">
        <w:t>pathw</w:t>
      </w:r>
      <w:r w:rsidRPr="00186EFD">
        <w:t>ays</w:t>
      </w:r>
    </w:p>
    <w:p w:rsidR="00000000" w:rsidRPr="00186EFD" w:rsidP="00186EFD">
      <w:pPr>
        <w:pStyle w:val="ListBullet2"/>
      </w:pPr>
      <w:r w:rsidRPr="00186EFD">
        <w:t>direct seeding</w:t>
      </w:r>
    </w:p>
    <w:p w:rsidR="00000000" w:rsidRPr="00186EFD" w:rsidP="00186EFD">
      <w:pPr>
        <w:pStyle w:val="ListBullet2"/>
      </w:pPr>
      <w:r w:rsidRPr="00186EFD">
        <w:t>crop tree retention</w:t>
      </w:r>
    </w:p>
    <w:p w:rsidR="00000000" w:rsidRPr="00186EFD" w:rsidP="00186EFD">
      <w:pPr>
        <w:pStyle w:val="ListBullet"/>
      </w:pPr>
      <w:r w:rsidRPr="00186EFD">
        <w:t>consultation aspects and stakeholders that are relevant to native forest regeneration plans including</w:t>
      </w:r>
    </w:p>
    <w:p w:rsidR="00000000" w:rsidRPr="00186EFD" w:rsidP="00186EFD">
      <w:pPr>
        <w:pStyle w:val="ListBullet2"/>
      </w:pPr>
      <w:r w:rsidRPr="00186EFD">
        <w:t>clients</w:t>
      </w:r>
    </w:p>
    <w:p w:rsidR="00000000" w:rsidRPr="00186EFD" w:rsidP="00186EFD">
      <w:pPr>
        <w:pStyle w:val="ListBullet2"/>
      </w:pPr>
      <w:r w:rsidRPr="00186EFD">
        <w:t>neighbours</w:t>
      </w:r>
    </w:p>
    <w:p w:rsidR="00000000" w:rsidRPr="00186EFD" w:rsidP="00186EFD">
      <w:pPr>
        <w:pStyle w:val="ListBullet2"/>
      </w:pPr>
      <w:r w:rsidRPr="00186EFD">
        <w:t>relevant groups/bodies</w:t>
      </w:r>
    </w:p>
    <w:p w:rsidR="00000000" w:rsidRPr="00186EFD" w:rsidP="00186EFD">
      <w:pPr>
        <w:pStyle w:val="ListBullet2"/>
      </w:pPr>
      <w:r w:rsidRPr="00186EFD">
        <w:t>local, State and federal government bodies and agencies</w:t>
      </w:r>
    </w:p>
    <w:p w:rsidR="00000000" w:rsidRPr="00186EFD" w:rsidP="00186EFD">
      <w:pPr>
        <w:pStyle w:val="ListBullet2"/>
      </w:pPr>
      <w:r w:rsidRPr="00186EFD">
        <w:t>local interest/lobby groups</w:t>
      </w:r>
    </w:p>
    <w:p w:rsidR="00000000" w:rsidRPr="00186EFD" w:rsidP="00186EFD">
      <w:pPr>
        <w:pStyle w:val="ListBullet2"/>
      </w:pPr>
      <w:r w:rsidRPr="00186EFD">
        <w:t>friends</w:t>
      </w:r>
      <w:r>
        <w:t>’</w:t>
      </w:r>
      <w:r w:rsidRPr="00186EFD">
        <w:t xml:space="preserve"> groups</w:t>
      </w:r>
    </w:p>
    <w:p w:rsidR="00000000" w:rsidRPr="00186EFD" w:rsidP="00186EFD">
      <w:pPr>
        <w:pStyle w:val="ListBullet2"/>
      </w:pPr>
      <w:r w:rsidRPr="00186EFD">
        <w:t>representatives of industry bodies</w:t>
      </w:r>
    </w:p>
    <w:p w:rsidR="00000000" w:rsidRPr="00186EFD" w:rsidP="00186EFD">
      <w:pPr>
        <w:pStyle w:val="ListBullet"/>
      </w:pPr>
      <w:r w:rsidRPr="00186EFD">
        <w:t>biology of the target species</w:t>
      </w:r>
    </w:p>
    <w:p w:rsidR="00000000" w:rsidRPr="00186EFD" w:rsidP="00186EFD">
      <w:pPr>
        <w:pStyle w:val="ListBullet"/>
      </w:pPr>
      <w:r w:rsidRPr="00186EFD">
        <w:t>hydrology and hydrological principles</w:t>
      </w:r>
    </w:p>
    <w:p w:rsidR="00000000" w:rsidRPr="00186EFD" w:rsidP="00186EFD">
      <w:pPr>
        <w:pStyle w:val="ListBullet"/>
      </w:pPr>
      <w:r w:rsidRPr="00186EFD">
        <w:t>plant identification and classification skills</w:t>
      </w:r>
    </w:p>
    <w:p w:rsidR="00000000" w:rsidRPr="00186EFD" w:rsidP="00186EFD">
      <w:pPr>
        <w:pStyle w:val="ListBullet"/>
      </w:pPr>
      <w:r w:rsidRPr="00186EFD">
        <w:t>ecology and ecological interactions</w:t>
      </w:r>
    </w:p>
    <w:p w:rsidR="00000000" w:rsidRPr="00186EFD" w:rsidP="00186EFD">
      <w:pPr>
        <w:pStyle w:val="ListBullet"/>
      </w:pPr>
      <w:r w:rsidRPr="00186EFD">
        <w:t>seed collecting and distr</w:t>
      </w:r>
      <w:r w:rsidRPr="00186EFD">
        <w:t>ibution seasons for the target species</w:t>
      </w:r>
    </w:p>
    <w:p w:rsidR="00000000" w:rsidRPr="00186EFD" w:rsidP="00186EFD">
      <w:pPr>
        <w:pStyle w:val="ListBullet"/>
      </w:pPr>
      <w:r w:rsidRPr="00186EFD">
        <w:t>organisational marketing, business and strategic plans</w:t>
      </w:r>
    </w:p>
    <w:p w:rsidR="00000000" w:rsidRPr="00186EFD" w:rsidP="00186EFD">
      <w:pPr>
        <w:pStyle w:val="ListBullet"/>
      </w:pPr>
      <w:r w:rsidRPr="00186EFD">
        <w:t>original and potential ecosystems for the target area</w:t>
      </w:r>
    </w:p>
    <w:p w:rsidR="00000000" w:rsidRPr="00186EFD" w:rsidP="00186EFD">
      <w:pPr>
        <w:pStyle w:val="ListBullet"/>
      </w:pPr>
      <w:r w:rsidRPr="00186EFD">
        <w:t>common diseases, pests and nutritional deficiencies</w:t>
      </w:r>
    </w:p>
    <w:p w:rsidR="00000000" w:rsidRPr="00186EFD" w:rsidP="00186EFD">
      <w:pPr>
        <w:pStyle w:val="ListBullet"/>
      </w:pPr>
      <w:r w:rsidRPr="00186EFD">
        <w:t>soil types and structure</w:t>
      </w:r>
    </w:p>
    <w:p w:rsidR="00000000" w:rsidRPr="00186EFD" w:rsidP="00186EFD">
      <w:pPr>
        <w:pStyle w:val="ListBullet"/>
      </w:pPr>
      <w:r w:rsidRPr="00186EFD">
        <w:t>procedures for recording workplace information.</w:t>
      </w:r>
    </w:p>
    <w:p w:rsidR="00000000" w:rsidRPr="00186EFD" w:rsidP="00186EFD">
      <w:pPr>
        <w:pStyle w:val="AllowPageBreak"/>
      </w:pPr>
    </w:p>
    <w:p w:rsidR="00000000" w:rsidRPr="00186EFD" w:rsidP="00186EFD">
      <w:pPr>
        <w:pStyle w:val="Heading1"/>
      </w:pPr>
      <w:bookmarkStart w:id="4" w:name="O_914986"/>
      <w:bookmarkEnd w:id="4"/>
      <w:r w:rsidRPr="00186EFD">
        <w:t>Assessment Conditions</w:t>
      </w:r>
    </w:p>
    <w:p w:rsidR="00000000" w:rsidRPr="00186EFD" w:rsidP="00F37147">
      <w:pPr>
        <w:pStyle w:val="BodyText"/>
      </w:pPr>
      <w:r w:rsidRPr="00186EFD">
        <w:t>The following resources must be made available:</w:t>
      </w:r>
    </w:p>
    <w:p w:rsidR="00000000" w:rsidRPr="00186EFD" w:rsidP="00186EFD">
      <w:pPr>
        <w:pStyle w:val="ListBullet"/>
      </w:pPr>
      <w:r w:rsidRPr="00186EFD">
        <w:t>organisational policies and procedures relevant to forest regeneration</w:t>
      </w:r>
    </w:p>
    <w:p w:rsidR="00000000" w:rsidRPr="00186EFD" w:rsidP="00186EFD">
      <w:pPr>
        <w:pStyle w:val="ListBullet"/>
      </w:pPr>
      <w:r w:rsidRPr="00186EFD">
        <w:t>a suitable forest area from which to develop a fo</w:t>
      </w:r>
      <w:r w:rsidRPr="00186EFD">
        <w:t>rest regeneration plan</w:t>
      </w:r>
    </w:p>
    <w:p w:rsidR="00000000" w:rsidRPr="00186EFD" w:rsidP="00186EFD">
      <w:pPr>
        <w:pStyle w:val="ListBullet"/>
      </w:pPr>
      <w:r w:rsidRPr="00186EFD">
        <w:t>PPE suitable to develop a forest regeneration plan</w:t>
      </w:r>
    </w:p>
    <w:p w:rsidR="00000000" w:rsidRPr="00186EFD" w:rsidP="00186EFD">
      <w:pPr>
        <w:pStyle w:val="ListBullet"/>
      </w:pPr>
      <w:r w:rsidRPr="00186EFD">
        <w:t>relevant personnel for the purposes of communicating information</w:t>
      </w:r>
    </w:p>
    <w:p w:rsidR="00000000" w:rsidRPr="00186EFD" w:rsidP="00F37147">
      <w:pPr>
        <w:pStyle w:val="BodyText"/>
      </w:pPr>
      <w:r w:rsidRPr="00186EFD">
        <w:t>Competency is to be assessed in the workplace or a simulated environment that accurately reflects performance in a re</w:t>
      </w:r>
      <w:r w:rsidRPr="00186EFD">
        <w:t xml:space="preserve">al workplace setting. </w:t>
      </w:r>
    </w:p>
    <w:p w:rsidR="00000000" w:rsidRPr="00186EFD" w:rsidP="00F37147">
      <w:pPr>
        <w:pStyle w:val="Heading3"/>
      </w:pPr>
      <w:r w:rsidRPr="00186EFD">
        <w:rPr>
          <w:rStyle w:val="SpecialBold"/>
        </w:rPr>
        <w:t>Assessor requirements</w:t>
      </w:r>
    </w:p>
    <w:p w:rsidR="00000000" w:rsidRPr="00186EFD" w:rsidP="00F37147">
      <w:pPr>
        <w:pStyle w:val="BodyText"/>
      </w:pPr>
      <w:r w:rsidRPr="00186EFD">
        <w:t>Assessors must:</w:t>
      </w:r>
    </w:p>
    <w:p w:rsidR="00000000" w:rsidRPr="00186EFD" w:rsidP="00186EFD">
      <w:pPr>
        <w:pStyle w:val="ListBullet"/>
      </w:pPr>
      <w:r w:rsidRPr="00186EFD">
        <w:t>hold the appropriate assessor competency standards as outlined in regulations; and</w:t>
      </w:r>
    </w:p>
    <w:p w:rsidR="00000000" w:rsidRPr="00186EFD" w:rsidP="00186EFD">
      <w:pPr>
        <w:pStyle w:val="ListBullet"/>
      </w:pPr>
      <w:r w:rsidRPr="00186EFD">
        <w:t>be able to demonstrate vocational competencies at least to the level being assessed; and</w:t>
      </w:r>
    </w:p>
    <w:p w:rsidR="00000000" w:rsidRPr="00186EFD" w:rsidP="00186EFD">
      <w:pPr>
        <w:pStyle w:val="ListBullet"/>
      </w:pPr>
      <w:r w:rsidRPr="00186EFD">
        <w:t>be able to demonstrate</w:t>
      </w:r>
      <w:r w:rsidRPr="00186EFD">
        <w:t xml:space="preserve"> how they are continuing to develop their VET knowledge and skills as well as maintaining their industry currency and assessor competence.</w:t>
      </w:r>
    </w:p>
    <w:p w:rsidR="00000000" w:rsidRPr="00186EFD" w:rsidP="00186EFD">
      <w:pPr>
        <w:pStyle w:val="AllowPageBreak"/>
      </w:pPr>
    </w:p>
    <w:p w:rsidR="00000000" w:rsidRPr="00186EFD" w:rsidP="00186EFD">
      <w:pPr>
        <w:pStyle w:val="Heading1"/>
      </w:pPr>
      <w:bookmarkStart w:id="5" w:name="O_914989"/>
      <w:bookmarkEnd w:id="5"/>
      <w:r w:rsidRPr="00186EFD">
        <w:t>Links</w:t>
      </w:r>
    </w:p>
    <w:p w:rsidR="00000000" w:rsidRPr="00186EFD" w:rsidP="00F37147">
      <w:pPr>
        <w:pStyle w:val="BodyText"/>
      </w:pPr>
      <w:r w:rsidRPr="00186EFD">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1B2489">
        <w:rPr>
          <w:rStyle w:val="Hyperlink"/>
        </w:rPr>
        <w:t>https://vetnet.gov.au/Pages/TrainingDocs.aspx?q=0d96fe23-5747-4c01-9d6f-3509ff8d3d47</w:t>
      </w:r>
      <w:r>
        <w:fldChar w:fldCharType="end"/>
      </w:r>
    </w:p>
    <w:p w:rsidR="00000000" w:rsidRPr="00186EFD" w:rsidP="00186EFD"/>
    <w:sectPr w:rsidSect="00186E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E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EFD" w:rsidRPr="00F37147" w:rsidP="00F371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E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147" w:rsidP="00186E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37147" w:rsidP="00186EF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F37147" w:rsidP="00186E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E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1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6EFD" w:rsidRPr="00F37147" w:rsidP="00F371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E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147" w:rsidRPr="002D2AF8" w:rsidP="00186EFD">
    <w:pPr>
      <w:pStyle w:val="Header"/>
      <w:framePr w:wrap="around"/>
    </w:pPr>
    <w:r>
      <w:fldChar w:fldCharType="begin"/>
    </w:r>
    <w:r>
      <w:instrText xml:space="preserve"> TITLE   \* MERGEFORMAT </w:instrText>
    </w:r>
    <w:r>
      <w:fldChar w:fldCharType="separate"/>
    </w:r>
    <w:r>
      <w:t>Assessment Requirements for FWPFGM5214 Develop a native forest regeneration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April 2021</w:t>
    </w:r>
    <w:r>
      <w:fldChar w:fldCharType="end"/>
    </w:r>
  </w:p>
  <w:p w:rsidR="00F37147" w:rsidP="00186E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6696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34C7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9A4A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6E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6EFD"/>
    <w:pPr>
      <w:spacing w:before="360" w:after="60"/>
      <w:outlineLvl w:val="0"/>
    </w:pPr>
    <w:rPr>
      <w:sz w:val="32"/>
    </w:rPr>
  </w:style>
  <w:style w:type="paragraph" w:styleId="Heading2">
    <w:name w:val="heading 2"/>
    <w:basedOn w:val="HeadingBase"/>
    <w:next w:val="BodyText"/>
    <w:link w:val="Heading2Char"/>
    <w:qFormat/>
    <w:rsid w:val="00186EFD"/>
    <w:pPr>
      <w:keepLines/>
      <w:spacing w:before="240" w:after="120"/>
      <w:outlineLvl w:val="1"/>
    </w:pPr>
    <w:rPr>
      <w:sz w:val="28"/>
      <w:szCs w:val="40"/>
    </w:rPr>
  </w:style>
  <w:style w:type="paragraph" w:styleId="Heading3">
    <w:name w:val="heading 3"/>
    <w:basedOn w:val="HeadingBase"/>
    <w:next w:val="BodyText"/>
    <w:link w:val="Heading3Char"/>
    <w:qFormat/>
    <w:rsid w:val="00186EFD"/>
    <w:pPr>
      <w:spacing w:before="180" w:after="120"/>
      <w:outlineLvl w:val="2"/>
    </w:pPr>
    <w:rPr>
      <w:spacing w:val="-10"/>
      <w:kern w:val="32"/>
    </w:rPr>
  </w:style>
  <w:style w:type="paragraph" w:styleId="Heading4">
    <w:name w:val="heading 4"/>
    <w:basedOn w:val="HeadingBase"/>
    <w:next w:val="BodyText"/>
    <w:link w:val="Heading4Char"/>
    <w:qFormat/>
    <w:rsid w:val="00186EFD"/>
    <w:pPr>
      <w:spacing w:before="160" w:after="120"/>
      <w:outlineLvl w:val="3"/>
    </w:pPr>
    <w:rPr>
      <w:sz w:val="22"/>
    </w:rPr>
  </w:style>
  <w:style w:type="paragraph" w:styleId="Heading5">
    <w:name w:val="heading 5"/>
    <w:basedOn w:val="HeadingBase"/>
    <w:next w:val="Normal"/>
    <w:link w:val="Heading5Char"/>
    <w:qFormat/>
    <w:rsid w:val="00186EFD"/>
    <w:pPr>
      <w:spacing w:before="80"/>
      <w:outlineLvl w:val="4"/>
    </w:pPr>
    <w:rPr>
      <w:color w:val="918585"/>
      <w:sz w:val="20"/>
    </w:rPr>
  </w:style>
  <w:style w:type="paragraph" w:styleId="Heading6">
    <w:name w:val="heading 6"/>
    <w:basedOn w:val="HeadingBase"/>
    <w:next w:val="Normal"/>
    <w:link w:val="Heading6Char"/>
    <w:qFormat/>
    <w:rsid w:val="00186EFD"/>
    <w:pPr>
      <w:spacing w:before="60"/>
      <w:outlineLvl w:val="5"/>
    </w:pPr>
    <w:rPr>
      <w:color w:val="918585"/>
      <w:sz w:val="20"/>
    </w:rPr>
  </w:style>
  <w:style w:type="paragraph" w:styleId="Heading7">
    <w:name w:val="heading 7"/>
    <w:basedOn w:val="Normal"/>
    <w:next w:val="Normal"/>
    <w:link w:val="Heading7Char"/>
    <w:qFormat/>
    <w:rsid w:val="00186EFD"/>
    <w:pPr>
      <w:ind w:left="720"/>
      <w:outlineLvl w:val="6"/>
    </w:pPr>
    <w:rPr>
      <w:i/>
    </w:rPr>
  </w:style>
  <w:style w:type="paragraph" w:styleId="Heading8">
    <w:name w:val="heading 8"/>
    <w:basedOn w:val="Normal"/>
    <w:next w:val="Normal"/>
    <w:link w:val="Heading8Char"/>
    <w:qFormat/>
    <w:rsid w:val="00186EFD"/>
    <w:pPr>
      <w:ind w:left="720"/>
      <w:outlineLvl w:val="7"/>
    </w:pPr>
    <w:rPr>
      <w:i/>
    </w:rPr>
  </w:style>
  <w:style w:type="paragraph" w:styleId="Heading9">
    <w:name w:val="heading 9"/>
    <w:basedOn w:val="Normal"/>
    <w:next w:val="Normal"/>
    <w:link w:val="Heading9Char"/>
    <w:qFormat/>
    <w:rsid w:val="00186EFD"/>
    <w:pPr>
      <w:ind w:left="720"/>
      <w:outlineLvl w:val="8"/>
    </w:pPr>
    <w:rPr>
      <w:i/>
    </w:rPr>
  </w:style>
  <w:style w:type="character" w:default="1" w:styleId="DefaultParagraphFont">
    <w:name w:val="Default Paragraph Font"/>
    <w:uiPriority w:val="1"/>
    <w:unhideWhenUsed/>
    <w:rsid w:val="00186E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6EFD"/>
  </w:style>
  <w:style w:type="character" w:customStyle="1" w:styleId="Heading1Char">
    <w:name w:val="Heading 1 Char"/>
    <w:basedOn w:val="DefaultParagraphFont"/>
    <w:link w:val="Heading1"/>
    <w:rsid w:val="00186EFD"/>
    <w:rPr>
      <w:rFonts w:ascii="Times New Roman" w:eastAsia="Times New Roman" w:hAnsi="Times New Roman" w:cs="Times New Roman"/>
      <w:b/>
      <w:sz w:val="32"/>
      <w:szCs w:val="20"/>
      <w:lang w:eastAsia="en-US"/>
    </w:rPr>
  </w:style>
  <w:style w:type="paragraph" w:styleId="BodyText">
    <w:name w:val="Body Text"/>
    <w:basedOn w:val="Normal"/>
    <w:link w:val="BodyTextChar"/>
    <w:rsid w:val="00186E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6EFD"/>
    <w:rPr>
      <w:rFonts w:ascii="Times New Roman" w:eastAsia="Times New Roman" w:hAnsi="Times New Roman" w:cs="Times New Roman"/>
      <w:sz w:val="24"/>
      <w:lang w:eastAsia="en-US"/>
    </w:rPr>
  </w:style>
  <w:style w:type="paragraph" w:styleId="ListBullet">
    <w:name w:val="List Bullet"/>
    <w:basedOn w:val="List"/>
    <w:rsid w:val="00186EFD"/>
    <w:pPr>
      <w:numPr>
        <w:numId w:val="12"/>
      </w:numPr>
      <w:tabs>
        <w:tab w:val="clear" w:pos="340"/>
      </w:tabs>
      <w:spacing w:before="40" w:after="40"/>
    </w:pPr>
  </w:style>
  <w:style w:type="character" w:customStyle="1" w:styleId="SpecialBold">
    <w:name w:val="Special Bold"/>
    <w:basedOn w:val="DefaultParagraphFont"/>
    <w:rsid w:val="00186EFD"/>
    <w:rPr>
      <w:b/>
      <w:spacing w:val="0"/>
    </w:rPr>
  </w:style>
  <w:style w:type="paragraph" w:styleId="ListBullet2">
    <w:name w:val="List Bullet 2"/>
    <w:basedOn w:val="List2"/>
    <w:rsid w:val="00186EFD"/>
    <w:pPr>
      <w:numPr>
        <w:numId w:val="13"/>
      </w:numPr>
      <w:tabs>
        <w:tab w:val="clear" w:pos="680"/>
      </w:tabs>
    </w:pPr>
  </w:style>
  <w:style w:type="paragraph" w:customStyle="1" w:styleId="SuperHeading">
    <w:name w:val="SuperHeading"/>
    <w:basedOn w:val="Normal"/>
    <w:rsid w:val="00186EFD"/>
    <w:pPr>
      <w:spacing w:before="240" w:after="120"/>
      <w:outlineLvl w:val="0"/>
    </w:pPr>
    <w:rPr>
      <w:rFonts w:ascii="Times New Roman" w:hAnsi="Times New Roman"/>
      <w:b/>
      <w:sz w:val="32"/>
    </w:rPr>
  </w:style>
  <w:style w:type="paragraph" w:customStyle="1" w:styleId="AllowPageBreak">
    <w:name w:val="AllowPageBreak"/>
    <w:rsid w:val="00186E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6E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6E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6E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6E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6E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6E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6E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6EFD"/>
    <w:rPr>
      <w:rFonts w:ascii="Courier New" w:eastAsia="Times New Roman" w:hAnsi="Courier New" w:cs="Times New Roman"/>
      <w:i/>
      <w:szCs w:val="20"/>
      <w:lang w:eastAsia="en-US"/>
    </w:rPr>
  </w:style>
  <w:style w:type="paragraph" w:customStyle="1" w:styleId="HeadingBase">
    <w:name w:val="Heading Base"/>
    <w:rsid w:val="00186E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6EFD"/>
    <w:pPr>
      <w:tabs>
        <w:tab w:val="right" w:leader="dot" w:pos="9072"/>
      </w:tabs>
      <w:ind w:left="567"/>
    </w:pPr>
    <w:rPr>
      <w:szCs w:val="22"/>
    </w:rPr>
  </w:style>
  <w:style w:type="paragraph" w:customStyle="1" w:styleId="TOCBase">
    <w:name w:val="TOC Base"/>
    <w:rsid w:val="00186E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6EFD"/>
    <w:pPr>
      <w:tabs>
        <w:tab w:val="right" w:leader="dot" w:pos="9072"/>
      </w:tabs>
      <w:spacing w:before="40" w:after="40"/>
      <w:ind w:left="284"/>
    </w:pPr>
    <w:rPr>
      <w:rFonts w:ascii="Times New Roman" w:hAnsi="Times New Roman"/>
    </w:rPr>
  </w:style>
  <w:style w:type="paragraph" w:styleId="TOC1">
    <w:name w:val="toc 1"/>
    <w:basedOn w:val="TOCBase"/>
    <w:next w:val="Normal"/>
    <w:rsid w:val="00186E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6E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6EFD"/>
    <w:rPr>
      <w:rFonts w:ascii="Times New Roman" w:eastAsia="Times New Roman" w:hAnsi="Times New Roman" w:cs="Times New Roman"/>
      <w:sz w:val="16"/>
      <w:lang w:eastAsia="en-US"/>
    </w:rPr>
  </w:style>
  <w:style w:type="paragraph" w:styleId="Title">
    <w:name w:val="Title"/>
    <w:basedOn w:val="HeadingBase"/>
    <w:link w:val="TitleChar"/>
    <w:qFormat/>
    <w:rsid w:val="00186EFD"/>
    <w:pPr>
      <w:spacing w:before="5040"/>
      <w:jc w:val="center"/>
    </w:pPr>
    <w:rPr>
      <w:sz w:val="48"/>
      <w:szCs w:val="72"/>
      <w:lang w:val="en-US"/>
    </w:rPr>
  </w:style>
  <w:style w:type="character" w:customStyle="1" w:styleId="TitleChar">
    <w:name w:val="Title Char"/>
    <w:basedOn w:val="DefaultParagraphFont"/>
    <w:link w:val="Title"/>
    <w:rsid w:val="00186E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6EFD"/>
    <w:pPr>
      <w:tabs>
        <w:tab w:val="left" w:pos="3600"/>
        <w:tab w:val="left" w:pos="3958"/>
      </w:tabs>
    </w:pPr>
  </w:style>
  <w:style w:type="paragraph" w:styleId="List">
    <w:name w:val="List"/>
    <w:basedOn w:val="BodyText"/>
    <w:next w:val="BodyText"/>
    <w:rsid w:val="00186EFD"/>
    <w:pPr>
      <w:tabs>
        <w:tab w:val="left" w:pos="340"/>
      </w:tabs>
      <w:spacing w:before="60" w:after="60"/>
      <w:ind w:left="340" w:hanging="340"/>
    </w:pPr>
  </w:style>
  <w:style w:type="paragraph" w:customStyle="1" w:styleId="Note">
    <w:name w:val="Note"/>
    <w:basedOn w:val="BodyText"/>
    <w:rsid w:val="00186E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6EFD"/>
    <w:pPr>
      <w:framePr w:wrap="auto" w:hAnchor="text" w:y="6049"/>
    </w:pPr>
    <w:rPr>
      <w:color w:val="000000"/>
      <w:sz w:val="40"/>
    </w:rPr>
  </w:style>
  <w:style w:type="paragraph" w:customStyle="1" w:styleId="TOCTitle">
    <w:name w:val="TOCTitle"/>
    <w:basedOn w:val="Heading1"/>
    <w:rsid w:val="00186EFD"/>
    <w:pPr>
      <w:spacing w:after="240"/>
      <w:jc w:val="center"/>
      <w:outlineLvl w:val="9"/>
    </w:pPr>
    <w:rPr>
      <w:caps/>
    </w:rPr>
  </w:style>
  <w:style w:type="paragraph" w:customStyle="1" w:styleId="Version">
    <w:name w:val="Version"/>
    <w:rsid w:val="00186E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6EFD"/>
    <w:pPr>
      <w:keepNext w:val="0"/>
      <w:tabs>
        <w:tab w:val="right" w:pos="4176"/>
      </w:tabs>
      <w:ind w:left="198" w:hanging="198"/>
    </w:pPr>
    <w:rPr>
      <w:rFonts w:ascii="Garamond" w:hAnsi="Garamond"/>
    </w:rPr>
  </w:style>
  <w:style w:type="paragraph" w:styleId="IndexHeading">
    <w:name w:val="index heading"/>
    <w:basedOn w:val="Normal"/>
    <w:next w:val="Index1"/>
    <w:semiHidden/>
    <w:rsid w:val="00186EFD"/>
    <w:pPr>
      <w:spacing w:before="120" w:after="120"/>
    </w:pPr>
    <w:rPr>
      <w:rFonts w:ascii="Arial" w:hAnsi="Arial"/>
      <w:b/>
      <w:color w:val="918585"/>
      <w:sz w:val="24"/>
    </w:rPr>
  </w:style>
  <w:style w:type="paragraph" w:styleId="Header">
    <w:name w:val="header"/>
    <w:basedOn w:val="Normal"/>
    <w:link w:val="HeaderChar"/>
    <w:rsid w:val="00186E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6EFD"/>
    <w:rPr>
      <w:rFonts w:ascii="Times New Roman" w:eastAsia="Times New Roman" w:hAnsi="Times New Roman" w:cs="Times New Roman"/>
      <w:sz w:val="16"/>
      <w:szCs w:val="20"/>
      <w:lang w:val="en-GB" w:eastAsia="en-US"/>
    </w:rPr>
  </w:style>
  <w:style w:type="paragraph" w:customStyle="1" w:styleId="Chapter">
    <w:name w:val="Chapter"/>
    <w:basedOn w:val="Normal"/>
    <w:rsid w:val="00186EFD"/>
    <w:pPr>
      <w:spacing w:before="240"/>
    </w:pPr>
    <w:rPr>
      <w:rFonts w:ascii="Times New Roman" w:hAnsi="Times New Roman"/>
      <w:smallCaps/>
      <w:spacing w:val="80"/>
      <w:sz w:val="28"/>
    </w:rPr>
  </w:style>
  <w:style w:type="paragraph" w:customStyle="1" w:styleId="InChapter">
    <w:name w:val="InChapter"/>
    <w:basedOn w:val="Heading3"/>
    <w:rsid w:val="00186EFD"/>
    <w:pPr>
      <w:spacing w:after="240"/>
      <w:outlineLvl w:val="9"/>
    </w:pPr>
    <w:rPr>
      <w:noProof/>
    </w:rPr>
  </w:style>
  <w:style w:type="paragraph" w:styleId="Index2">
    <w:name w:val="index 2"/>
    <w:basedOn w:val="Normal"/>
    <w:next w:val="Normal"/>
    <w:semiHidden/>
    <w:rsid w:val="00186EFD"/>
    <w:pPr>
      <w:tabs>
        <w:tab w:val="right" w:pos="4176"/>
      </w:tabs>
      <w:ind w:left="568" w:hanging="284"/>
    </w:pPr>
    <w:rPr>
      <w:rFonts w:ascii="Garamond" w:hAnsi="Garamond"/>
    </w:rPr>
  </w:style>
  <w:style w:type="paragraph" w:customStyle="1" w:styleId="Byline">
    <w:name w:val="Byline"/>
    <w:rsid w:val="00186E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6EFD"/>
    <w:pPr>
      <w:tabs>
        <w:tab w:val="clear" w:pos="3600"/>
        <w:tab w:val="clear" w:pos="3958"/>
      </w:tabs>
      <w:jc w:val="right"/>
    </w:pPr>
  </w:style>
  <w:style w:type="character" w:styleId="Emphasis">
    <w:name w:val="Emphasis"/>
    <w:basedOn w:val="DefaultParagraphFont"/>
    <w:qFormat/>
    <w:rsid w:val="00186EFD"/>
    <w:rPr>
      <w:i/>
    </w:rPr>
  </w:style>
  <w:style w:type="paragraph" w:styleId="Caption">
    <w:name w:val="caption"/>
    <w:basedOn w:val="BodyText"/>
    <w:next w:val="Normal"/>
    <w:qFormat/>
    <w:rsid w:val="00186EFD"/>
    <w:pPr>
      <w:framePr w:w="2268" w:hSpace="181" w:vSpace="181" w:wrap="around" w:vAnchor="text" w:hAnchor="page" w:x="1135" w:y="285" w:anchorLock="1"/>
    </w:pPr>
    <w:rPr>
      <w:i/>
    </w:rPr>
  </w:style>
  <w:style w:type="paragraph" w:customStyle="1" w:styleId="MiniTOCTitle">
    <w:name w:val="MiniTOCTitle"/>
    <w:basedOn w:val="Heading4"/>
    <w:rsid w:val="00186EFD"/>
    <w:pPr>
      <w:spacing w:before="240"/>
      <w:outlineLvl w:val="9"/>
    </w:pPr>
    <w:rPr>
      <w:noProof/>
      <w:sz w:val="24"/>
    </w:rPr>
  </w:style>
  <w:style w:type="paragraph" w:customStyle="1" w:styleId="MiniTOCItem">
    <w:name w:val="MiniTOCItem"/>
    <w:basedOn w:val="ListBullet"/>
    <w:rsid w:val="00186EFD"/>
    <w:pPr>
      <w:numPr>
        <w:numId w:val="0"/>
      </w:numPr>
      <w:tabs>
        <w:tab w:val="right" w:leader="dot" w:pos="6521"/>
      </w:tabs>
      <w:spacing w:before="0" w:after="0"/>
    </w:pPr>
  </w:style>
  <w:style w:type="paragraph" w:customStyle="1" w:styleId="TOFTitle">
    <w:name w:val="TOFTitle"/>
    <w:basedOn w:val="TOCTitle"/>
    <w:rsid w:val="00186EFD"/>
  </w:style>
  <w:style w:type="paragraph" w:styleId="TableofFigures">
    <w:name w:val="table of figures"/>
    <w:basedOn w:val="Normal"/>
    <w:next w:val="Normal"/>
    <w:semiHidden/>
    <w:rsid w:val="00186EFD"/>
    <w:pPr>
      <w:tabs>
        <w:tab w:val="right" w:leader="dot" w:pos="9072"/>
      </w:tabs>
      <w:ind w:left="970" w:hanging="403"/>
    </w:pPr>
    <w:rPr>
      <w:rFonts w:ascii="Times New Roman" w:hAnsi="Times New Roman"/>
      <w:b/>
    </w:rPr>
  </w:style>
  <w:style w:type="paragraph" w:styleId="ListNumber">
    <w:name w:val="List Number"/>
    <w:basedOn w:val="List"/>
    <w:rsid w:val="00186EFD"/>
    <w:pPr>
      <w:numPr>
        <w:numId w:val="15"/>
      </w:numPr>
      <w:tabs>
        <w:tab w:val="clear" w:pos="340"/>
      </w:tabs>
    </w:pPr>
  </w:style>
  <w:style w:type="character" w:customStyle="1" w:styleId="WingdingSymbols">
    <w:name w:val="Wingding Symbols"/>
    <w:rsid w:val="00186EFD"/>
    <w:rPr>
      <w:rFonts w:ascii="Wingdings" w:hAnsi="Wingdings"/>
    </w:rPr>
  </w:style>
  <w:style w:type="paragraph" w:customStyle="1" w:styleId="TableHeading">
    <w:name w:val="Table Heading"/>
    <w:basedOn w:val="HeadingBase"/>
    <w:rsid w:val="00186EFD"/>
    <w:pPr>
      <w:keepLines/>
      <w:pBdr>
        <w:bottom w:val="single" w:sz="6" w:space="1" w:color="918585"/>
      </w:pBdr>
      <w:spacing w:before="240"/>
    </w:pPr>
  </w:style>
  <w:style w:type="character" w:customStyle="1" w:styleId="HotSpot">
    <w:name w:val="HotSpot"/>
    <w:rsid w:val="00186EFD"/>
    <w:rPr>
      <w:color w:val="0033CC"/>
      <w:u w:val="none"/>
    </w:rPr>
  </w:style>
  <w:style w:type="paragraph" w:customStyle="1" w:styleId="BodyTextRight">
    <w:name w:val="Body Text Right"/>
    <w:basedOn w:val="BodyText"/>
    <w:rsid w:val="00186EFD"/>
    <w:pPr>
      <w:spacing w:before="0" w:after="0"/>
      <w:jc w:val="right"/>
    </w:pPr>
  </w:style>
  <w:style w:type="paragraph" w:styleId="Index3">
    <w:name w:val="index 3"/>
    <w:basedOn w:val="ListNumber2"/>
    <w:next w:val="Normal"/>
    <w:semiHidden/>
    <w:rsid w:val="00186EFD"/>
    <w:pPr>
      <w:numPr>
        <w:numId w:val="0"/>
      </w:numPr>
      <w:tabs>
        <w:tab w:val="right" w:leader="dot" w:pos="4176"/>
      </w:tabs>
    </w:pPr>
  </w:style>
  <w:style w:type="paragraph" w:styleId="ListNumber2">
    <w:name w:val="List Number 2"/>
    <w:basedOn w:val="List2"/>
    <w:rsid w:val="00186EFD"/>
    <w:pPr>
      <w:numPr>
        <w:numId w:val="10"/>
      </w:numPr>
      <w:tabs>
        <w:tab w:val="clear" w:pos="1060"/>
      </w:tabs>
    </w:pPr>
  </w:style>
  <w:style w:type="paragraph" w:customStyle="1" w:styleId="MarginNote">
    <w:name w:val="Margin Note"/>
    <w:basedOn w:val="BodyText"/>
    <w:rsid w:val="00186E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6E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6E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6EFD"/>
    <w:rPr>
      <w:sz w:val="32"/>
    </w:rPr>
  </w:style>
  <w:style w:type="paragraph" w:customStyle="1" w:styleId="HeadingProcedure">
    <w:name w:val="Heading Procedure"/>
    <w:basedOn w:val="HeadingBase"/>
    <w:next w:val="Normal"/>
    <w:rsid w:val="00186EFD"/>
    <w:pPr>
      <w:tabs>
        <w:tab w:val="left" w:pos="0"/>
      </w:tabs>
      <w:spacing w:before="120" w:after="60"/>
    </w:pPr>
    <w:rPr>
      <w:i/>
      <w:color w:val="918585"/>
      <w:sz w:val="22"/>
    </w:rPr>
  </w:style>
  <w:style w:type="paragraph" w:customStyle="1" w:styleId="TableBodyText">
    <w:name w:val="Table Body Text"/>
    <w:basedOn w:val="BodyText"/>
    <w:rsid w:val="00186EFD"/>
    <w:pPr>
      <w:spacing w:before="60" w:after="60"/>
    </w:pPr>
  </w:style>
  <w:style w:type="paragraph" w:styleId="ListContinue">
    <w:name w:val="List Continue"/>
    <w:basedOn w:val="List"/>
    <w:rsid w:val="00186EFD"/>
    <w:pPr>
      <w:ind w:firstLine="0"/>
    </w:pPr>
  </w:style>
  <w:style w:type="paragraph" w:customStyle="1" w:styleId="ListNote">
    <w:name w:val="List Note"/>
    <w:basedOn w:val="List"/>
    <w:rsid w:val="00186EFD"/>
    <w:pPr>
      <w:pBdr>
        <w:top w:val="single" w:sz="6" w:space="2" w:color="918585"/>
        <w:bottom w:val="single" w:sz="6" w:space="2" w:color="918585"/>
      </w:pBdr>
      <w:tabs>
        <w:tab w:val="left" w:pos="1021"/>
      </w:tabs>
      <w:ind w:firstLine="0"/>
    </w:pPr>
  </w:style>
  <w:style w:type="paragraph" w:customStyle="1" w:styleId="Warning">
    <w:name w:val="Warning"/>
    <w:basedOn w:val="BodyText"/>
    <w:rsid w:val="00186EFD"/>
    <w:pPr>
      <w:shd w:val="clear" w:color="auto" w:fill="D9D9D9"/>
      <w:tabs>
        <w:tab w:val="left" w:pos="992"/>
      </w:tabs>
      <w:ind w:left="119" w:right="119"/>
    </w:pPr>
    <w:rPr>
      <w:sz w:val="20"/>
    </w:rPr>
  </w:style>
  <w:style w:type="paragraph" w:customStyle="1" w:styleId="MarginIcons">
    <w:name w:val="Margin Icons"/>
    <w:basedOn w:val="BodyText"/>
    <w:rsid w:val="00186E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6EFD"/>
    <w:rPr>
      <w:rFonts w:ascii="Courier New" w:hAnsi="Courier New"/>
    </w:rPr>
  </w:style>
  <w:style w:type="paragraph" w:customStyle="1" w:styleId="NoteBullet">
    <w:name w:val="Note Bullet"/>
    <w:basedOn w:val="Note"/>
    <w:rsid w:val="00186EFD"/>
    <w:pPr>
      <w:tabs>
        <w:tab w:val="clear" w:pos="680"/>
      </w:tabs>
      <w:spacing w:before="60" w:after="60"/>
    </w:pPr>
  </w:style>
  <w:style w:type="paragraph" w:customStyle="1" w:styleId="SubHeading2">
    <w:name w:val="SubHeading2"/>
    <w:basedOn w:val="HeadingBase"/>
    <w:rsid w:val="00186EFD"/>
    <w:pPr>
      <w:spacing w:before="240" w:after="60"/>
    </w:pPr>
    <w:rPr>
      <w:sz w:val="20"/>
    </w:rPr>
  </w:style>
  <w:style w:type="paragraph" w:customStyle="1" w:styleId="SubHeading1">
    <w:name w:val="SubHeading1"/>
    <w:basedOn w:val="HeadingBase"/>
    <w:rsid w:val="00186EFD"/>
    <w:pPr>
      <w:spacing w:before="240" w:after="60"/>
    </w:pPr>
    <w:rPr>
      <w:color w:val="918585"/>
      <w:sz w:val="22"/>
    </w:rPr>
  </w:style>
  <w:style w:type="paragraph" w:customStyle="1" w:styleId="SideHeading">
    <w:name w:val="Side Heading"/>
    <w:basedOn w:val="HeadingBase"/>
    <w:rsid w:val="00186E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6EFD"/>
    <w:pPr>
      <w:tabs>
        <w:tab w:val="num" w:pos="360"/>
      </w:tabs>
    </w:pPr>
  </w:style>
  <w:style w:type="paragraph" w:styleId="PlainText">
    <w:name w:val="Plain Text"/>
    <w:basedOn w:val="Normal"/>
    <w:link w:val="PlainTextChar"/>
    <w:rsid w:val="00186EFD"/>
    <w:rPr>
      <w:sz w:val="20"/>
    </w:rPr>
  </w:style>
  <w:style w:type="character" w:customStyle="1" w:styleId="PlainTextChar">
    <w:name w:val="Plain Text Char"/>
    <w:basedOn w:val="DefaultParagraphFont"/>
    <w:link w:val="PlainText"/>
    <w:rsid w:val="00186EFD"/>
    <w:rPr>
      <w:rFonts w:ascii="Courier New" w:eastAsia="Times New Roman" w:hAnsi="Courier New" w:cs="Times New Roman"/>
      <w:sz w:val="20"/>
      <w:szCs w:val="20"/>
      <w:lang w:eastAsia="en-US"/>
    </w:rPr>
  </w:style>
  <w:style w:type="character" w:customStyle="1" w:styleId="MenuOption">
    <w:name w:val="Menu Option"/>
    <w:basedOn w:val="DefaultParagraphFont"/>
    <w:rsid w:val="00186EFD"/>
    <w:rPr>
      <w:b/>
      <w:smallCaps/>
    </w:rPr>
  </w:style>
  <w:style w:type="paragraph" w:customStyle="1" w:styleId="TableListNumber">
    <w:name w:val="Table List Number"/>
    <w:basedOn w:val="ListNumber"/>
    <w:rsid w:val="00186EFD"/>
    <w:pPr>
      <w:numPr>
        <w:numId w:val="0"/>
      </w:numPr>
    </w:pPr>
  </w:style>
  <w:style w:type="paragraph" w:styleId="TOC4">
    <w:name w:val="toc 4"/>
    <w:basedOn w:val="TOCBase"/>
    <w:next w:val="Normal"/>
    <w:semiHidden/>
    <w:rsid w:val="00186EFD"/>
    <w:pPr>
      <w:tabs>
        <w:tab w:val="right" w:leader="dot" w:pos="9071"/>
      </w:tabs>
      <w:ind w:left="1701"/>
    </w:pPr>
  </w:style>
  <w:style w:type="paragraph" w:customStyle="1" w:styleId="ListAlpha">
    <w:name w:val="List Alpha"/>
    <w:basedOn w:val="List"/>
    <w:rsid w:val="00186EFD"/>
    <w:pPr>
      <w:numPr>
        <w:numId w:val="9"/>
      </w:numPr>
    </w:pPr>
  </w:style>
  <w:style w:type="paragraph" w:customStyle="1" w:styleId="ListAlpha2">
    <w:name w:val="List Alpha 2"/>
    <w:basedOn w:val="List2"/>
    <w:rsid w:val="00186EFD"/>
    <w:pPr>
      <w:numPr>
        <w:numId w:val="8"/>
      </w:numPr>
    </w:pPr>
  </w:style>
  <w:style w:type="paragraph" w:styleId="List2">
    <w:name w:val="List 2"/>
    <w:basedOn w:val="BodyText"/>
    <w:rsid w:val="00186EFD"/>
    <w:pPr>
      <w:tabs>
        <w:tab w:val="left" w:pos="680"/>
      </w:tabs>
      <w:spacing w:before="60" w:after="60"/>
      <w:ind w:left="680" w:hanging="340"/>
    </w:pPr>
  </w:style>
  <w:style w:type="paragraph" w:styleId="List3">
    <w:name w:val="List 3"/>
    <w:basedOn w:val="BodyText"/>
    <w:rsid w:val="00186EFD"/>
    <w:pPr>
      <w:tabs>
        <w:tab w:val="left" w:pos="1021"/>
      </w:tabs>
      <w:spacing w:before="60" w:after="60"/>
      <w:ind w:left="1020" w:hanging="340"/>
    </w:pPr>
  </w:style>
  <w:style w:type="paragraph" w:styleId="List4">
    <w:name w:val="List 4"/>
    <w:basedOn w:val="BodyText"/>
    <w:rsid w:val="00186EFD"/>
    <w:pPr>
      <w:tabs>
        <w:tab w:val="left" w:pos="1361"/>
      </w:tabs>
      <w:spacing w:before="60" w:after="60"/>
      <w:ind w:left="1361" w:hanging="340"/>
    </w:pPr>
  </w:style>
  <w:style w:type="paragraph" w:styleId="List5">
    <w:name w:val="List 5"/>
    <w:basedOn w:val="BodyText"/>
    <w:rsid w:val="00186EFD"/>
    <w:pPr>
      <w:tabs>
        <w:tab w:val="left" w:pos="1701"/>
      </w:tabs>
      <w:spacing w:before="60" w:after="60"/>
      <w:ind w:left="1701" w:hanging="340"/>
    </w:pPr>
  </w:style>
  <w:style w:type="paragraph" w:styleId="ListBullet3">
    <w:name w:val="List Bullet 3"/>
    <w:basedOn w:val="List3"/>
    <w:rsid w:val="00186EFD"/>
    <w:pPr>
      <w:numPr>
        <w:numId w:val="14"/>
      </w:numPr>
      <w:tabs>
        <w:tab w:val="clear" w:pos="1021"/>
      </w:tabs>
      <w:ind w:left="1037" w:hanging="357"/>
    </w:pPr>
  </w:style>
  <w:style w:type="paragraph" w:styleId="ListBullet4">
    <w:name w:val="List Bullet 4"/>
    <w:basedOn w:val="List4"/>
    <w:rsid w:val="00186EFD"/>
    <w:pPr>
      <w:numPr>
        <w:numId w:val="3"/>
      </w:numPr>
      <w:tabs>
        <w:tab w:val="clear" w:pos="1361"/>
      </w:tabs>
    </w:pPr>
  </w:style>
  <w:style w:type="paragraph" w:styleId="ListBullet5">
    <w:name w:val="List Bullet 5"/>
    <w:basedOn w:val="List5"/>
    <w:rsid w:val="00186EFD"/>
    <w:pPr>
      <w:numPr>
        <w:numId w:val="4"/>
      </w:numPr>
    </w:pPr>
  </w:style>
  <w:style w:type="paragraph" w:styleId="ListContinue2">
    <w:name w:val="List Continue 2"/>
    <w:basedOn w:val="List2"/>
    <w:rsid w:val="00186EFD"/>
    <w:pPr>
      <w:ind w:firstLine="0"/>
    </w:pPr>
  </w:style>
  <w:style w:type="paragraph" w:styleId="ListContinue3">
    <w:name w:val="List Continue 3"/>
    <w:basedOn w:val="List3"/>
    <w:rsid w:val="00186EFD"/>
    <w:pPr>
      <w:ind w:left="1021" w:firstLine="0"/>
    </w:pPr>
  </w:style>
  <w:style w:type="paragraph" w:styleId="ListContinue4">
    <w:name w:val="List Continue 4"/>
    <w:basedOn w:val="List4"/>
    <w:rsid w:val="00186EFD"/>
    <w:pPr>
      <w:ind w:firstLine="0"/>
    </w:pPr>
  </w:style>
  <w:style w:type="paragraph" w:styleId="ListContinue5">
    <w:name w:val="List Continue 5"/>
    <w:basedOn w:val="List5"/>
    <w:rsid w:val="00186EFD"/>
    <w:pPr>
      <w:ind w:firstLine="0"/>
    </w:pPr>
  </w:style>
  <w:style w:type="paragraph" w:styleId="ListNumber3">
    <w:name w:val="List Number 3"/>
    <w:basedOn w:val="List3"/>
    <w:rsid w:val="00186EFD"/>
    <w:pPr>
      <w:numPr>
        <w:numId w:val="5"/>
      </w:numPr>
    </w:pPr>
  </w:style>
  <w:style w:type="paragraph" w:styleId="ListNumber4">
    <w:name w:val="List Number 4"/>
    <w:basedOn w:val="List4"/>
    <w:rsid w:val="00186EFD"/>
    <w:pPr>
      <w:numPr>
        <w:numId w:val="6"/>
      </w:numPr>
    </w:pPr>
  </w:style>
  <w:style w:type="paragraph" w:styleId="ListNumber5">
    <w:name w:val="List Number 5"/>
    <w:basedOn w:val="List5"/>
    <w:rsid w:val="00186EFD"/>
    <w:pPr>
      <w:numPr>
        <w:numId w:val="7"/>
      </w:numPr>
    </w:pPr>
  </w:style>
  <w:style w:type="paragraph" w:styleId="BlockText">
    <w:name w:val="Block Text"/>
    <w:basedOn w:val="Normal"/>
    <w:rsid w:val="00186EFD"/>
    <w:pPr>
      <w:spacing w:after="120"/>
      <w:ind w:left="1440" w:right="1440"/>
    </w:pPr>
  </w:style>
  <w:style w:type="character" w:customStyle="1" w:styleId="Subscript">
    <w:name w:val="Subscript"/>
    <w:basedOn w:val="DefaultParagraphFont"/>
    <w:rsid w:val="00186EFD"/>
    <w:rPr>
      <w:sz w:val="16"/>
      <w:vertAlign w:val="subscript"/>
    </w:rPr>
  </w:style>
  <w:style w:type="character" w:customStyle="1" w:styleId="Superscript">
    <w:name w:val="Superscript"/>
    <w:basedOn w:val="DefaultParagraphFont"/>
    <w:rsid w:val="00186EFD"/>
    <w:rPr>
      <w:sz w:val="16"/>
      <w:vertAlign w:val="superscript"/>
    </w:rPr>
  </w:style>
  <w:style w:type="character" w:customStyle="1" w:styleId="Symbols">
    <w:name w:val="Symbols"/>
    <w:basedOn w:val="DefaultParagraphFont"/>
    <w:rsid w:val="00186EFD"/>
    <w:rPr>
      <w:rFonts w:ascii="Symbol" w:hAnsi="Symbol"/>
    </w:rPr>
  </w:style>
  <w:style w:type="character" w:customStyle="1" w:styleId="MenuOptions">
    <w:name w:val="Menu Options"/>
    <w:basedOn w:val="DefaultParagraphFont"/>
    <w:rsid w:val="00186EFD"/>
    <w:rPr>
      <w:rFonts w:ascii="Arial Narrow" w:hAnsi="Arial Narrow"/>
      <w:smallCaps/>
    </w:rPr>
  </w:style>
  <w:style w:type="character" w:customStyle="1" w:styleId="Buttons">
    <w:name w:val="Buttons"/>
    <w:basedOn w:val="DefaultParagraphFont"/>
    <w:rsid w:val="00186EFD"/>
    <w:rPr>
      <w:b/>
    </w:rPr>
  </w:style>
  <w:style w:type="character" w:customStyle="1" w:styleId="Underlined">
    <w:name w:val="Underlined"/>
    <w:basedOn w:val="DefaultParagraphFont"/>
    <w:rsid w:val="00186EFD"/>
    <w:rPr>
      <w:u w:val="single"/>
    </w:rPr>
  </w:style>
  <w:style w:type="paragraph" w:customStyle="1" w:styleId="TableBodyTextRight">
    <w:name w:val="Table Body Text Right"/>
    <w:basedOn w:val="TableBodyText"/>
    <w:rsid w:val="00186EFD"/>
    <w:pPr>
      <w:widowControl w:val="0"/>
      <w:autoSpaceDE w:val="0"/>
      <w:autoSpaceDN w:val="0"/>
      <w:adjustRightInd w:val="0"/>
      <w:jc w:val="right"/>
    </w:pPr>
    <w:rPr>
      <w:rFonts w:cs="Arial"/>
      <w:szCs w:val="18"/>
    </w:rPr>
  </w:style>
  <w:style w:type="paragraph" w:customStyle="1" w:styleId="CopyrightText">
    <w:name w:val="Copyright Text"/>
    <w:basedOn w:val="BodyText"/>
    <w:rsid w:val="00186EFD"/>
    <w:rPr>
      <w:sz w:val="18"/>
    </w:rPr>
  </w:style>
  <w:style w:type="paragraph" w:customStyle="1" w:styleId="BodySmallRight">
    <w:name w:val="Body Small Right"/>
    <w:basedOn w:val="BodyTextRight"/>
    <w:rsid w:val="00186EFD"/>
    <w:rPr>
      <w:sz w:val="18"/>
      <w:szCs w:val="18"/>
    </w:rPr>
  </w:style>
  <w:style w:type="paragraph" w:customStyle="1" w:styleId="MarginEdition">
    <w:name w:val="Margin Edition"/>
    <w:basedOn w:val="MarginNote"/>
    <w:rsid w:val="00186EFD"/>
    <w:pPr>
      <w:spacing w:before="0" w:after="0"/>
    </w:pPr>
    <w:rPr>
      <w:rFonts w:ascii="Times New Roman" w:hAnsi="Times New Roman"/>
      <w:color w:val="999999"/>
    </w:rPr>
  </w:style>
  <w:style w:type="paragraph" w:customStyle="1" w:styleId="Spacer">
    <w:name w:val="Spacer"/>
    <w:basedOn w:val="Normal"/>
    <w:rsid w:val="00186EFD"/>
    <w:rPr>
      <w:sz w:val="2"/>
      <w:szCs w:val="2"/>
    </w:rPr>
  </w:style>
  <w:style w:type="character" w:customStyle="1" w:styleId="Small">
    <w:name w:val="Small"/>
    <w:basedOn w:val="DefaultParagraphFont"/>
    <w:rsid w:val="00186EFD"/>
    <w:rPr>
      <w:sz w:val="16"/>
    </w:rPr>
  </w:style>
  <w:style w:type="paragraph" w:customStyle="1" w:styleId="WideTable">
    <w:name w:val="Wide Table"/>
    <w:basedOn w:val="Normal"/>
    <w:rsid w:val="00186EFD"/>
    <w:pPr>
      <w:ind w:left="-1418"/>
    </w:pPr>
    <w:rPr>
      <w:sz w:val="2"/>
      <w:szCs w:val="2"/>
    </w:rPr>
  </w:style>
  <w:style w:type="character" w:styleId="PageNumber">
    <w:name w:val="page number"/>
    <w:basedOn w:val="DefaultParagraphFont"/>
    <w:rsid w:val="00186EFD"/>
  </w:style>
  <w:style w:type="paragraph" w:styleId="Quote">
    <w:name w:val="Quote"/>
    <w:basedOn w:val="Heading1"/>
    <w:link w:val="QuoteChar"/>
    <w:qFormat/>
    <w:rsid w:val="00186EFD"/>
    <w:rPr>
      <w:b w:val="0"/>
      <w:sz w:val="72"/>
      <w:szCs w:val="72"/>
      <w:lang w:val="en-NZ"/>
    </w:rPr>
  </w:style>
  <w:style w:type="character" w:customStyle="1" w:styleId="QuoteChar">
    <w:name w:val="Quote Char"/>
    <w:basedOn w:val="DefaultParagraphFont"/>
    <w:link w:val="Quote"/>
    <w:rsid w:val="00186E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6EFD"/>
    <w:pPr>
      <w:pageBreakBefore/>
    </w:pPr>
  </w:style>
  <w:style w:type="paragraph" w:customStyle="1" w:styleId="Border">
    <w:name w:val="Border"/>
    <w:basedOn w:val="Normal"/>
    <w:qFormat/>
    <w:rsid w:val="00186E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6EFD"/>
    <w:rPr>
      <w:b/>
      <w:bCs/>
      <w:i/>
      <w:iCs/>
      <w:color w:val="auto"/>
    </w:rPr>
  </w:style>
  <w:style w:type="paragraph" w:styleId="IntenseQuote">
    <w:name w:val="Intense Quote"/>
    <w:basedOn w:val="Normal"/>
    <w:next w:val="Normal"/>
    <w:link w:val="IntenseQuoteChar"/>
    <w:uiPriority w:val="30"/>
    <w:qFormat/>
    <w:rsid w:val="00186E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6E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6EFD"/>
    <w:rPr>
      <w:smallCaps/>
      <w:color w:val="auto"/>
      <w:u w:val="single"/>
    </w:rPr>
  </w:style>
  <w:style w:type="character" w:styleId="IntenseReference">
    <w:name w:val="Intense Reference"/>
    <w:basedOn w:val="DefaultParagraphFont"/>
    <w:uiPriority w:val="32"/>
    <w:qFormat/>
    <w:rsid w:val="00186EFD"/>
    <w:rPr>
      <w:b/>
      <w:bCs/>
      <w:smallCaps/>
      <w:color w:val="auto"/>
      <w:spacing w:val="5"/>
      <w:u w:val="single"/>
    </w:rPr>
  </w:style>
  <w:style w:type="paragraph" w:customStyle="1" w:styleId="2ColumnHeading">
    <w:name w:val="2Column Heading"/>
    <w:basedOn w:val="BodyText"/>
    <w:qFormat/>
    <w:rsid w:val="00186EFD"/>
    <w:pPr>
      <w:spacing w:after="60"/>
      <w:ind w:left="-2268"/>
    </w:pPr>
    <w:rPr>
      <w:b/>
    </w:rPr>
  </w:style>
  <w:style w:type="paragraph" w:customStyle="1" w:styleId="Heading1TOC">
    <w:name w:val="Heading1 TOC"/>
    <w:basedOn w:val="Normal"/>
    <w:qFormat/>
    <w:rsid w:val="00186EFD"/>
    <w:pPr>
      <w:spacing w:before="240" w:after="120"/>
    </w:pPr>
    <w:rPr>
      <w:rFonts w:ascii="Times New Roman" w:hAnsi="Times New Roman"/>
      <w:b/>
      <w:sz w:val="32"/>
    </w:rPr>
  </w:style>
  <w:style w:type="paragraph" w:customStyle="1" w:styleId="Heading2TOC">
    <w:name w:val="Heading2 TOC"/>
    <w:basedOn w:val="Normal"/>
    <w:qFormat/>
    <w:rsid w:val="00186EFD"/>
    <w:pPr>
      <w:spacing w:before="240" w:after="60"/>
    </w:pPr>
    <w:rPr>
      <w:rFonts w:ascii="Times New Roman" w:hAnsi="Times New Roman"/>
      <w:b/>
      <w:sz w:val="28"/>
    </w:rPr>
  </w:style>
  <w:style w:type="character" w:customStyle="1" w:styleId="Underline">
    <w:name w:val="Underline"/>
    <w:basedOn w:val="DefaultParagraphFont"/>
    <w:qFormat/>
    <w:rsid w:val="00186EFD"/>
    <w:rPr>
      <w:u w:val="single"/>
    </w:rPr>
  </w:style>
  <w:style w:type="character" w:customStyle="1" w:styleId="BoldandItalics">
    <w:name w:val="Bold and Italics"/>
    <w:qFormat/>
    <w:rsid w:val="00186EFD"/>
    <w:rPr>
      <w:b/>
      <w:i/>
      <w:u w:val="none"/>
    </w:rPr>
  </w:style>
  <w:style w:type="paragraph" w:styleId="BalloonText">
    <w:name w:val="Balloon Text"/>
    <w:basedOn w:val="Normal"/>
    <w:link w:val="BalloonTextChar"/>
    <w:rsid w:val="00186EFD"/>
    <w:rPr>
      <w:rFonts w:ascii="Tahoma" w:hAnsi="Tahoma" w:cs="Tahoma"/>
      <w:sz w:val="16"/>
      <w:szCs w:val="16"/>
    </w:rPr>
  </w:style>
  <w:style w:type="character" w:customStyle="1" w:styleId="BalloonTextChar">
    <w:name w:val="Balloon Text Char"/>
    <w:basedOn w:val="DefaultParagraphFont"/>
    <w:link w:val="BalloonText"/>
    <w:rsid w:val="00186E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6E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6E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6EFD"/>
    <w:rPr>
      <w:b/>
      <w:color w:val="660033"/>
      <w:spacing w:val="0"/>
    </w:rPr>
  </w:style>
  <w:style w:type="paragraph" w:customStyle="1" w:styleId="Nameditemlist">
    <w:name w:val="Named item list"/>
    <w:basedOn w:val="BodyText"/>
    <w:qFormat/>
    <w:rsid w:val="00186EFD"/>
    <w:pPr>
      <w:tabs>
        <w:tab w:val="left" w:pos="2835"/>
      </w:tabs>
      <w:ind w:left="2835" w:hanging="2835"/>
    </w:pPr>
  </w:style>
  <w:style w:type="paragraph" w:customStyle="1" w:styleId="BodyTextnopadding">
    <w:name w:val="Body Text no padding"/>
    <w:basedOn w:val="BodyText"/>
    <w:qFormat/>
    <w:rsid w:val="00186EFD"/>
    <w:pPr>
      <w:spacing w:before="0" w:after="0"/>
    </w:pPr>
  </w:style>
  <w:style w:type="paragraph" w:customStyle="1" w:styleId="BodyTextBold">
    <w:name w:val="Body Text Bold"/>
    <w:basedOn w:val="BodyText"/>
    <w:qFormat/>
    <w:rsid w:val="00186EFD"/>
    <w:rPr>
      <w:b/>
    </w:rPr>
  </w:style>
  <w:style w:type="character" w:styleId="Hyperlink">
    <w:name w:val="Hyperlink"/>
    <w:basedOn w:val="DefaultParagraphFont"/>
    <w:uiPriority w:val="99"/>
    <w:unhideWhenUsed/>
    <w:rsid w:val="00F371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593</Words>
  <Characters>3933</Characters>
  <Application>Microsoft Office Word</Application>
  <DocSecurity>0</DocSecurity>
  <Lines>106</Lines>
  <Paragraphs>88</Paragraphs>
  <ScaleCrop>false</ScaleCrop>
  <Company>Author-it Software Corporation Ltd.</Company>
  <LinksUpToDate>false</LinksUpToDate>
  <CharactersWithSpaces>4438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FWPFGM5214 Develop a native forest regeneration plan</dc:title>
  <dc:subject>Approved</dc:subject>
  <dc:creator>Skills Impact</dc:creator>
  <cp:keywords>Release: 1</cp:keywords>
  <dc:description>Review Date: 12 April 2008</dc:description>
  <cp:lastModifiedBy>HSD_TPCMSd.prod</cp:lastModifiedBy>
  <cp:revision>3</cp:revision>
  <dcterms:created xsi:type="dcterms:W3CDTF">2021-04-29T02:29:00Z</dcterms:created>
  <dcterms:modified xsi:type="dcterms:W3CDTF">2021-04-29T02:29:00Z</dcterms:modified>
</cp:coreProperties>
</file>