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1AD" w:rsidP="004C31AD">
      <w:pPr>
        <w:pStyle w:val="Title"/>
      </w:pPr>
      <w:r>
        <w:fldChar w:fldCharType="begin"/>
      </w:r>
      <w:r>
        <w:instrText xml:space="preserve"> TITLE   \* MERGEFORMAT </w:instrText>
      </w:r>
      <w:r>
        <w:fldChar w:fldCharType="separate"/>
      </w:r>
      <w:r>
        <w:t>FWPFGM5212 Manage genetic resources</w:t>
      </w:r>
      <w:r>
        <w:fldChar w:fldCharType="end"/>
      </w:r>
    </w:p>
    <w:p w:rsidR="004C31AD" w:rsidP="004C31AD">
      <w:pPr>
        <w:pStyle w:val="Version"/>
        <w:sectPr w:rsidSect="008C3B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B88" w:rsidP="008C3B88">
      <w:pPr>
        <w:pStyle w:val="SuperHeading"/>
      </w:pPr>
      <w:r w:rsidRPr="008C3B88">
        <w:t>FWPFGM5212 Manage genetic resources</w:t>
      </w:r>
    </w:p>
    <w:p w:rsidR="00000000" w:rsidRPr="008C3B88" w:rsidP="008C3B88">
      <w:pPr>
        <w:pStyle w:val="Heading1"/>
      </w:pPr>
      <w:bookmarkStart w:id="1" w:name="O_914935"/>
      <w:bookmarkEnd w:id="1"/>
      <w:r w:rsidRPr="008C3B88">
        <w:t>Modification History</w:t>
      </w:r>
    </w:p>
    <w:tbl>
      <w:tblPr>
        <w:tblW w:w="0" w:type="auto"/>
        <w:tblCellMar>
          <w:left w:w="62" w:type="dxa"/>
          <w:right w:w="62" w:type="dxa"/>
        </w:tblCellMar>
        <w:tblLook w:val="0000"/>
      </w:tblPr>
      <w:tblGrid>
        <w:gridCol w:w="2007"/>
        <w:gridCol w:w="7189"/>
      </w:tblGrid>
      <w:tr w:rsidTr="004C31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B88" w:rsidP="008C3B88">
            <w:pPr>
              <w:pStyle w:val="BodyText"/>
            </w:pPr>
            <w:r w:rsidRPr="008C3B8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B88">
            <w:pPr>
              <w:pStyle w:val="BodyText"/>
              <w:rPr>
                <w:lang w:val="en-NZ"/>
              </w:rPr>
            </w:pPr>
            <w:r w:rsidRPr="008C3B88">
              <w:rPr>
                <w:rStyle w:val="SpecialBold"/>
              </w:rPr>
              <w:t>Comment</w:t>
            </w:r>
          </w:p>
        </w:tc>
      </w:tr>
      <w:tr w:rsidTr="004C31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B88">
            <w:pPr>
              <w:pStyle w:val="BodyText"/>
              <w:rPr>
                <w:lang w:val="en-NZ"/>
              </w:rPr>
            </w:pPr>
            <w:r w:rsidRPr="008C3B8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B88" w:rsidP="008C3B88">
            <w:pPr>
              <w:pStyle w:val="BodyText"/>
            </w:pPr>
            <w:r w:rsidRPr="008C3B88">
              <w:t>Replaces equivalent unit FPIFGM5212A Manage genetic resources, which was first released with FPI11 Forest and Forest Products Training Package Version 2.2.</w:t>
            </w:r>
          </w:p>
          <w:p w:rsidR="00000000" w:rsidRPr="008C3B88" w:rsidP="008C3B88">
            <w:pPr>
              <w:pStyle w:val="BodyText"/>
            </w:pPr>
            <w:r w:rsidRPr="008C3B88">
              <w:t xml:space="preserve">This is the first release of this unit in the new standards </w:t>
            </w:r>
            <w:r w:rsidRPr="008C3B88">
              <w:t>format.</w:t>
            </w:r>
          </w:p>
        </w:tc>
      </w:tr>
    </w:tbl>
    <w:p w:rsidR="00000000" w:rsidRPr="008C3B88" w:rsidP="008C3B88">
      <w:pPr>
        <w:pStyle w:val="BodyText"/>
      </w:pPr>
    </w:p>
    <w:p w:rsidR="00000000" w:rsidRPr="008C3B88" w:rsidP="008C3B88">
      <w:pPr>
        <w:pStyle w:val="AllowPageBreak"/>
      </w:pPr>
    </w:p>
    <w:p w:rsidR="00000000" w:rsidRPr="008C3B88" w:rsidP="008C3B88">
      <w:pPr>
        <w:pStyle w:val="Heading1"/>
      </w:pPr>
      <w:bookmarkStart w:id="2" w:name="O_914936"/>
      <w:bookmarkEnd w:id="2"/>
      <w:r w:rsidRPr="008C3B88">
        <w:t>Application</w:t>
      </w:r>
    </w:p>
    <w:p w:rsidR="00000000" w:rsidRPr="008C3B88" w:rsidP="004C31AD">
      <w:pPr>
        <w:pStyle w:val="BodyText"/>
      </w:pPr>
      <w:r w:rsidRPr="008C3B88">
        <w:t>This unit of competency describes the outcomes required to manage the propagation process using sexual and asexual methods and tending nursery plants. It includes the propagation methods of seeding, cuttings, grafting</w:t>
      </w:r>
      <w:r w:rsidRPr="008C3B88">
        <w:t>, tissue culture and layering.</w:t>
      </w:r>
    </w:p>
    <w:p w:rsidR="00000000" w:rsidRPr="008C3B88" w:rsidP="004C31AD">
      <w:pPr>
        <w:pStyle w:val="BodyText"/>
      </w:pPr>
      <w:r w:rsidRPr="008C3B88">
        <w:t>The unit applies to job roles including Arboriculture Manager, Forest Manager, Forestry Manager, Harvesting Manager, Nursery Manager, Plantation Establishment Manager, Plantation Manager and Production Manager.</w:t>
      </w:r>
    </w:p>
    <w:p w:rsidR="004C31AD" w:rsidP="004C31AD">
      <w:pPr>
        <w:pStyle w:val="BodyText"/>
      </w:pPr>
      <w:r w:rsidRPr="008C3B88">
        <w:t xml:space="preserve">No licensing, </w:t>
      </w:r>
      <w:r w:rsidRPr="008C3B88">
        <w:t>legislative, regulatory, or certification requirements apply to this unit at the time of publication, however reference should be made to the Plant Breeders Rights Act 1994.</w:t>
      </w:r>
    </w:p>
    <w:p w:rsidR="00000000" w:rsidRPr="008C3B88" w:rsidP="008C3B88">
      <w:pPr>
        <w:pStyle w:val="Heading1"/>
      </w:pPr>
      <w:bookmarkStart w:id="3" w:name="O_914937"/>
      <w:bookmarkEnd w:id="3"/>
      <w:r w:rsidRPr="008C3B88">
        <w:t>Pre-requisite Unit</w:t>
      </w:r>
    </w:p>
    <w:p w:rsidR="00000000" w:rsidRPr="008C3B88" w:rsidP="004C31AD">
      <w:pPr>
        <w:pStyle w:val="BodyText"/>
      </w:pPr>
      <w:r w:rsidRPr="008C3B88">
        <w:t>Nil</w:t>
      </w:r>
    </w:p>
    <w:p w:rsidR="00000000" w:rsidRPr="008C3B88" w:rsidP="008C3B88">
      <w:pPr>
        <w:pStyle w:val="Heading1"/>
      </w:pPr>
      <w:bookmarkStart w:id="4" w:name="O_914939"/>
      <w:bookmarkEnd w:id="4"/>
      <w:r w:rsidRPr="008C3B88">
        <w:t>Unit Sector</w:t>
      </w:r>
    </w:p>
    <w:p w:rsidR="00000000" w:rsidRPr="008C3B88" w:rsidP="004C31AD">
      <w:pPr>
        <w:pStyle w:val="BodyText"/>
      </w:pPr>
      <w:r w:rsidRPr="008C3B88">
        <w:t>Forest Growing and Management</w:t>
      </w:r>
    </w:p>
    <w:p w:rsidR="00000000" w:rsidRPr="008C3B88" w:rsidP="008C3B88">
      <w:pPr>
        <w:pStyle w:val="Heading1"/>
      </w:pPr>
      <w:bookmarkStart w:id="5" w:name="O_914940"/>
      <w:bookmarkEnd w:id="5"/>
      <w:r w:rsidRPr="008C3B88">
        <w:t>Elements and Performance Criteria</w:t>
      </w:r>
    </w:p>
    <w:tbl>
      <w:tblPr>
        <w:tblW w:w="0" w:type="auto"/>
        <w:tblCellMar>
          <w:left w:w="62" w:type="dxa"/>
          <w:right w:w="62" w:type="dxa"/>
        </w:tblCellMar>
        <w:tblLook w:val="0000"/>
      </w:tblPr>
      <w:tblGrid>
        <w:gridCol w:w="2007"/>
        <w:gridCol w:w="7189"/>
      </w:tblGrid>
      <w:tr w:rsidTr="004C31A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C3B88" w:rsidP="008C3B88">
            <w:pPr>
              <w:pStyle w:val="BodyText"/>
            </w:pPr>
            <w:r w:rsidRPr="008C3B8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C3B88">
            <w:pPr>
              <w:pStyle w:val="BodyText"/>
              <w:rPr>
                <w:lang w:val="en-NZ"/>
              </w:rPr>
            </w:pPr>
            <w:r w:rsidRPr="008C3B88">
              <w:rPr>
                <w:rStyle w:val="Emphasis"/>
              </w:rPr>
              <w:t>Performance criteria describe the performance needed to demonstrate achievement of the element. Where bold italicised text is used, f</w:t>
            </w:r>
            <w:r w:rsidRPr="008C3B88">
              <w:rPr>
                <w:rStyle w:val="Emphasis"/>
              </w:rPr>
              <w:t>urther information is detailed in the range of conditions.</w:t>
            </w:r>
          </w:p>
        </w:tc>
      </w:tr>
      <w:tr w:rsidTr="004C31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B88">
            <w:pPr>
              <w:pStyle w:val="BodyText"/>
              <w:rPr>
                <w:lang w:val="en-NZ"/>
              </w:rPr>
            </w:pPr>
            <w:r w:rsidRPr="008C3B88">
              <w:t>1. Plan propagation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B88" w:rsidP="008C3B88">
            <w:pPr>
              <w:pStyle w:val="BodyText"/>
            </w:pPr>
            <w:r w:rsidRPr="008C3B88">
              <w:t>1.1 Review organisational genetic resources policies and procedures in relation to the propagation and tending planning process.</w:t>
            </w:r>
          </w:p>
          <w:p w:rsidR="00000000" w:rsidRPr="008C3B88" w:rsidP="008C3B88">
            <w:pPr>
              <w:pStyle w:val="BodyText"/>
            </w:pPr>
            <w:r w:rsidRPr="008C3B88">
              <w:t>1.2 Select and confirm quantities, timing, prov</w:t>
            </w:r>
            <w:r w:rsidRPr="008C3B88">
              <w:t xml:space="preserve">enances, species and desirable </w:t>
            </w:r>
            <w:r w:rsidRPr="008C3B88">
              <w:t>characteristics for plants in development.</w:t>
            </w:r>
          </w:p>
          <w:p w:rsidR="00000000" w:rsidRPr="008C3B88" w:rsidP="008C3B88">
            <w:pPr>
              <w:pStyle w:val="BodyText"/>
            </w:pPr>
            <w:r w:rsidRPr="008C3B88">
              <w:t>1.3 Document specifications and targets for production quantities, timing, provenances and species.</w:t>
            </w:r>
          </w:p>
          <w:p w:rsidR="00000000" w:rsidP="008C3B88">
            <w:pPr>
              <w:pStyle w:val="BodyText"/>
              <w:rPr>
                <w:lang w:val="en-NZ"/>
              </w:rPr>
            </w:pPr>
            <w:r w:rsidRPr="008C3B88">
              <w:t>1.4 Review site environmental protection measures and relevant legislation and reg</w:t>
            </w:r>
            <w:r w:rsidRPr="008C3B88">
              <w:t>ulations.</w:t>
            </w:r>
          </w:p>
        </w:tc>
      </w:tr>
      <w:tr w:rsidTr="004C31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B88">
            <w:pPr>
              <w:pStyle w:val="BodyText"/>
              <w:rPr>
                <w:lang w:val="en-NZ"/>
              </w:rPr>
            </w:pPr>
            <w:r w:rsidRPr="008C3B88">
              <w:t>2. Implement genetic management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B88" w:rsidP="008C3B88">
            <w:pPr>
              <w:pStyle w:val="BodyText"/>
            </w:pPr>
            <w:r w:rsidRPr="008C3B88">
              <w:t>2.1 Select method of propagation for the target species.</w:t>
            </w:r>
          </w:p>
          <w:p w:rsidR="00000000" w:rsidRPr="008C3B88" w:rsidP="008C3B88">
            <w:pPr>
              <w:pStyle w:val="BodyText"/>
            </w:pPr>
            <w:r w:rsidRPr="008C3B88">
              <w:t>2.2 Obtain permits or licences required for production, collection and management of genetic resources</w:t>
            </w:r>
          </w:p>
          <w:p w:rsidR="00000000" w:rsidRPr="008C3B88" w:rsidP="008C3B88">
            <w:pPr>
              <w:pStyle w:val="BodyText"/>
            </w:pPr>
            <w:r w:rsidRPr="008C3B88">
              <w:t>2.3 Direct operational activities including hygiene, propagation, bed preparation and environmental considerations.</w:t>
            </w:r>
          </w:p>
          <w:p w:rsidR="00000000" w:rsidRPr="008C3B88" w:rsidP="008C3B88">
            <w:pPr>
              <w:pStyle w:val="BodyText"/>
            </w:pPr>
            <w:r w:rsidRPr="008C3B88">
              <w:t>2.4 Schedule and coordinate people, materials, tools and equipment required for propagation.</w:t>
            </w:r>
          </w:p>
          <w:p w:rsidR="00000000" w:rsidP="008C3B88">
            <w:pPr>
              <w:pStyle w:val="BodyText"/>
              <w:rPr>
                <w:lang w:val="en-NZ"/>
              </w:rPr>
            </w:pPr>
            <w:r w:rsidRPr="008C3B88">
              <w:t>2.5 Keep nursery staff informed of the plan, pr</w:t>
            </w:r>
            <w:r w:rsidRPr="008C3B88">
              <w:t>opagation methods and tending requirements.</w:t>
            </w:r>
          </w:p>
        </w:tc>
      </w:tr>
      <w:tr w:rsidTr="004C31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B88">
            <w:pPr>
              <w:pStyle w:val="BodyText"/>
              <w:rPr>
                <w:lang w:val="en-NZ"/>
              </w:rPr>
            </w:pPr>
            <w:r w:rsidRPr="008C3B88">
              <w:t>3. Monitor and review genetic resource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B88" w:rsidP="008C3B88">
            <w:pPr>
              <w:pStyle w:val="BodyText"/>
            </w:pPr>
            <w:r w:rsidRPr="008C3B88">
              <w:t>3.1 Inspect environmental protection measures for propagation, soil and drainage and implement corrections where necessary.</w:t>
            </w:r>
          </w:p>
          <w:p w:rsidR="00000000" w:rsidRPr="008C3B88" w:rsidP="008C3B88">
            <w:pPr>
              <w:pStyle w:val="BodyText"/>
            </w:pPr>
            <w:r w:rsidRPr="008C3B88">
              <w:t>3.2 Maintain communications with staff, cli</w:t>
            </w:r>
            <w:r w:rsidRPr="008C3B88">
              <w:t>ents and contractors about progress of propagation.</w:t>
            </w:r>
          </w:p>
          <w:p w:rsidR="00000000" w:rsidRPr="008C3B88" w:rsidP="008C3B88">
            <w:pPr>
              <w:pStyle w:val="BodyText"/>
            </w:pPr>
            <w:r w:rsidRPr="008C3B88">
              <w:t>3.3 Review propagation methods and implement corrections where necessary</w:t>
            </w:r>
          </w:p>
          <w:p w:rsidR="00000000" w:rsidRPr="008C3B88" w:rsidP="008C3B88">
            <w:pPr>
              <w:pStyle w:val="BodyText"/>
            </w:pPr>
            <w:r w:rsidRPr="008C3B88">
              <w:t xml:space="preserve">3.4 Record and report on genetic management results, with recommendations for future improvement. </w:t>
            </w:r>
          </w:p>
        </w:tc>
      </w:tr>
    </w:tbl>
    <w:p w:rsidR="004C31AD" w:rsidP="008C3B88">
      <w:pPr>
        <w:pStyle w:val="BodyText"/>
      </w:pPr>
    </w:p>
    <w:p w:rsidR="004C31AD" w:rsidP="008C3B88">
      <w:pPr>
        <w:pStyle w:val="BodyText"/>
      </w:pPr>
    </w:p>
    <w:p w:rsidR="00000000" w:rsidRPr="008C3B88" w:rsidP="008C3B88">
      <w:pPr>
        <w:pStyle w:val="Heading1"/>
      </w:pPr>
      <w:bookmarkStart w:id="6" w:name="O_914941"/>
      <w:bookmarkEnd w:id="6"/>
      <w:r w:rsidRPr="008C3B88">
        <w:t>Foundation S</w:t>
      </w:r>
      <w:r w:rsidRPr="008C3B88">
        <w:t>kills</w:t>
      </w:r>
    </w:p>
    <w:tbl>
      <w:tblPr>
        <w:tblW w:w="0" w:type="auto"/>
        <w:tblCellMar>
          <w:left w:w="62" w:type="dxa"/>
          <w:right w:w="62" w:type="dxa"/>
        </w:tblCellMar>
        <w:tblLook w:val="0000"/>
      </w:tblPr>
      <w:tblGrid>
        <w:gridCol w:w="2007"/>
        <w:gridCol w:w="7189"/>
      </w:tblGrid>
      <w:tr w:rsidTr="004C31AD">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B88">
            <w:pPr>
              <w:pStyle w:val="BodyText"/>
              <w:rPr>
                <w:lang w:val="en-NZ"/>
              </w:rPr>
            </w:pPr>
            <w:r w:rsidRPr="008C3B88">
              <w:t>This section describes those core and employment skills that are essential to performance and are not explicit in the performance criteria.</w:t>
            </w:r>
          </w:p>
        </w:tc>
      </w:tr>
      <w:tr w:rsidTr="004C31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B88">
            <w:pPr>
              <w:pStyle w:val="BodyText"/>
              <w:rPr>
                <w:lang w:val="en-NZ"/>
              </w:rPr>
            </w:pPr>
            <w:r w:rsidRPr="008C3B88">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B88">
            <w:pPr>
              <w:pStyle w:val="ListBullet"/>
              <w:rPr>
                <w:lang w:val="en-NZ"/>
              </w:rPr>
            </w:pPr>
            <w:r w:rsidRPr="008C3B88">
              <w:t>develop and document a plan for propagation</w:t>
            </w:r>
          </w:p>
        </w:tc>
      </w:tr>
      <w:tr w:rsidTr="004C31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B88">
            <w:pPr>
              <w:pStyle w:val="BodyText"/>
              <w:rPr>
                <w:lang w:val="en-NZ"/>
              </w:rPr>
            </w:pPr>
            <w:r w:rsidRPr="008C3B88">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B88" w:rsidP="008C3B88">
            <w:pPr>
              <w:pStyle w:val="ListBullet"/>
            </w:pPr>
            <w:r w:rsidRPr="008C3B88">
              <w:t>schedule activities for propagation</w:t>
            </w:r>
          </w:p>
          <w:p w:rsidR="00000000" w:rsidRPr="008C3B88" w:rsidP="008C3B88">
            <w:pPr>
              <w:pStyle w:val="ListBullet"/>
            </w:pPr>
            <w:r w:rsidRPr="008C3B88">
              <w:t>coordinate the work of staff.</w:t>
            </w:r>
          </w:p>
        </w:tc>
      </w:tr>
    </w:tbl>
    <w:p w:rsidR="00000000" w:rsidRPr="008C3B88" w:rsidP="008C3B88">
      <w:pPr>
        <w:pStyle w:val="BodyText"/>
      </w:pPr>
    </w:p>
    <w:p w:rsidR="00000000" w:rsidRPr="008C3B88" w:rsidP="008C3B88">
      <w:pPr>
        <w:pStyle w:val="AllowPageBreak"/>
      </w:pPr>
    </w:p>
    <w:p w:rsidR="00000000" w:rsidRPr="008C3B88" w:rsidP="008C3B88">
      <w:pPr>
        <w:pStyle w:val="Heading1"/>
      </w:pPr>
      <w:bookmarkStart w:id="7" w:name="O_914942"/>
      <w:bookmarkEnd w:id="7"/>
      <w:r w:rsidRPr="008C3B88">
        <w:t>Range of Conditions</w:t>
      </w:r>
    </w:p>
    <w:p w:rsidR="00000000" w:rsidRPr="008C3B88" w:rsidP="004C31AD">
      <w:pPr>
        <w:pStyle w:val="BodyText"/>
      </w:pPr>
      <w:r w:rsidRPr="008C3B88">
        <w:t>Not Applicable</w:t>
      </w:r>
    </w:p>
    <w:p w:rsidR="00000000" w:rsidRPr="008C3B88" w:rsidP="008C3B88">
      <w:pPr>
        <w:pStyle w:val="Heading1"/>
      </w:pPr>
      <w:bookmarkStart w:id="8" w:name="O_914943"/>
      <w:bookmarkEnd w:id="8"/>
      <w:r w:rsidRPr="008C3B88">
        <w:t>Unit Mapping Information</w:t>
      </w:r>
    </w:p>
    <w:p w:rsidR="00000000" w:rsidRPr="008C3B88" w:rsidP="004C31AD">
      <w:pPr>
        <w:pStyle w:val="BodyText"/>
      </w:pPr>
      <w:r w:rsidRPr="008C3B88">
        <w:t>FPIFGM5212A Manage genetic resources</w:t>
      </w:r>
    </w:p>
    <w:p w:rsidR="00000000" w:rsidRPr="008C3B88" w:rsidP="008C3B88">
      <w:pPr>
        <w:pStyle w:val="Heading1"/>
      </w:pPr>
      <w:bookmarkStart w:id="9" w:name="O_914950"/>
      <w:bookmarkEnd w:id="9"/>
      <w:r w:rsidRPr="008C3B88">
        <w:t>Links</w:t>
      </w:r>
    </w:p>
    <w:p w:rsidR="00000000" w:rsidRPr="008C3B88" w:rsidP="004C31AD">
      <w:pPr>
        <w:pStyle w:val="BodyText"/>
      </w:pPr>
      <w:r w:rsidRPr="008C3B8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53383">
        <w:rPr>
          <w:rStyle w:val="Hyperlink"/>
        </w:rPr>
        <w:t>https://vetnet.gov.au/Pages/TrainingDocs.aspx?q=0d96fe23-5747-4c01-9d6f-3509ff8d3d47</w:t>
      </w:r>
      <w:r>
        <w:fldChar w:fldCharType="end"/>
      </w:r>
    </w:p>
    <w:p w:rsidR="00000000" w:rsidRPr="008C3B88" w:rsidP="004C31AD">
      <w:pPr>
        <w:pStyle w:val="BodyText"/>
        <w:sectPr w:rsidSect="008C3B88">
          <w:headerReference w:type="default" r:id="rId10"/>
          <w:footerReference w:type="default" r:id="rId11"/>
          <w:pgSz w:w="11908" w:h="16833"/>
          <w:pgMar w:top="1702" w:right="1418" w:bottom="1702" w:left="1418" w:header="992" w:footer="992" w:gutter="0"/>
          <w:cols w:space="720"/>
          <w:noEndnote/>
          <w:docGrid w:linePitch="299"/>
        </w:sectPr>
      </w:pPr>
    </w:p>
    <w:p w:rsidR="00000000" w:rsidRPr="008C3B88" w:rsidP="008C3B88">
      <w:pPr>
        <w:pStyle w:val="SuperHeading"/>
      </w:pPr>
      <w:r w:rsidRPr="008C3B88">
        <w:t>Assessment Requirements for FWPFGM5212 Manage genetic resources</w:t>
      </w:r>
    </w:p>
    <w:p w:rsidR="00000000" w:rsidRPr="008C3B88" w:rsidP="008C3B88">
      <w:pPr>
        <w:pStyle w:val="Heading1"/>
      </w:pPr>
      <w:bookmarkStart w:id="10" w:name="O_914945"/>
      <w:bookmarkEnd w:id="10"/>
      <w:r w:rsidRPr="008C3B88">
        <w:t>Modification History</w:t>
      </w:r>
    </w:p>
    <w:tbl>
      <w:tblPr>
        <w:tblW w:w="0" w:type="auto"/>
        <w:tblCellMar>
          <w:left w:w="62" w:type="dxa"/>
          <w:right w:w="62" w:type="dxa"/>
        </w:tblCellMar>
        <w:tblLook w:val="0000"/>
      </w:tblPr>
      <w:tblGrid>
        <w:gridCol w:w="2007"/>
        <w:gridCol w:w="7189"/>
      </w:tblGrid>
      <w:tr w:rsidTr="004C31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B88" w:rsidP="008C3B88">
            <w:pPr>
              <w:pStyle w:val="BodyText"/>
            </w:pPr>
            <w:r w:rsidRPr="008C3B8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B88">
            <w:pPr>
              <w:pStyle w:val="BodyText"/>
              <w:rPr>
                <w:lang w:val="en-NZ"/>
              </w:rPr>
            </w:pPr>
            <w:r w:rsidRPr="008C3B88">
              <w:rPr>
                <w:rStyle w:val="SpecialBold"/>
              </w:rPr>
              <w:t>Comment</w:t>
            </w:r>
          </w:p>
        </w:tc>
      </w:tr>
      <w:tr w:rsidTr="004C31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B88">
            <w:pPr>
              <w:pStyle w:val="BodyText"/>
              <w:rPr>
                <w:lang w:val="en-NZ"/>
              </w:rPr>
            </w:pPr>
            <w:r w:rsidRPr="008C3B8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B88" w:rsidP="008C3B88">
            <w:pPr>
              <w:pStyle w:val="BodyText"/>
            </w:pPr>
            <w:r w:rsidRPr="008C3B88">
              <w:t>Replaces equivalent unit FPIFGM5212A Manage genetic resources, which was first released with FPI11 Forest and Forest Products Training Package Version 2.2. This is the first release of this unit in t</w:t>
            </w:r>
            <w:r w:rsidRPr="008C3B88">
              <w:t>he new standards format.</w:t>
            </w:r>
          </w:p>
          <w:p w:rsidR="00000000" w:rsidRPr="008C3B88" w:rsidP="008C3B88">
            <w:pPr>
              <w:pStyle w:val="BodyText"/>
            </w:pPr>
            <w:r w:rsidRPr="008C3B88">
              <w:t>Assessment requirements now specify the performance and knowledge evidence, as well as assessment conditions for this unit of competency.  These sections simplify and replace components used in the previous unit format, including ‘</w:t>
            </w:r>
            <w:r w:rsidRPr="008C3B88">
              <w:t>Required Skills and Knowledge, Evidence Guide and Range Statement.</w:t>
            </w:r>
          </w:p>
        </w:tc>
      </w:tr>
    </w:tbl>
    <w:p w:rsidR="00000000" w:rsidRPr="008C3B88" w:rsidP="008C3B88">
      <w:pPr>
        <w:pStyle w:val="BodyText"/>
      </w:pPr>
    </w:p>
    <w:p w:rsidR="00000000" w:rsidRPr="008C3B88" w:rsidP="008C3B88">
      <w:pPr>
        <w:pStyle w:val="AllowPageBreak"/>
      </w:pPr>
    </w:p>
    <w:p w:rsidR="00000000" w:rsidRPr="008C3B88" w:rsidP="008C3B88">
      <w:pPr>
        <w:pStyle w:val="Heading1"/>
      </w:pPr>
      <w:bookmarkStart w:id="11" w:name="O_914946"/>
      <w:bookmarkEnd w:id="11"/>
      <w:r w:rsidRPr="008C3B88">
        <w:t>Performance Evidence</w:t>
      </w:r>
    </w:p>
    <w:p w:rsidR="00000000" w:rsidRPr="008C3B88" w:rsidP="004C31AD">
      <w:pPr>
        <w:pStyle w:val="BodyText"/>
      </w:pPr>
      <w:r w:rsidRPr="008C3B88">
        <w:t>A person demonstrating competency in this unit must satisfy all of the elements, performance criteria and foundation skills of this unit. </w:t>
      </w:r>
      <w:r w:rsidRPr="008C3B88">
        <w:t xml:space="preserve"> If a specific volume or frequency is not stated below, then evidence must be provided that the following requirements have been performed on at least one occasion:</w:t>
      </w:r>
    </w:p>
    <w:p w:rsidR="00000000" w:rsidRPr="008C3B88" w:rsidP="008C3B88">
      <w:pPr>
        <w:pStyle w:val="ListBullet"/>
      </w:pPr>
      <w:r w:rsidRPr="008C3B88">
        <w:t>use propagation techniques including:</w:t>
      </w:r>
    </w:p>
    <w:p w:rsidR="00000000" w:rsidRPr="008C3B88" w:rsidP="008C3B88">
      <w:pPr>
        <w:pStyle w:val="ListBullet2"/>
      </w:pPr>
      <w:r w:rsidRPr="008C3B88">
        <w:t>seeds</w:t>
      </w:r>
    </w:p>
    <w:p w:rsidR="00000000" w:rsidRPr="008C3B88" w:rsidP="008C3B88">
      <w:pPr>
        <w:pStyle w:val="ListBullet2"/>
      </w:pPr>
      <w:r w:rsidRPr="008C3B88">
        <w:t>cuttings</w:t>
      </w:r>
    </w:p>
    <w:p w:rsidR="00000000" w:rsidRPr="008C3B88" w:rsidP="008C3B88">
      <w:pPr>
        <w:pStyle w:val="ListBullet2"/>
      </w:pPr>
      <w:r w:rsidRPr="008C3B88">
        <w:t>grafting</w:t>
      </w:r>
    </w:p>
    <w:p w:rsidR="00000000" w:rsidRPr="008C3B88" w:rsidP="008C3B88">
      <w:pPr>
        <w:pStyle w:val="ListBullet2"/>
      </w:pPr>
      <w:r w:rsidRPr="008C3B88">
        <w:t>tissue cultures</w:t>
      </w:r>
    </w:p>
    <w:p w:rsidR="00000000" w:rsidRPr="008C3B88" w:rsidP="008C3B88">
      <w:pPr>
        <w:pStyle w:val="ListBullet2"/>
      </w:pPr>
      <w:r w:rsidRPr="008C3B88">
        <w:t>layering</w:t>
      </w:r>
    </w:p>
    <w:p w:rsidR="00000000" w:rsidRPr="008C3B88" w:rsidP="008C3B88">
      <w:pPr>
        <w:pStyle w:val="ListBullet"/>
      </w:pPr>
      <w:r w:rsidRPr="008C3B88">
        <w:t>schedule resources, materials and equipment required for propagation</w:t>
      </w:r>
    </w:p>
    <w:p w:rsidR="00000000" w:rsidRPr="008C3B88" w:rsidP="008C3B88">
      <w:pPr>
        <w:pStyle w:val="ListBullet"/>
      </w:pPr>
      <w:r w:rsidRPr="008C3B88">
        <w:t xml:space="preserve">identify problems in the management of genetic resources and demonstrate appropriate response procedures </w:t>
      </w:r>
    </w:p>
    <w:p w:rsidR="00000000" w:rsidRPr="008C3B88" w:rsidP="008C3B88">
      <w:pPr>
        <w:pStyle w:val="ListBullet"/>
      </w:pPr>
      <w:r w:rsidRPr="008C3B88">
        <w:t>efficiently and safely implement a genetic resource management plan, and organise</w:t>
      </w:r>
      <w:r w:rsidRPr="008C3B88">
        <w:t xml:space="preserve"> and obtain required permits or licences</w:t>
      </w:r>
    </w:p>
    <w:p w:rsidR="00000000" w:rsidRPr="008C3B88" w:rsidP="008C3B88">
      <w:pPr>
        <w:pStyle w:val="ListBullet"/>
      </w:pPr>
      <w:r w:rsidRPr="008C3B88">
        <w:t>record and report on genetic resource management.</w:t>
      </w:r>
    </w:p>
    <w:p w:rsidR="00000000" w:rsidRPr="008C3B88" w:rsidP="008C3B88">
      <w:pPr>
        <w:pStyle w:val="AllowPageBreak"/>
      </w:pPr>
    </w:p>
    <w:p w:rsidR="00000000" w:rsidRPr="008C3B88" w:rsidP="008C3B88">
      <w:pPr>
        <w:pStyle w:val="Heading1"/>
      </w:pPr>
      <w:bookmarkStart w:id="12" w:name="O_914947"/>
      <w:bookmarkEnd w:id="12"/>
      <w:r w:rsidRPr="008C3B88">
        <w:t>Knowledge Evidence</w:t>
      </w:r>
    </w:p>
    <w:p w:rsidR="00000000" w:rsidRPr="008C3B88" w:rsidP="004C31AD">
      <w:pPr>
        <w:pStyle w:val="BodyText"/>
      </w:pPr>
      <w:r w:rsidRPr="008C3B88">
        <w:t>A person competent in this unit must be able to demonstrate knowledge of:</w:t>
      </w:r>
    </w:p>
    <w:p w:rsidR="00000000" w:rsidRPr="008C3B88" w:rsidP="008C3B88">
      <w:pPr>
        <w:pStyle w:val="ListBullet"/>
      </w:pPr>
      <w:r w:rsidRPr="008C3B88">
        <w:t>organisational policies and procedures, and legislatio</w:t>
      </w:r>
      <w:r w:rsidRPr="008C3B88">
        <w:t>n relevant to processes for managing genetic resources</w:t>
      </w:r>
    </w:p>
    <w:p w:rsidR="00000000" w:rsidRPr="008C3B88" w:rsidP="008C3B88">
      <w:pPr>
        <w:pStyle w:val="ListBullet"/>
      </w:pPr>
      <w:r w:rsidRPr="008C3B88">
        <w:t>genetic resources including sexual and asexual plant species</w:t>
      </w:r>
    </w:p>
    <w:p w:rsidR="00000000" w:rsidRPr="008C3B88" w:rsidP="008C3B88">
      <w:pPr>
        <w:pStyle w:val="ListBullet"/>
      </w:pPr>
      <w:r w:rsidRPr="008C3B88">
        <w:t>provenance of genetic resources</w:t>
      </w:r>
    </w:p>
    <w:p w:rsidR="00000000" w:rsidRPr="008C3B88" w:rsidP="008C3B88">
      <w:pPr>
        <w:pStyle w:val="ListBullet"/>
      </w:pPr>
      <w:r w:rsidRPr="008C3B88">
        <w:t>characteristics of genetic resources including:</w:t>
      </w:r>
      <w:r w:rsidRPr="008C3B88">
        <w:tab/>
      </w:r>
      <w:r w:rsidRPr="008C3B88">
        <w:tab/>
      </w:r>
    </w:p>
    <w:p w:rsidR="00000000" w:rsidRPr="008C3B88" w:rsidP="008C3B88">
      <w:pPr>
        <w:pStyle w:val="ListBullet2"/>
      </w:pPr>
      <w:r w:rsidRPr="008C3B88">
        <w:t>growth rate</w:t>
      </w:r>
    </w:p>
    <w:p w:rsidR="00000000" w:rsidRPr="008C3B88" w:rsidP="008C3B88">
      <w:pPr>
        <w:pStyle w:val="ListBullet2"/>
      </w:pPr>
      <w:r w:rsidRPr="008C3B88">
        <w:t>branch angle</w:t>
      </w:r>
    </w:p>
    <w:p w:rsidR="00000000" w:rsidRPr="008C3B88" w:rsidP="008C3B88">
      <w:pPr>
        <w:pStyle w:val="ListBullet2"/>
      </w:pPr>
      <w:r w:rsidRPr="008C3B88">
        <w:t>branch height</w:t>
      </w:r>
    </w:p>
    <w:p w:rsidR="00000000" w:rsidRPr="008C3B88" w:rsidP="008C3B88">
      <w:pPr>
        <w:pStyle w:val="ListBullet2"/>
      </w:pPr>
      <w:r w:rsidRPr="008C3B88">
        <w:t>timber density</w:t>
      </w:r>
    </w:p>
    <w:p w:rsidR="00000000" w:rsidRPr="008C3B88" w:rsidP="008C3B88">
      <w:pPr>
        <w:pStyle w:val="ListBullet"/>
      </w:pPr>
      <w:r w:rsidRPr="008C3B88">
        <w:t>environmental protection requirements for managing genetic resources including:</w:t>
      </w:r>
    </w:p>
    <w:p w:rsidR="00000000" w:rsidRPr="008C3B88" w:rsidP="008C3B88">
      <w:pPr>
        <w:pStyle w:val="ListBullet2"/>
      </w:pPr>
      <w:r w:rsidRPr="008C3B88">
        <w:t>fungal and insect control measures</w:t>
      </w:r>
    </w:p>
    <w:p w:rsidR="00000000" w:rsidRPr="008C3B88" w:rsidP="008C3B88">
      <w:pPr>
        <w:pStyle w:val="ListBullet"/>
      </w:pPr>
      <w:r w:rsidRPr="008C3B88">
        <w:t>and action to limit impacts on:</w:t>
      </w:r>
    </w:p>
    <w:p w:rsidR="00000000" w:rsidRPr="008C3B88" w:rsidP="008C3B88">
      <w:pPr>
        <w:pStyle w:val="ListBullet2"/>
      </w:pPr>
      <w:r w:rsidRPr="008C3B88">
        <w:t>selected forest vegetation</w:t>
      </w:r>
    </w:p>
    <w:p w:rsidR="00000000" w:rsidRPr="008C3B88" w:rsidP="008C3B88">
      <w:pPr>
        <w:pStyle w:val="ListBullet2"/>
      </w:pPr>
      <w:r w:rsidRPr="008C3B88">
        <w:t>habitat</w:t>
      </w:r>
    </w:p>
    <w:p w:rsidR="00000000" w:rsidRPr="008C3B88" w:rsidP="008C3B88">
      <w:pPr>
        <w:pStyle w:val="ListBullet2"/>
      </w:pPr>
      <w:r w:rsidRPr="008C3B88">
        <w:t>soil and water features</w:t>
      </w:r>
    </w:p>
    <w:p w:rsidR="00000000" w:rsidRPr="008C3B88" w:rsidP="008C3B88">
      <w:pPr>
        <w:pStyle w:val="ListBullet"/>
      </w:pPr>
      <w:r w:rsidRPr="008C3B88">
        <w:t>methods of propagation including:</w:t>
      </w:r>
    </w:p>
    <w:p w:rsidR="00000000" w:rsidRPr="008C3B88" w:rsidP="008C3B88">
      <w:pPr>
        <w:pStyle w:val="ListBullet2"/>
      </w:pPr>
      <w:r w:rsidRPr="008C3B88">
        <w:t>seeds</w:t>
      </w:r>
    </w:p>
    <w:p w:rsidR="00000000" w:rsidRPr="008C3B88" w:rsidP="008C3B88">
      <w:pPr>
        <w:pStyle w:val="ListBullet2"/>
      </w:pPr>
      <w:r w:rsidRPr="008C3B88">
        <w:t>cuttings</w:t>
      </w:r>
    </w:p>
    <w:p w:rsidR="00000000" w:rsidRPr="008C3B88" w:rsidP="008C3B88">
      <w:pPr>
        <w:pStyle w:val="ListBullet2"/>
      </w:pPr>
      <w:r w:rsidRPr="008C3B88">
        <w:t>grafting</w:t>
      </w:r>
    </w:p>
    <w:p w:rsidR="00000000" w:rsidRPr="008C3B88" w:rsidP="008C3B88">
      <w:pPr>
        <w:pStyle w:val="ListBullet2"/>
      </w:pPr>
      <w:r w:rsidRPr="008C3B88">
        <w:t>tissue cultures</w:t>
      </w:r>
    </w:p>
    <w:p w:rsidR="00000000" w:rsidRPr="008C3B88" w:rsidP="008C3B88">
      <w:pPr>
        <w:pStyle w:val="ListBullet2"/>
      </w:pPr>
      <w:r w:rsidRPr="008C3B88">
        <w:t>layering</w:t>
      </w:r>
    </w:p>
    <w:p w:rsidR="00000000" w:rsidRPr="008C3B88" w:rsidP="008C3B88">
      <w:pPr>
        <w:pStyle w:val="ListBullet"/>
      </w:pPr>
      <w:r w:rsidRPr="008C3B88">
        <w:t>genetic resources and tending strategies</w:t>
      </w:r>
    </w:p>
    <w:p w:rsidR="00000000" w:rsidRPr="008C3B88" w:rsidP="008C3B88">
      <w:pPr>
        <w:pStyle w:val="ListBullet"/>
      </w:pPr>
      <w:r w:rsidRPr="008C3B88">
        <w:t>regeneration principles and methods</w:t>
      </w:r>
    </w:p>
    <w:p w:rsidR="00000000" w:rsidRPr="008C3B88" w:rsidP="008C3B88">
      <w:pPr>
        <w:pStyle w:val="ListBullet"/>
      </w:pPr>
      <w:r w:rsidRPr="008C3B88">
        <w:t>hydrology and hydrological principles</w:t>
      </w:r>
    </w:p>
    <w:p w:rsidR="00000000" w:rsidRPr="008C3B88" w:rsidP="008C3B88">
      <w:pPr>
        <w:pStyle w:val="ListBullet"/>
      </w:pPr>
      <w:r w:rsidRPr="008C3B88">
        <w:t>plant identification and classification skills</w:t>
      </w:r>
    </w:p>
    <w:p w:rsidR="00000000" w:rsidRPr="008C3B88" w:rsidP="008C3B88">
      <w:pPr>
        <w:pStyle w:val="ListBullet"/>
      </w:pPr>
      <w:r w:rsidRPr="008C3B88">
        <w:t>ecology and ecological interactions</w:t>
      </w:r>
    </w:p>
    <w:p w:rsidR="00000000" w:rsidRPr="008C3B88" w:rsidP="008C3B88">
      <w:pPr>
        <w:pStyle w:val="ListBullet"/>
      </w:pPr>
      <w:r w:rsidRPr="008C3B88">
        <w:t>soil types and</w:t>
      </w:r>
      <w:r w:rsidRPr="008C3B88">
        <w:t xml:space="preserve"> structure</w:t>
      </w:r>
    </w:p>
    <w:p w:rsidR="00000000" w:rsidRPr="008C3B88" w:rsidP="008C3B88">
      <w:pPr>
        <w:pStyle w:val="ListBullet"/>
      </w:pPr>
      <w:r w:rsidRPr="008C3B88">
        <w:t>nursery hygiene and sterilisation techniques</w:t>
      </w:r>
    </w:p>
    <w:p w:rsidR="00000000" w:rsidRPr="008C3B88" w:rsidP="008C3B88">
      <w:pPr>
        <w:pStyle w:val="ListBullet"/>
      </w:pPr>
      <w:r w:rsidRPr="008C3B88">
        <w:t>types of tools and equipment used for managing genetic resources, and procedures for their use, operation and maintenance</w:t>
      </w:r>
    </w:p>
    <w:p w:rsidR="004C31AD" w:rsidP="008C3B88">
      <w:pPr>
        <w:pStyle w:val="ListBullet"/>
      </w:pPr>
      <w:r w:rsidRPr="008C3B88">
        <w:t>procedures for recording and reporting workplace information.</w:t>
      </w:r>
    </w:p>
    <w:p w:rsidR="004C31AD" w:rsidP="008C3B88">
      <w:pPr>
        <w:pStyle w:val="ListBullet"/>
      </w:pPr>
    </w:p>
    <w:p w:rsidR="00000000" w:rsidRPr="008C3B88" w:rsidP="008C3B88">
      <w:pPr>
        <w:pStyle w:val="Heading1"/>
      </w:pPr>
      <w:bookmarkStart w:id="13" w:name="O_914948"/>
      <w:bookmarkEnd w:id="13"/>
      <w:r w:rsidRPr="008C3B88">
        <w:t>Assessment Conditions</w:t>
      </w:r>
    </w:p>
    <w:p w:rsidR="00000000" w:rsidRPr="008C3B88" w:rsidP="004C31AD">
      <w:pPr>
        <w:pStyle w:val="BodyText"/>
      </w:pPr>
      <w:r w:rsidRPr="008C3B88">
        <w:t>The following resources must be made available:</w:t>
      </w:r>
    </w:p>
    <w:p w:rsidR="00000000" w:rsidRPr="008C3B88" w:rsidP="008C3B88">
      <w:pPr>
        <w:pStyle w:val="ListBullet"/>
      </w:pPr>
      <w:r w:rsidRPr="008C3B88">
        <w:t>tools and equipment relevant to the management of genetic resources</w:t>
      </w:r>
    </w:p>
    <w:p w:rsidR="00000000" w:rsidRPr="008C3B88" w:rsidP="008C3B88">
      <w:pPr>
        <w:pStyle w:val="ListBullet"/>
      </w:pPr>
      <w:r w:rsidRPr="008C3B88">
        <w:t>relevant personnel for the purposes of communicating information</w:t>
      </w:r>
    </w:p>
    <w:p w:rsidR="00000000" w:rsidRPr="008C3B88" w:rsidP="008C3B88">
      <w:pPr>
        <w:pStyle w:val="ListBullet"/>
      </w:pPr>
      <w:r w:rsidRPr="008C3B88">
        <w:t>documents, spreadsheets and commonly used pr</w:t>
      </w:r>
      <w:r w:rsidRPr="008C3B88">
        <w:t xml:space="preserve">oforma documents </w:t>
      </w:r>
    </w:p>
    <w:p w:rsidR="00000000" w:rsidRPr="008C3B88" w:rsidP="008C3B88">
      <w:pPr>
        <w:pStyle w:val="ListBullet"/>
      </w:pPr>
      <w:r w:rsidRPr="008C3B88">
        <w:t>organisational policies and procedures relevant to managing genetic resources</w:t>
      </w:r>
    </w:p>
    <w:p w:rsidR="00000000" w:rsidRPr="008C3B88" w:rsidP="008C3B88">
      <w:pPr>
        <w:pStyle w:val="ListBullet"/>
      </w:pPr>
      <w:r w:rsidRPr="008C3B88">
        <w:t>PPE suitable to manage genetic resources.</w:t>
      </w:r>
    </w:p>
    <w:p w:rsidR="00000000" w:rsidRPr="008C3B88" w:rsidP="008C3B88">
      <w:pPr>
        <w:pStyle w:val="BodyText"/>
      </w:pPr>
    </w:p>
    <w:p w:rsidR="00000000" w:rsidRPr="008C3B88" w:rsidP="004C31AD">
      <w:pPr>
        <w:pStyle w:val="BodyText"/>
      </w:pPr>
      <w:r w:rsidRPr="008C3B88">
        <w:t>Competency is to be assessed in the workplace or a simulated environment that accurately reflects performance in a re</w:t>
      </w:r>
      <w:r w:rsidRPr="008C3B88">
        <w:t xml:space="preserve">al workplace setting. </w:t>
      </w:r>
    </w:p>
    <w:p w:rsidR="00000000" w:rsidRPr="008C3B88" w:rsidP="004C31AD">
      <w:pPr>
        <w:pStyle w:val="Heading4"/>
      </w:pPr>
      <w:r w:rsidRPr="008C3B88">
        <w:rPr>
          <w:rStyle w:val="SpecialBold"/>
        </w:rPr>
        <w:t>Assessor requirements</w:t>
      </w:r>
    </w:p>
    <w:p w:rsidR="00000000" w:rsidRPr="008C3B88" w:rsidP="004C31AD">
      <w:pPr>
        <w:pStyle w:val="BodyText"/>
      </w:pPr>
      <w:r w:rsidRPr="008C3B88">
        <w:t>Assessors must:</w:t>
      </w:r>
    </w:p>
    <w:p w:rsidR="00000000" w:rsidRPr="008C3B88" w:rsidP="008C3B88">
      <w:pPr>
        <w:pStyle w:val="ListBullet"/>
      </w:pPr>
      <w:r w:rsidRPr="008C3B88">
        <w:t>hold the appropriate assessor competency standards as outlined in regulations; and</w:t>
      </w:r>
    </w:p>
    <w:p w:rsidR="00000000" w:rsidRPr="008C3B88" w:rsidP="008C3B88">
      <w:pPr>
        <w:pStyle w:val="ListBullet"/>
      </w:pPr>
      <w:r w:rsidRPr="008C3B88">
        <w:t>be able to demonstrate vocational competencies at least to the level being assessed; and</w:t>
      </w:r>
    </w:p>
    <w:p w:rsidR="00000000" w:rsidRPr="008C3B88" w:rsidP="008C3B88">
      <w:pPr>
        <w:pStyle w:val="ListBullet"/>
      </w:pPr>
      <w:r w:rsidRPr="008C3B88">
        <w:t>be able to demonstrate</w:t>
      </w:r>
      <w:r w:rsidRPr="008C3B88">
        <w:t xml:space="preserve"> how they are continuing to develop their VET knowledge and skills as well as maintaining their industry currency and assessor competence.</w:t>
      </w:r>
    </w:p>
    <w:p w:rsidR="00000000" w:rsidRPr="008C3B88" w:rsidP="008C3B88">
      <w:pPr>
        <w:pStyle w:val="AllowPageBreak"/>
      </w:pPr>
    </w:p>
    <w:p w:rsidR="00000000" w:rsidRPr="008C3B88" w:rsidP="008C3B88">
      <w:pPr>
        <w:pStyle w:val="Heading1"/>
      </w:pPr>
      <w:bookmarkStart w:id="14" w:name="O_914951"/>
      <w:bookmarkEnd w:id="14"/>
      <w:r w:rsidRPr="008C3B88">
        <w:t>Links</w:t>
      </w:r>
    </w:p>
    <w:p w:rsidR="00000000" w:rsidRPr="008C3B88" w:rsidP="004C31AD">
      <w:pPr>
        <w:pStyle w:val="BodyText"/>
      </w:pPr>
      <w:r w:rsidRPr="008C3B8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53383">
        <w:rPr>
          <w:rStyle w:val="Hyperlink"/>
        </w:rPr>
        <w:t>https://vetnet.gov.au/Pages/TrainingDocs.aspx?q=0d96fe23-5747-4c01-9d6f-3509ff8d3d47</w:t>
      </w:r>
      <w:r>
        <w:fldChar w:fldCharType="end"/>
      </w:r>
    </w:p>
    <w:p w:rsidR="00000000" w:rsidRPr="008C3B88" w:rsidP="008C3B88"/>
    <w:sectPr w:rsidSect="008C3B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88" w:rsidRPr="004C31AD" w:rsidP="004C31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1AD" w:rsidP="008C3B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31AD" w:rsidP="008C3B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C31AD" w:rsidP="008C3B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88" w:rsidP="008C3B88">
    <w:pPr>
      <w:pStyle w:val="Footer"/>
      <w:framePr w:wrap="around"/>
    </w:pPr>
    <w:r>
      <w:fldChar w:fldCharType="begin"/>
    </w:r>
    <w:r>
      <w:instrText xml:space="preserve"> DOCPROPERTY  Subject  \* MERGEFORMAT </w:instrText>
    </w:r>
    <w:r>
      <w:fldChar w:fldCharType="separate"/>
    </w:r>
    <w:r w:rsidR="004C31AD">
      <w:t>Approved</w:t>
    </w:r>
    <w:r w:rsidR="004C31AD">
      <w:fldChar w:fldCharType="end"/>
    </w:r>
    <w:r>
      <w:tab/>
      <w:t xml:space="preserve">Page </w:t>
    </w:r>
    <w:r>
      <w:fldChar w:fldCharType="begin"/>
    </w:r>
    <w:r>
      <w:instrText xml:space="preserve"> PAGE  \* Arabic  \* MERGEFORMAT </w:instrText>
    </w:r>
    <w:r>
      <w:fldChar w:fldCharType="separate"/>
    </w:r>
    <w:r w:rsidR="004C31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31AD">
      <w:rPr>
        <w:noProof/>
      </w:rPr>
      <w:t>4</w:t>
    </w:r>
    <w:r>
      <w:rPr>
        <w:noProof/>
      </w:rPr>
      <w:fldChar w:fldCharType="end"/>
    </w:r>
  </w:p>
  <w:p w:rsidR="008C3B88" w:rsidP="008C3B88">
    <w:pPr>
      <w:pStyle w:val="Footer"/>
      <w:framePr w:wrap="around"/>
    </w:pPr>
    <w:r>
      <w:t xml:space="preserve">© Commonwealth of Australia, </w:t>
    </w:r>
    <w:r>
      <w:fldChar w:fldCharType="begin"/>
    </w:r>
    <w:r>
      <w:instrText xml:space="preserve"> DATE  \@ "yyyy"  \* MERGEFORMAT </w:instrText>
    </w:r>
    <w:r>
      <w:fldChar w:fldCharType="separate"/>
    </w:r>
    <w:r w:rsidR="004C31AD">
      <w:rPr>
        <w:noProof/>
      </w:rPr>
      <w:t>2025</w:t>
    </w:r>
    <w:r>
      <w:fldChar w:fldCharType="end"/>
    </w:r>
    <w:r>
      <w:tab/>
    </w:r>
    <w:r>
      <w:fldChar w:fldCharType="begin"/>
    </w:r>
    <w:r>
      <w:instrText xml:space="preserve"> DOCPROPERTY  Author  \* MERGEFORMAT </w:instrText>
    </w:r>
    <w:r>
      <w:fldChar w:fldCharType="separate"/>
    </w:r>
    <w:r w:rsidR="004C31AD">
      <w:t>Skills Insight</w:t>
    </w:r>
    <w:r w:rsidR="004C31AD">
      <w:fldChar w:fldCharType="end"/>
    </w:r>
  </w:p>
  <w:p w:rsidR="008C3B88" w:rsidP="008C3B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1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3B88" w:rsidRPr="004C31AD" w:rsidP="004C31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1AD" w:rsidRPr="002D2AF8" w:rsidP="008C3B88">
    <w:pPr>
      <w:pStyle w:val="Header"/>
      <w:framePr w:wrap="around"/>
    </w:pPr>
    <w:r>
      <w:fldChar w:fldCharType="begin"/>
    </w:r>
    <w:r>
      <w:instrText xml:space="preserve"> TITLE   \* MERGEFORMAT </w:instrText>
    </w:r>
    <w:r>
      <w:fldChar w:fldCharType="separate"/>
    </w:r>
    <w:r>
      <w:t>FWPFGM5212 Manage genetic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31AD" w:rsidP="008C3B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88" w:rsidRPr="002D2AF8" w:rsidP="008C3B88">
    <w:pPr>
      <w:pStyle w:val="Header"/>
      <w:framePr w:wrap="around"/>
    </w:pPr>
    <w:r>
      <w:fldChar w:fldCharType="begin"/>
    </w:r>
    <w:r>
      <w:instrText xml:space="preserve"> TITLE   \* MERGEFORMAT </w:instrText>
    </w:r>
    <w:r>
      <w:fldChar w:fldCharType="separate"/>
    </w:r>
    <w:r w:rsidR="004C31AD">
      <w:t>FWPFGM5212 Manage genetic resources</w:t>
    </w:r>
    <w:r w:rsidR="004C31AD">
      <w:fldChar w:fldCharType="end"/>
    </w:r>
    <w:r>
      <w:tab/>
      <w:t xml:space="preserve">Date this document was generated: </w:t>
    </w:r>
    <w:r>
      <w:fldChar w:fldCharType="begin"/>
    </w:r>
    <w:r>
      <w:instrText xml:space="preserve"> CREATEDATE  \@ "d MMMM yyyy"  \* MERGEFORMAT </w:instrText>
    </w:r>
    <w:r>
      <w:fldChar w:fldCharType="separate"/>
    </w:r>
    <w:r w:rsidR="004C31AD">
      <w:rPr>
        <w:noProof/>
      </w:rPr>
      <w:t>2 March 2025</w:t>
    </w:r>
    <w:r>
      <w:fldChar w:fldCharType="end"/>
    </w:r>
  </w:p>
  <w:p w:rsidR="008C3B88" w:rsidP="008C3B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5EE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804B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4CA2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B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B88"/>
    <w:pPr>
      <w:spacing w:before="360" w:after="60"/>
      <w:outlineLvl w:val="0"/>
    </w:pPr>
    <w:rPr>
      <w:sz w:val="32"/>
    </w:rPr>
  </w:style>
  <w:style w:type="paragraph" w:styleId="Heading2">
    <w:name w:val="heading 2"/>
    <w:basedOn w:val="HeadingBase"/>
    <w:next w:val="BodyText"/>
    <w:link w:val="Heading2Char"/>
    <w:qFormat/>
    <w:rsid w:val="008C3B88"/>
    <w:pPr>
      <w:keepLines/>
      <w:spacing w:before="240" w:after="120"/>
      <w:outlineLvl w:val="1"/>
    </w:pPr>
    <w:rPr>
      <w:sz w:val="28"/>
      <w:szCs w:val="40"/>
    </w:rPr>
  </w:style>
  <w:style w:type="paragraph" w:styleId="Heading3">
    <w:name w:val="heading 3"/>
    <w:basedOn w:val="HeadingBase"/>
    <w:next w:val="BodyText"/>
    <w:link w:val="Heading3Char"/>
    <w:qFormat/>
    <w:rsid w:val="008C3B88"/>
    <w:pPr>
      <w:spacing w:before="180" w:after="120"/>
      <w:outlineLvl w:val="2"/>
    </w:pPr>
    <w:rPr>
      <w:spacing w:val="-10"/>
      <w:kern w:val="32"/>
    </w:rPr>
  </w:style>
  <w:style w:type="paragraph" w:styleId="Heading4">
    <w:name w:val="heading 4"/>
    <w:basedOn w:val="HeadingBase"/>
    <w:next w:val="BodyText"/>
    <w:link w:val="Heading4Char"/>
    <w:qFormat/>
    <w:rsid w:val="008C3B88"/>
    <w:pPr>
      <w:spacing w:before="160" w:after="120"/>
      <w:outlineLvl w:val="3"/>
    </w:pPr>
    <w:rPr>
      <w:sz w:val="22"/>
    </w:rPr>
  </w:style>
  <w:style w:type="paragraph" w:styleId="Heading5">
    <w:name w:val="heading 5"/>
    <w:basedOn w:val="HeadingBase"/>
    <w:next w:val="Normal"/>
    <w:link w:val="Heading5Char"/>
    <w:qFormat/>
    <w:rsid w:val="008C3B88"/>
    <w:pPr>
      <w:spacing w:before="80"/>
      <w:outlineLvl w:val="4"/>
    </w:pPr>
    <w:rPr>
      <w:color w:val="918585"/>
      <w:sz w:val="20"/>
    </w:rPr>
  </w:style>
  <w:style w:type="paragraph" w:styleId="Heading6">
    <w:name w:val="heading 6"/>
    <w:basedOn w:val="HeadingBase"/>
    <w:next w:val="Normal"/>
    <w:link w:val="Heading6Char"/>
    <w:qFormat/>
    <w:rsid w:val="008C3B88"/>
    <w:pPr>
      <w:spacing w:before="60"/>
      <w:outlineLvl w:val="5"/>
    </w:pPr>
    <w:rPr>
      <w:color w:val="918585"/>
      <w:sz w:val="20"/>
    </w:rPr>
  </w:style>
  <w:style w:type="paragraph" w:styleId="Heading7">
    <w:name w:val="heading 7"/>
    <w:basedOn w:val="Normal"/>
    <w:next w:val="Normal"/>
    <w:link w:val="Heading7Char"/>
    <w:qFormat/>
    <w:rsid w:val="008C3B88"/>
    <w:pPr>
      <w:ind w:left="720"/>
      <w:outlineLvl w:val="6"/>
    </w:pPr>
    <w:rPr>
      <w:i/>
    </w:rPr>
  </w:style>
  <w:style w:type="paragraph" w:styleId="Heading8">
    <w:name w:val="heading 8"/>
    <w:basedOn w:val="Normal"/>
    <w:next w:val="Normal"/>
    <w:link w:val="Heading8Char"/>
    <w:qFormat/>
    <w:rsid w:val="008C3B88"/>
    <w:pPr>
      <w:ind w:left="720"/>
      <w:outlineLvl w:val="7"/>
    </w:pPr>
    <w:rPr>
      <w:i/>
    </w:rPr>
  </w:style>
  <w:style w:type="paragraph" w:styleId="Heading9">
    <w:name w:val="heading 9"/>
    <w:basedOn w:val="Normal"/>
    <w:next w:val="Normal"/>
    <w:link w:val="Heading9Char"/>
    <w:qFormat/>
    <w:rsid w:val="008C3B88"/>
    <w:pPr>
      <w:ind w:left="720"/>
      <w:outlineLvl w:val="8"/>
    </w:pPr>
    <w:rPr>
      <w:i/>
    </w:rPr>
  </w:style>
  <w:style w:type="character" w:default="1" w:styleId="DefaultParagraphFont">
    <w:name w:val="Default Paragraph Font"/>
    <w:uiPriority w:val="1"/>
    <w:unhideWhenUsed/>
    <w:rsid w:val="008C3B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B88"/>
  </w:style>
  <w:style w:type="character" w:customStyle="1" w:styleId="Heading1Char">
    <w:name w:val="Heading 1 Char"/>
    <w:basedOn w:val="DefaultParagraphFont"/>
    <w:link w:val="Heading1"/>
    <w:rsid w:val="008C3B88"/>
    <w:rPr>
      <w:rFonts w:ascii="Times New Roman" w:eastAsia="Times New Roman" w:hAnsi="Times New Roman" w:cs="Times New Roman"/>
      <w:b/>
      <w:sz w:val="32"/>
      <w:szCs w:val="20"/>
      <w:lang w:eastAsia="en-US"/>
    </w:rPr>
  </w:style>
  <w:style w:type="paragraph" w:styleId="BodyText">
    <w:name w:val="Body Text"/>
    <w:basedOn w:val="Normal"/>
    <w:link w:val="BodyTextChar"/>
    <w:rsid w:val="008C3B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3B88"/>
    <w:rPr>
      <w:rFonts w:ascii="Times New Roman" w:eastAsia="Times New Roman" w:hAnsi="Times New Roman" w:cs="Times New Roman"/>
      <w:sz w:val="24"/>
      <w:lang w:eastAsia="en-US"/>
    </w:rPr>
  </w:style>
  <w:style w:type="paragraph" w:styleId="ListBullet">
    <w:name w:val="List Bullet"/>
    <w:basedOn w:val="List"/>
    <w:rsid w:val="008C3B88"/>
    <w:pPr>
      <w:numPr>
        <w:numId w:val="12"/>
      </w:numPr>
      <w:tabs>
        <w:tab w:val="clear" w:pos="340"/>
      </w:tabs>
      <w:spacing w:before="40" w:after="40"/>
    </w:pPr>
  </w:style>
  <w:style w:type="character" w:customStyle="1" w:styleId="SpecialBold">
    <w:name w:val="Special Bold"/>
    <w:basedOn w:val="DefaultParagraphFont"/>
    <w:rsid w:val="008C3B88"/>
    <w:rPr>
      <w:b/>
      <w:spacing w:val="0"/>
    </w:rPr>
  </w:style>
  <w:style w:type="paragraph" w:styleId="ListBullet2">
    <w:name w:val="List Bullet 2"/>
    <w:basedOn w:val="List2"/>
    <w:rsid w:val="008C3B88"/>
    <w:pPr>
      <w:numPr>
        <w:numId w:val="13"/>
      </w:numPr>
      <w:tabs>
        <w:tab w:val="clear" w:pos="680"/>
      </w:tabs>
    </w:pPr>
  </w:style>
  <w:style w:type="character" w:styleId="Emphasis">
    <w:name w:val="Emphasis"/>
    <w:basedOn w:val="DefaultParagraphFont"/>
    <w:qFormat/>
    <w:rsid w:val="008C3B88"/>
    <w:rPr>
      <w:i/>
    </w:rPr>
  </w:style>
  <w:style w:type="paragraph" w:customStyle="1" w:styleId="SuperHeading">
    <w:name w:val="SuperHeading"/>
    <w:basedOn w:val="Normal"/>
    <w:rsid w:val="008C3B88"/>
    <w:pPr>
      <w:spacing w:before="240" w:after="120"/>
      <w:outlineLvl w:val="0"/>
    </w:pPr>
    <w:rPr>
      <w:rFonts w:ascii="Times New Roman" w:hAnsi="Times New Roman"/>
      <w:b/>
      <w:sz w:val="32"/>
    </w:rPr>
  </w:style>
  <w:style w:type="paragraph" w:customStyle="1" w:styleId="AllowPageBreak">
    <w:name w:val="AllowPageBreak"/>
    <w:rsid w:val="008C3B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3B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B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B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B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B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B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B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B88"/>
    <w:rPr>
      <w:rFonts w:ascii="Courier New" w:eastAsia="Times New Roman" w:hAnsi="Courier New" w:cs="Times New Roman"/>
      <w:i/>
      <w:szCs w:val="20"/>
      <w:lang w:eastAsia="en-US"/>
    </w:rPr>
  </w:style>
  <w:style w:type="paragraph" w:customStyle="1" w:styleId="HeadingBase">
    <w:name w:val="Heading Base"/>
    <w:rsid w:val="008C3B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B88"/>
    <w:pPr>
      <w:tabs>
        <w:tab w:val="right" w:leader="dot" w:pos="9072"/>
      </w:tabs>
      <w:ind w:left="567"/>
    </w:pPr>
    <w:rPr>
      <w:szCs w:val="22"/>
    </w:rPr>
  </w:style>
  <w:style w:type="paragraph" w:customStyle="1" w:styleId="TOCBase">
    <w:name w:val="TOC Base"/>
    <w:rsid w:val="008C3B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B88"/>
    <w:pPr>
      <w:tabs>
        <w:tab w:val="right" w:leader="dot" w:pos="9072"/>
      </w:tabs>
      <w:spacing w:before="40" w:after="40"/>
      <w:ind w:left="284"/>
    </w:pPr>
    <w:rPr>
      <w:rFonts w:ascii="Times New Roman" w:hAnsi="Times New Roman"/>
    </w:rPr>
  </w:style>
  <w:style w:type="paragraph" w:styleId="TOC1">
    <w:name w:val="toc 1"/>
    <w:basedOn w:val="TOCBase"/>
    <w:next w:val="Normal"/>
    <w:rsid w:val="008C3B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B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B88"/>
    <w:rPr>
      <w:rFonts w:ascii="Times New Roman" w:eastAsia="Times New Roman" w:hAnsi="Times New Roman" w:cs="Times New Roman"/>
      <w:sz w:val="16"/>
      <w:lang w:eastAsia="en-US"/>
    </w:rPr>
  </w:style>
  <w:style w:type="paragraph" w:styleId="Title">
    <w:name w:val="Title"/>
    <w:basedOn w:val="HeadingBase"/>
    <w:link w:val="TitleChar"/>
    <w:qFormat/>
    <w:rsid w:val="008C3B88"/>
    <w:pPr>
      <w:spacing w:before="5040"/>
      <w:jc w:val="center"/>
    </w:pPr>
    <w:rPr>
      <w:sz w:val="48"/>
      <w:szCs w:val="72"/>
      <w:lang w:val="en-US"/>
    </w:rPr>
  </w:style>
  <w:style w:type="character" w:customStyle="1" w:styleId="TitleChar">
    <w:name w:val="Title Char"/>
    <w:basedOn w:val="DefaultParagraphFont"/>
    <w:link w:val="Title"/>
    <w:rsid w:val="008C3B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B88"/>
    <w:pPr>
      <w:tabs>
        <w:tab w:val="left" w:pos="3600"/>
        <w:tab w:val="left" w:pos="3958"/>
      </w:tabs>
    </w:pPr>
  </w:style>
  <w:style w:type="paragraph" w:styleId="List">
    <w:name w:val="List"/>
    <w:basedOn w:val="BodyText"/>
    <w:next w:val="BodyText"/>
    <w:rsid w:val="008C3B88"/>
    <w:pPr>
      <w:tabs>
        <w:tab w:val="left" w:pos="340"/>
      </w:tabs>
      <w:spacing w:before="60" w:after="60"/>
      <w:ind w:left="340" w:hanging="340"/>
    </w:pPr>
  </w:style>
  <w:style w:type="paragraph" w:customStyle="1" w:styleId="Note">
    <w:name w:val="Note"/>
    <w:basedOn w:val="BodyText"/>
    <w:rsid w:val="008C3B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B88"/>
    <w:pPr>
      <w:framePr w:wrap="auto" w:hAnchor="text" w:y="6049"/>
    </w:pPr>
    <w:rPr>
      <w:color w:val="000000"/>
      <w:sz w:val="40"/>
    </w:rPr>
  </w:style>
  <w:style w:type="paragraph" w:customStyle="1" w:styleId="TOCTitle">
    <w:name w:val="TOCTitle"/>
    <w:basedOn w:val="Heading1"/>
    <w:rsid w:val="008C3B88"/>
    <w:pPr>
      <w:spacing w:after="240"/>
      <w:jc w:val="center"/>
      <w:outlineLvl w:val="9"/>
    </w:pPr>
    <w:rPr>
      <w:caps/>
    </w:rPr>
  </w:style>
  <w:style w:type="paragraph" w:customStyle="1" w:styleId="Version">
    <w:name w:val="Version"/>
    <w:rsid w:val="008C3B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B88"/>
    <w:pPr>
      <w:keepNext w:val="0"/>
      <w:tabs>
        <w:tab w:val="right" w:pos="4176"/>
      </w:tabs>
      <w:ind w:left="198" w:hanging="198"/>
    </w:pPr>
    <w:rPr>
      <w:rFonts w:ascii="Garamond" w:hAnsi="Garamond"/>
    </w:rPr>
  </w:style>
  <w:style w:type="paragraph" w:styleId="IndexHeading">
    <w:name w:val="index heading"/>
    <w:basedOn w:val="Normal"/>
    <w:next w:val="Index1"/>
    <w:semiHidden/>
    <w:rsid w:val="008C3B88"/>
    <w:pPr>
      <w:spacing w:before="120" w:after="120"/>
    </w:pPr>
    <w:rPr>
      <w:rFonts w:ascii="Arial" w:hAnsi="Arial"/>
      <w:b/>
      <w:color w:val="918585"/>
      <w:sz w:val="24"/>
    </w:rPr>
  </w:style>
  <w:style w:type="paragraph" w:styleId="Header">
    <w:name w:val="header"/>
    <w:basedOn w:val="Normal"/>
    <w:link w:val="HeaderChar"/>
    <w:rsid w:val="008C3B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B88"/>
    <w:rPr>
      <w:rFonts w:ascii="Times New Roman" w:eastAsia="Times New Roman" w:hAnsi="Times New Roman" w:cs="Times New Roman"/>
      <w:sz w:val="16"/>
      <w:szCs w:val="20"/>
      <w:lang w:val="en-GB" w:eastAsia="en-US"/>
    </w:rPr>
  </w:style>
  <w:style w:type="paragraph" w:customStyle="1" w:styleId="Chapter">
    <w:name w:val="Chapter"/>
    <w:basedOn w:val="Normal"/>
    <w:rsid w:val="008C3B88"/>
    <w:pPr>
      <w:spacing w:before="240"/>
    </w:pPr>
    <w:rPr>
      <w:rFonts w:ascii="Times New Roman" w:hAnsi="Times New Roman"/>
      <w:smallCaps/>
      <w:spacing w:val="80"/>
      <w:sz w:val="28"/>
    </w:rPr>
  </w:style>
  <w:style w:type="paragraph" w:customStyle="1" w:styleId="InChapter">
    <w:name w:val="InChapter"/>
    <w:basedOn w:val="Heading3"/>
    <w:rsid w:val="008C3B88"/>
    <w:pPr>
      <w:spacing w:after="240"/>
      <w:outlineLvl w:val="9"/>
    </w:pPr>
    <w:rPr>
      <w:noProof/>
    </w:rPr>
  </w:style>
  <w:style w:type="paragraph" w:styleId="Index2">
    <w:name w:val="index 2"/>
    <w:basedOn w:val="Normal"/>
    <w:next w:val="Normal"/>
    <w:semiHidden/>
    <w:rsid w:val="008C3B88"/>
    <w:pPr>
      <w:tabs>
        <w:tab w:val="right" w:pos="4176"/>
      </w:tabs>
      <w:ind w:left="568" w:hanging="284"/>
    </w:pPr>
    <w:rPr>
      <w:rFonts w:ascii="Garamond" w:hAnsi="Garamond"/>
    </w:rPr>
  </w:style>
  <w:style w:type="paragraph" w:customStyle="1" w:styleId="Byline">
    <w:name w:val="Byline"/>
    <w:rsid w:val="008C3B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B88"/>
    <w:pPr>
      <w:tabs>
        <w:tab w:val="clear" w:pos="3600"/>
        <w:tab w:val="clear" w:pos="3958"/>
      </w:tabs>
      <w:jc w:val="right"/>
    </w:pPr>
  </w:style>
  <w:style w:type="paragraph" w:styleId="Caption">
    <w:name w:val="caption"/>
    <w:basedOn w:val="BodyText"/>
    <w:next w:val="Normal"/>
    <w:qFormat/>
    <w:rsid w:val="008C3B88"/>
    <w:pPr>
      <w:framePr w:w="2268" w:hSpace="181" w:vSpace="181" w:wrap="around" w:vAnchor="text" w:hAnchor="page" w:x="1135" w:y="285" w:anchorLock="1"/>
    </w:pPr>
    <w:rPr>
      <w:i/>
    </w:rPr>
  </w:style>
  <w:style w:type="paragraph" w:customStyle="1" w:styleId="MiniTOCTitle">
    <w:name w:val="MiniTOCTitle"/>
    <w:basedOn w:val="Heading4"/>
    <w:rsid w:val="008C3B88"/>
    <w:pPr>
      <w:spacing w:before="240"/>
      <w:outlineLvl w:val="9"/>
    </w:pPr>
    <w:rPr>
      <w:noProof/>
      <w:sz w:val="24"/>
    </w:rPr>
  </w:style>
  <w:style w:type="paragraph" w:customStyle="1" w:styleId="MiniTOCItem">
    <w:name w:val="MiniTOCItem"/>
    <w:basedOn w:val="ListBullet"/>
    <w:rsid w:val="008C3B88"/>
    <w:pPr>
      <w:numPr>
        <w:numId w:val="0"/>
      </w:numPr>
      <w:tabs>
        <w:tab w:val="right" w:leader="dot" w:pos="6521"/>
      </w:tabs>
      <w:spacing w:before="0" w:after="0"/>
    </w:pPr>
  </w:style>
  <w:style w:type="paragraph" w:customStyle="1" w:styleId="TOFTitle">
    <w:name w:val="TOFTitle"/>
    <w:basedOn w:val="TOCTitle"/>
    <w:rsid w:val="008C3B88"/>
  </w:style>
  <w:style w:type="paragraph" w:styleId="TableofFigures">
    <w:name w:val="table of figures"/>
    <w:basedOn w:val="Normal"/>
    <w:next w:val="Normal"/>
    <w:semiHidden/>
    <w:rsid w:val="008C3B88"/>
    <w:pPr>
      <w:tabs>
        <w:tab w:val="right" w:leader="dot" w:pos="9072"/>
      </w:tabs>
      <w:ind w:left="970" w:hanging="403"/>
    </w:pPr>
    <w:rPr>
      <w:rFonts w:ascii="Times New Roman" w:hAnsi="Times New Roman"/>
      <w:b/>
    </w:rPr>
  </w:style>
  <w:style w:type="paragraph" w:styleId="ListNumber">
    <w:name w:val="List Number"/>
    <w:basedOn w:val="List"/>
    <w:rsid w:val="008C3B88"/>
    <w:pPr>
      <w:numPr>
        <w:numId w:val="15"/>
      </w:numPr>
      <w:tabs>
        <w:tab w:val="clear" w:pos="340"/>
      </w:tabs>
    </w:pPr>
  </w:style>
  <w:style w:type="character" w:customStyle="1" w:styleId="WingdingSymbols">
    <w:name w:val="Wingding Symbols"/>
    <w:rsid w:val="008C3B88"/>
    <w:rPr>
      <w:rFonts w:ascii="Wingdings" w:hAnsi="Wingdings"/>
    </w:rPr>
  </w:style>
  <w:style w:type="paragraph" w:customStyle="1" w:styleId="TableHeading">
    <w:name w:val="Table Heading"/>
    <w:basedOn w:val="HeadingBase"/>
    <w:rsid w:val="008C3B88"/>
    <w:pPr>
      <w:keepLines/>
      <w:pBdr>
        <w:bottom w:val="single" w:sz="6" w:space="1" w:color="918585"/>
      </w:pBdr>
      <w:spacing w:before="240"/>
    </w:pPr>
  </w:style>
  <w:style w:type="character" w:customStyle="1" w:styleId="HotSpot">
    <w:name w:val="HotSpot"/>
    <w:rsid w:val="008C3B88"/>
    <w:rPr>
      <w:color w:val="0033CC"/>
      <w:u w:val="none"/>
    </w:rPr>
  </w:style>
  <w:style w:type="paragraph" w:customStyle="1" w:styleId="BodyTextRight">
    <w:name w:val="Body Text Right"/>
    <w:basedOn w:val="BodyText"/>
    <w:rsid w:val="008C3B88"/>
    <w:pPr>
      <w:spacing w:before="0" w:after="0"/>
      <w:jc w:val="right"/>
    </w:pPr>
  </w:style>
  <w:style w:type="paragraph" w:styleId="Index3">
    <w:name w:val="index 3"/>
    <w:basedOn w:val="ListNumber2"/>
    <w:next w:val="Normal"/>
    <w:semiHidden/>
    <w:rsid w:val="008C3B88"/>
    <w:pPr>
      <w:numPr>
        <w:numId w:val="0"/>
      </w:numPr>
      <w:tabs>
        <w:tab w:val="right" w:leader="dot" w:pos="4176"/>
      </w:tabs>
    </w:pPr>
  </w:style>
  <w:style w:type="paragraph" w:styleId="ListNumber2">
    <w:name w:val="List Number 2"/>
    <w:basedOn w:val="List2"/>
    <w:rsid w:val="008C3B88"/>
    <w:pPr>
      <w:numPr>
        <w:numId w:val="10"/>
      </w:numPr>
      <w:tabs>
        <w:tab w:val="clear" w:pos="1060"/>
      </w:tabs>
    </w:pPr>
  </w:style>
  <w:style w:type="paragraph" w:customStyle="1" w:styleId="MarginNote">
    <w:name w:val="Margin Note"/>
    <w:basedOn w:val="BodyText"/>
    <w:rsid w:val="008C3B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B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B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B88"/>
    <w:rPr>
      <w:sz w:val="32"/>
    </w:rPr>
  </w:style>
  <w:style w:type="paragraph" w:customStyle="1" w:styleId="HeadingProcedure">
    <w:name w:val="Heading Procedure"/>
    <w:basedOn w:val="HeadingBase"/>
    <w:next w:val="Normal"/>
    <w:rsid w:val="008C3B88"/>
    <w:pPr>
      <w:tabs>
        <w:tab w:val="left" w:pos="0"/>
      </w:tabs>
      <w:spacing w:before="120" w:after="60"/>
    </w:pPr>
    <w:rPr>
      <w:i/>
      <w:color w:val="918585"/>
      <w:sz w:val="22"/>
    </w:rPr>
  </w:style>
  <w:style w:type="paragraph" w:customStyle="1" w:styleId="TableBodyText">
    <w:name w:val="Table Body Text"/>
    <w:basedOn w:val="BodyText"/>
    <w:rsid w:val="008C3B88"/>
    <w:pPr>
      <w:spacing w:before="60" w:after="60"/>
    </w:pPr>
  </w:style>
  <w:style w:type="paragraph" w:styleId="ListContinue">
    <w:name w:val="List Continue"/>
    <w:basedOn w:val="List"/>
    <w:rsid w:val="008C3B88"/>
    <w:pPr>
      <w:ind w:firstLine="0"/>
    </w:pPr>
  </w:style>
  <w:style w:type="paragraph" w:customStyle="1" w:styleId="ListNote">
    <w:name w:val="List Note"/>
    <w:basedOn w:val="List"/>
    <w:rsid w:val="008C3B88"/>
    <w:pPr>
      <w:pBdr>
        <w:top w:val="single" w:sz="6" w:space="2" w:color="918585"/>
        <w:bottom w:val="single" w:sz="6" w:space="2" w:color="918585"/>
      </w:pBdr>
      <w:tabs>
        <w:tab w:val="left" w:pos="1021"/>
      </w:tabs>
      <w:ind w:firstLine="0"/>
    </w:pPr>
  </w:style>
  <w:style w:type="paragraph" w:customStyle="1" w:styleId="Warning">
    <w:name w:val="Warning"/>
    <w:basedOn w:val="BodyText"/>
    <w:rsid w:val="008C3B88"/>
    <w:pPr>
      <w:shd w:val="clear" w:color="auto" w:fill="D9D9D9"/>
      <w:tabs>
        <w:tab w:val="left" w:pos="992"/>
      </w:tabs>
      <w:ind w:left="119" w:right="119"/>
    </w:pPr>
    <w:rPr>
      <w:sz w:val="20"/>
    </w:rPr>
  </w:style>
  <w:style w:type="paragraph" w:customStyle="1" w:styleId="MarginIcons">
    <w:name w:val="Margin Icons"/>
    <w:basedOn w:val="BodyText"/>
    <w:rsid w:val="008C3B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B88"/>
    <w:rPr>
      <w:rFonts w:ascii="Courier New" w:hAnsi="Courier New"/>
    </w:rPr>
  </w:style>
  <w:style w:type="paragraph" w:customStyle="1" w:styleId="NoteBullet">
    <w:name w:val="Note Bullet"/>
    <w:basedOn w:val="Note"/>
    <w:rsid w:val="008C3B88"/>
    <w:pPr>
      <w:tabs>
        <w:tab w:val="clear" w:pos="680"/>
      </w:tabs>
      <w:spacing w:before="60" w:after="60"/>
    </w:pPr>
  </w:style>
  <w:style w:type="paragraph" w:customStyle="1" w:styleId="SubHeading2">
    <w:name w:val="SubHeading2"/>
    <w:basedOn w:val="HeadingBase"/>
    <w:rsid w:val="008C3B88"/>
    <w:pPr>
      <w:spacing w:before="240" w:after="60"/>
    </w:pPr>
    <w:rPr>
      <w:sz w:val="20"/>
    </w:rPr>
  </w:style>
  <w:style w:type="paragraph" w:customStyle="1" w:styleId="SubHeading1">
    <w:name w:val="SubHeading1"/>
    <w:basedOn w:val="HeadingBase"/>
    <w:rsid w:val="008C3B88"/>
    <w:pPr>
      <w:spacing w:before="240" w:after="60"/>
    </w:pPr>
    <w:rPr>
      <w:color w:val="918585"/>
      <w:sz w:val="22"/>
    </w:rPr>
  </w:style>
  <w:style w:type="paragraph" w:customStyle="1" w:styleId="SideHeading">
    <w:name w:val="Side Heading"/>
    <w:basedOn w:val="HeadingBase"/>
    <w:rsid w:val="008C3B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B88"/>
    <w:pPr>
      <w:tabs>
        <w:tab w:val="num" w:pos="360"/>
      </w:tabs>
    </w:pPr>
  </w:style>
  <w:style w:type="paragraph" w:styleId="PlainText">
    <w:name w:val="Plain Text"/>
    <w:basedOn w:val="Normal"/>
    <w:link w:val="PlainTextChar"/>
    <w:rsid w:val="008C3B88"/>
    <w:rPr>
      <w:sz w:val="20"/>
    </w:rPr>
  </w:style>
  <w:style w:type="character" w:customStyle="1" w:styleId="PlainTextChar">
    <w:name w:val="Plain Text Char"/>
    <w:basedOn w:val="DefaultParagraphFont"/>
    <w:link w:val="PlainText"/>
    <w:rsid w:val="008C3B88"/>
    <w:rPr>
      <w:rFonts w:ascii="Courier New" w:eastAsia="Times New Roman" w:hAnsi="Courier New" w:cs="Times New Roman"/>
      <w:sz w:val="20"/>
      <w:szCs w:val="20"/>
      <w:lang w:eastAsia="en-US"/>
    </w:rPr>
  </w:style>
  <w:style w:type="character" w:customStyle="1" w:styleId="MenuOption">
    <w:name w:val="Menu Option"/>
    <w:basedOn w:val="DefaultParagraphFont"/>
    <w:rsid w:val="008C3B88"/>
    <w:rPr>
      <w:b/>
      <w:smallCaps/>
    </w:rPr>
  </w:style>
  <w:style w:type="paragraph" w:customStyle="1" w:styleId="TableListNumber">
    <w:name w:val="Table List Number"/>
    <w:basedOn w:val="ListNumber"/>
    <w:rsid w:val="008C3B88"/>
    <w:pPr>
      <w:numPr>
        <w:numId w:val="0"/>
      </w:numPr>
    </w:pPr>
  </w:style>
  <w:style w:type="paragraph" w:styleId="TOC4">
    <w:name w:val="toc 4"/>
    <w:basedOn w:val="TOCBase"/>
    <w:next w:val="Normal"/>
    <w:semiHidden/>
    <w:rsid w:val="008C3B88"/>
    <w:pPr>
      <w:tabs>
        <w:tab w:val="right" w:leader="dot" w:pos="9071"/>
      </w:tabs>
      <w:ind w:left="1701"/>
    </w:pPr>
  </w:style>
  <w:style w:type="paragraph" w:customStyle="1" w:styleId="ListAlpha">
    <w:name w:val="List Alpha"/>
    <w:basedOn w:val="List"/>
    <w:rsid w:val="008C3B88"/>
    <w:pPr>
      <w:numPr>
        <w:numId w:val="9"/>
      </w:numPr>
    </w:pPr>
  </w:style>
  <w:style w:type="paragraph" w:customStyle="1" w:styleId="ListAlpha2">
    <w:name w:val="List Alpha 2"/>
    <w:basedOn w:val="List2"/>
    <w:rsid w:val="008C3B88"/>
    <w:pPr>
      <w:numPr>
        <w:numId w:val="8"/>
      </w:numPr>
    </w:pPr>
  </w:style>
  <w:style w:type="paragraph" w:styleId="List2">
    <w:name w:val="List 2"/>
    <w:basedOn w:val="BodyText"/>
    <w:rsid w:val="008C3B88"/>
    <w:pPr>
      <w:tabs>
        <w:tab w:val="left" w:pos="680"/>
      </w:tabs>
      <w:spacing w:before="60" w:after="60"/>
      <w:ind w:left="680" w:hanging="340"/>
    </w:pPr>
  </w:style>
  <w:style w:type="paragraph" w:styleId="List3">
    <w:name w:val="List 3"/>
    <w:basedOn w:val="BodyText"/>
    <w:rsid w:val="008C3B88"/>
    <w:pPr>
      <w:tabs>
        <w:tab w:val="left" w:pos="1021"/>
      </w:tabs>
      <w:spacing w:before="60" w:after="60"/>
      <w:ind w:left="1020" w:hanging="340"/>
    </w:pPr>
  </w:style>
  <w:style w:type="paragraph" w:styleId="List4">
    <w:name w:val="List 4"/>
    <w:basedOn w:val="BodyText"/>
    <w:rsid w:val="008C3B88"/>
    <w:pPr>
      <w:tabs>
        <w:tab w:val="left" w:pos="1361"/>
      </w:tabs>
      <w:spacing w:before="60" w:after="60"/>
      <w:ind w:left="1361" w:hanging="340"/>
    </w:pPr>
  </w:style>
  <w:style w:type="paragraph" w:styleId="List5">
    <w:name w:val="List 5"/>
    <w:basedOn w:val="BodyText"/>
    <w:rsid w:val="008C3B88"/>
    <w:pPr>
      <w:tabs>
        <w:tab w:val="left" w:pos="1701"/>
      </w:tabs>
      <w:spacing w:before="60" w:after="60"/>
      <w:ind w:left="1701" w:hanging="340"/>
    </w:pPr>
  </w:style>
  <w:style w:type="paragraph" w:styleId="ListBullet3">
    <w:name w:val="List Bullet 3"/>
    <w:basedOn w:val="List3"/>
    <w:rsid w:val="008C3B88"/>
    <w:pPr>
      <w:numPr>
        <w:numId w:val="14"/>
      </w:numPr>
      <w:tabs>
        <w:tab w:val="clear" w:pos="1021"/>
      </w:tabs>
      <w:ind w:left="1037" w:hanging="357"/>
    </w:pPr>
  </w:style>
  <w:style w:type="paragraph" w:styleId="ListBullet4">
    <w:name w:val="List Bullet 4"/>
    <w:basedOn w:val="List4"/>
    <w:rsid w:val="008C3B88"/>
    <w:pPr>
      <w:numPr>
        <w:numId w:val="3"/>
      </w:numPr>
      <w:tabs>
        <w:tab w:val="clear" w:pos="1361"/>
      </w:tabs>
    </w:pPr>
  </w:style>
  <w:style w:type="paragraph" w:styleId="ListBullet5">
    <w:name w:val="List Bullet 5"/>
    <w:basedOn w:val="List5"/>
    <w:rsid w:val="008C3B88"/>
    <w:pPr>
      <w:numPr>
        <w:numId w:val="4"/>
      </w:numPr>
    </w:pPr>
  </w:style>
  <w:style w:type="paragraph" w:styleId="ListContinue2">
    <w:name w:val="List Continue 2"/>
    <w:basedOn w:val="List2"/>
    <w:rsid w:val="008C3B88"/>
    <w:pPr>
      <w:ind w:firstLine="0"/>
    </w:pPr>
  </w:style>
  <w:style w:type="paragraph" w:styleId="ListContinue3">
    <w:name w:val="List Continue 3"/>
    <w:basedOn w:val="List3"/>
    <w:rsid w:val="008C3B88"/>
    <w:pPr>
      <w:ind w:left="1021" w:firstLine="0"/>
    </w:pPr>
  </w:style>
  <w:style w:type="paragraph" w:styleId="ListContinue4">
    <w:name w:val="List Continue 4"/>
    <w:basedOn w:val="List4"/>
    <w:rsid w:val="008C3B88"/>
    <w:pPr>
      <w:ind w:firstLine="0"/>
    </w:pPr>
  </w:style>
  <w:style w:type="paragraph" w:styleId="ListContinue5">
    <w:name w:val="List Continue 5"/>
    <w:basedOn w:val="List5"/>
    <w:rsid w:val="008C3B88"/>
    <w:pPr>
      <w:ind w:firstLine="0"/>
    </w:pPr>
  </w:style>
  <w:style w:type="paragraph" w:styleId="ListNumber3">
    <w:name w:val="List Number 3"/>
    <w:basedOn w:val="List3"/>
    <w:rsid w:val="008C3B88"/>
    <w:pPr>
      <w:numPr>
        <w:numId w:val="5"/>
      </w:numPr>
    </w:pPr>
  </w:style>
  <w:style w:type="paragraph" w:styleId="ListNumber4">
    <w:name w:val="List Number 4"/>
    <w:basedOn w:val="List4"/>
    <w:rsid w:val="008C3B88"/>
    <w:pPr>
      <w:numPr>
        <w:numId w:val="6"/>
      </w:numPr>
    </w:pPr>
  </w:style>
  <w:style w:type="paragraph" w:styleId="ListNumber5">
    <w:name w:val="List Number 5"/>
    <w:basedOn w:val="List5"/>
    <w:rsid w:val="008C3B88"/>
    <w:pPr>
      <w:numPr>
        <w:numId w:val="7"/>
      </w:numPr>
    </w:pPr>
  </w:style>
  <w:style w:type="paragraph" w:styleId="BlockText">
    <w:name w:val="Block Text"/>
    <w:basedOn w:val="Normal"/>
    <w:rsid w:val="008C3B88"/>
    <w:pPr>
      <w:spacing w:after="120"/>
      <w:ind w:left="1440" w:right="1440"/>
    </w:pPr>
  </w:style>
  <w:style w:type="character" w:customStyle="1" w:styleId="Subscript">
    <w:name w:val="Subscript"/>
    <w:basedOn w:val="DefaultParagraphFont"/>
    <w:rsid w:val="008C3B88"/>
    <w:rPr>
      <w:sz w:val="16"/>
      <w:vertAlign w:val="subscript"/>
    </w:rPr>
  </w:style>
  <w:style w:type="character" w:customStyle="1" w:styleId="Superscript">
    <w:name w:val="Superscript"/>
    <w:basedOn w:val="DefaultParagraphFont"/>
    <w:rsid w:val="008C3B88"/>
    <w:rPr>
      <w:sz w:val="16"/>
      <w:vertAlign w:val="superscript"/>
    </w:rPr>
  </w:style>
  <w:style w:type="character" w:customStyle="1" w:styleId="Symbols">
    <w:name w:val="Symbols"/>
    <w:basedOn w:val="DefaultParagraphFont"/>
    <w:rsid w:val="008C3B88"/>
    <w:rPr>
      <w:rFonts w:ascii="Symbol" w:hAnsi="Symbol"/>
    </w:rPr>
  </w:style>
  <w:style w:type="character" w:customStyle="1" w:styleId="MenuOptions">
    <w:name w:val="Menu Options"/>
    <w:basedOn w:val="DefaultParagraphFont"/>
    <w:rsid w:val="008C3B88"/>
    <w:rPr>
      <w:rFonts w:ascii="Arial Narrow" w:hAnsi="Arial Narrow"/>
      <w:smallCaps/>
    </w:rPr>
  </w:style>
  <w:style w:type="character" w:customStyle="1" w:styleId="Buttons">
    <w:name w:val="Buttons"/>
    <w:basedOn w:val="DefaultParagraphFont"/>
    <w:rsid w:val="008C3B88"/>
    <w:rPr>
      <w:b/>
    </w:rPr>
  </w:style>
  <w:style w:type="character" w:customStyle="1" w:styleId="Underlined">
    <w:name w:val="Underlined"/>
    <w:basedOn w:val="DefaultParagraphFont"/>
    <w:rsid w:val="008C3B88"/>
    <w:rPr>
      <w:u w:val="single"/>
    </w:rPr>
  </w:style>
  <w:style w:type="paragraph" w:customStyle="1" w:styleId="TableBodyTextRight">
    <w:name w:val="Table Body Text Right"/>
    <w:basedOn w:val="TableBodyText"/>
    <w:rsid w:val="008C3B88"/>
    <w:pPr>
      <w:widowControl w:val="0"/>
      <w:autoSpaceDE w:val="0"/>
      <w:autoSpaceDN w:val="0"/>
      <w:adjustRightInd w:val="0"/>
      <w:jc w:val="right"/>
    </w:pPr>
    <w:rPr>
      <w:rFonts w:cs="Arial"/>
      <w:szCs w:val="18"/>
    </w:rPr>
  </w:style>
  <w:style w:type="paragraph" w:customStyle="1" w:styleId="CopyrightText">
    <w:name w:val="Copyright Text"/>
    <w:basedOn w:val="BodyText"/>
    <w:rsid w:val="008C3B88"/>
    <w:rPr>
      <w:sz w:val="18"/>
    </w:rPr>
  </w:style>
  <w:style w:type="paragraph" w:customStyle="1" w:styleId="BodySmallRight">
    <w:name w:val="Body Small Right"/>
    <w:basedOn w:val="BodyTextRight"/>
    <w:rsid w:val="008C3B88"/>
    <w:rPr>
      <w:sz w:val="18"/>
      <w:szCs w:val="18"/>
    </w:rPr>
  </w:style>
  <w:style w:type="paragraph" w:customStyle="1" w:styleId="MarginEdition">
    <w:name w:val="Margin Edition"/>
    <w:basedOn w:val="MarginNote"/>
    <w:rsid w:val="008C3B88"/>
    <w:pPr>
      <w:spacing w:before="0" w:after="0"/>
    </w:pPr>
    <w:rPr>
      <w:rFonts w:ascii="Times New Roman" w:hAnsi="Times New Roman"/>
      <w:color w:val="999999"/>
    </w:rPr>
  </w:style>
  <w:style w:type="paragraph" w:customStyle="1" w:styleId="Spacer">
    <w:name w:val="Spacer"/>
    <w:basedOn w:val="Normal"/>
    <w:rsid w:val="008C3B88"/>
    <w:rPr>
      <w:sz w:val="2"/>
      <w:szCs w:val="2"/>
    </w:rPr>
  </w:style>
  <w:style w:type="character" w:customStyle="1" w:styleId="Small">
    <w:name w:val="Small"/>
    <w:basedOn w:val="DefaultParagraphFont"/>
    <w:rsid w:val="008C3B88"/>
    <w:rPr>
      <w:sz w:val="16"/>
    </w:rPr>
  </w:style>
  <w:style w:type="paragraph" w:customStyle="1" w:styleId="WideTable">
    <w:name w:val="Wide Table"/>
    <w:basedOn w:val="Normal"/>
    <w:rsid w:val="008C3B88"/>
    <w:pPr>
      <w:ind w:left="-1418"/>
    </w:pPr>
    <w:rPr>
      <w:sz w:val="2"/>
      <w:szCs w:val="2"/>
    </w:rPr>
  </w:style>
  <w:style w:type="character" w:styleId="PageNumber">
    <w:name w:val="page number"/>
    <w:basedOn w:val="DefaultParagraphFont"/>
    <w:rsid w:val="008C3B88"/>
  </w:style>
  <w:style w:type="paragraph" w:styleId="Quote">
    <w:name w:val="Quote"/>
    <w:basedOn w:val="Heading1"/>
    <w:link w:val="QuoteChar"/>
    <w:qFormat/>
    <w:rsid w:val="008C3B88"/>
    <w:rPr>
      <w:b w:val="0"/>
      <w:sz w:val="72"/>
      <w:szCs w:val="72"/>
      <w:lang w:val="en-NZ"/>
    </w:rPr>
  </w:style>
  <w:style w:type="character" w:customStyle="1" w:styleId="QuoteChar">
    <w:name w:val="Quote Char"/>
    <w:basedOn w:val="DefaultParagraphFont"/>
    <w:link w:val="Quote"/>
    <w:rsid w:val="008C3B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B88"/>
    <w:pPr>
      <w:pageBreakBefore/>
    </w:pPr>
  </w:style>
  <w:style w:type="paragraph" w:customStyle="1" w:styleId="Border">
    <w:name w:val="Border"/>
    <w:basedOn w:val="Normal"/>
    <w:qFormat/>
    <w:rsid w:val="008C3B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B88"/>
    <w:rPr>
      <w:b/>
      <w:bCs/>
      <w:i/>
      <w:iCs/>
      <w:color w:val="auto"/>
    </w:rPr>
  </w:style>
  <w:style w:type="paragraph" w:styleId="IntenseQuote">
    <w:name w:val="Intense Quote"/>
    <w:basedOn w:val="Normal"/>
    <w:next w:val="Normal"/>
    <w:link w:val="IntenseQuoteChar"/>
    <w:uiPriority w:val="30"/>
    <w:qFormat/>
    <w:rsid w:val="008C3B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B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B88"/>
    <w:rPr>
      <w:smallCaps/>
      <w:color w:val="auto"/>
      <w:u w:val="single"/>
    </w:rPr>
  </w:style>
  <w:style w:type="character" w:styleId="IntenseReference">
    <w:name w:val="Intense Reference"/>
    <w:basedOn w:val="DefaultParagraphFont"/>
    <w:uiPriority w:val="32"/>
    <w:qFormat/>
    <w:rsid w:val="008C3B88"/>
    <w:rPr>
      <w:b/>
      <w:bCs/>
      <w:smallCaps/>
      <w:color w:val="auto"/>
      <w:spacing w:val="5"/>
      <w:u w:val="single"/>
    </w:rPr>
  </w:style>
  <w:style w:type="paragraph" w:customStyle="1" w:styleId="2ColumnHeading">
    <w:name w:val="2Column Heading"/>
    <w:basedOn w:val="BodyText"/>
    <w:qFormat/>
    <w:rsid w:val="008C3B88"/>
    <w:pPr>
      <w:spacing w:after="60"/>
      <w:ind w:left="-2268"/>
    </w:pPr>
    <w:rPr>
      <w:b/>
    </w:rPr>
  </w:style>
  <w:style w:type="paragraph" w:customStyle="1" w:styleId="Heading1TOC">
    <w:name w:val="Heading1 TOC"/>
    <w:basedOn w:val="Normal"/>
    <w:qFormat/>
    <w:rsid w:val="008C3B88"/>
    <w:pPr>
      <w:spacing w:before="240" w:after="120"/>
    </w:pPr>
    <w:rPr>
      <w:rFonts w:ascii="Times New Roman" w:hAnsi="Times New Roman"/>
      <w:b/>
      <w:sz w:val="32"/>
    </w:rPr>
  </w:style>
  <w:style w:type="paragraph" w:customStyle="1" w:styleId="Heading2TOC">
    <w:name w:val="Heading2 TOC"/>
    <w:basedOn w:val="Normal"/>
    <w:qFormat/>
    <w:rsid w:val="008C3B88"/>
    <w:pPr>
      <w:spacing w:before="240" w:after="60"/>
    </w:pPr>
    <w:rPr>
      <w:rFonts w:ascii="Times New Roman" w:hAnsi="Times New Roman"/>
      <w:b/>
      <w:sz w:val="28"/>
    </w:rPr>
  </w:style>
  <w:style w:type="character" w:customStyle="1" w:styleId="Underline">
    <w:name w:val="Underline"/>
    <w:basedOn w:val="DefaultParagraphFont"/>
    <w:qFormat/>
    <w:rsid w:val="008C3B88"/>
    <w:rPr>
      <w:u w:val="single"/>
    </w:rPr>
  </w:style>
  <w:style w:type="character" w:customStyle="1" w:styleId="BoldandItalics">
    <w:name w:val="Bold and Italics"/>
    <w:qFormat/>
    <w:rsid w:val="008C3B88"/>
    <w:rPr>
      <w:b/>
      <w:i/>
      <w:u w:val="none"/>
    </w:rPr>
  </w:style>
  <w:style w:type="paragraph" w:styleId="BalloonText">
    <w:name w:val="Balloon Text"/>
    <w:basedOn w:val="Normal"/>
    <w:link w:val="BalloonTextChar"/>
    <w:rsid w:val="008C3B88"/>
    <w:rPr>
      <w:rFonts w:ascii="Tahoma" w:hAnsi="Tahoma" w:cs="Tahoma"/>
      <w:sz w:val="16"/>
      <w:szCs w:val="16"/>
    </w:rPr>
  </w:style>
  <w:style w:type="character" w:customStyle="1" w:styleId="BalloonTextChar">
    <w:name w:val="Balloon Text Char"/>
    <w:basedOn w:val="DefaultParagraphFont"/>
    <w:link w:val="BalloonText"/>
    <w:rsid w:val="008C3B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B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3B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B88"/>
    <w:rPr>
      <w:b/>
      <w:color w:val="660033"/>
      <w:spacing w:val="0"/>
    </w:rPr>
  </w:style>
  <w:style w:type="paragraph" w:customStyle="1" w:styleId="Nameditemlist">
    <w:name w:val="Named item list"/>
    <w:basedOn w:val="BodyText"/>
    <w:qFormat/>
    <w:rsid w:val="008C3B88"/>
    <w:pPr>
      <w:tabs>
        <w:tab w:val="left" w:pos="2835"/>
      </w:tabs>
      <w:ind w:left="2835" w:hanging="2835"/>
    </w:pPr>
  </w:style>
  <w:style w:type="paragraph" w:customStyle="1" w:styleId="BodyTextnopadding">
    <w:name w:val="Body Text no padding"/>
    <w:basedOn w:val="BodyText"/>
    <w:qFormat/>
    <w:rsid w:val="008C3B88"/>
    <w:pPr>
      <w:spacing w:before="0" w:after="0"/>
    </w:pPr>
  </w:style>
  <w:style w:type="paragraph" w:customStyle="1" w:styleId="BodyTextBold">
    <w:name w:val="Body Text Bold"/>
    <w:basedOn w:val="BodyText"/>
    <w:qFormat/>
    <w:rsid w:val="008C3B88"/>
    <w:rPr>
      <w:b/>
    </w:rPr>
  </w:style>
  <w:style w:type="character" w:styleId="Hyperlink">
    <w:name w:val="Hyperlink"/>
    <w:basedOn w:val="DefaultParagraphFont"/>
    <w:uiPriority w:val="99"/>
    <w:unhideWhenUsed/>
    <w:rsid w:val="004C31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Words>
  <Characters>6232</Characters>
  <Application>Microsoft Office Word</Application>
  <DocSecurity>0</DocSecurity>
  <Lines>188</Lines>
  <Paragraphs>135</Paragraphs>
  <ScaleCrop>false</ScaleCrop>
  <Company>Author-it Software Corporation Ltd.</Company>
  <LinksUpToDate>false</LinksUpToDate>
  <CharactersWithSpaces>7035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FWPFGM5212 Manage genetic resources</dc:title>
  <dc:subject>Approved</dc:subject>
  <dc:creator>Skills Insight</dc:creator>
  <cp:keywords>Release: 1</cp:keywords>
  <dc:description>Review Date: 12 April 2008</dc:description>
  <cp:lastModifiedBy>HSD_TPCMSd.prod</cp:lastModifiedBy>
  <cp:revision>3</cp:revision>
  <dcterms:created xsi:type="dcterms:W3CDTF">2025-03-01T14:16:00Z</dcterms:created>
  <dcterms:modified xsi:type="dcterms:W3CDTF">2025-03-01T14:16:00Z</dcterms:modified>
</cp:coreProperties>
</file>