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22B6" w:rsidP="004722B6">
      <w:pPr>
        <w:pStyle w:val="Title"/>
      </w:pPr>
      <w:r>
        <w:fldChar w:fldCharType="begin"/>
      </w:r>
      <w:r>
        <w:instrText xml:space="preserve"> TITLE   \* MERGEFORMAT </w:instrText>
      </w:r>
      <w:r>
        <w:fldChar w:fldCharType="separate"/>
      </w:r>
      <w:r>
        <w:t>Assessment Requirements for FWPFGM5212 Manage genetic resources</w:t>
      </w:r>
      <w:r>
        <w:fldChar w:fldCharType="end"/>
      </w:r>
    </w:p>
    <w:p w:rsidR="004722B6" w:rsidP="004722B6">
      <w:pPr>
        <w:pStyle w:val="Version"/>
        <w:sectPr w:rsidSect="00A77D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7D45" w:rsidP="00A77D45">
      <w:pPr>
        <w:pStyle w:val="SuperHeading"/>
      </w:pPr>
      <w:r w:rsidRPr="00A77D45">
        <w:t>Assessment Requirements for FWPFGM5212 Manage genetic resources</w:t>
      </w:r>
    </w:p>
    <w:p w:rsidR="00000000" w:rsidRPr="00A77D45" w:rsidP="00A77D45">
      <w:pPr>
        <w:pStyle w:val="Heading1"/>
      </w:pPr>
      <w:bookmarkStart w:id="1" w:name="O_914945"/>
      <w:bookmarkEnd w:id="1"/>
      <w:r w:rsidRPr="00A77D45">
        <w:t>Modification History</w:t>
      </w:r>
    </w:p>
    <w:tbl>
      <w:tblPr>
        <w:tblW w:w="0" w:type="auto"/>
        <w:tblCellMar>
          <w:left w:w="62" w:type="dxa"/>
          <w:right w:w="62" w:type="dxa"/>
        </w:tblCellMar>
        <w:tblLook w:val="0000"/>
      </w:tblPr>
      <w:tblGrid>
        <w:gridCol w:w="2007"/>
        <w:gridCol w:w="7189"/>
      </w:tblGrid>
      <w:tr w:rsidTr="004722B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D45" w:rsidP="00A77D45">
            <w:pPr>
              <w:pStyle w:val="BodyText"/>
            </w:pPr>
            <w:r w:rsidRPr="00A77D45">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D45">
            <w:pPr>
              <w:pStyle w:val="BodyText"/>
              <w:rPr>
                <w:lang w:val="en-NZ"/>
              </w:rPr>
            </w:pPr>
            <w:r w:rsidRPr="00A77D45">
              <w:rPr>
                <w:rStyle w:val="SpecialBold"/>
              </w:rPr>
              <w:t>Comment</w:t>
            </w:r>
          </w:p>
        </w:tc>
      </w:tr>
      <w:tr w:rsidTr="004722B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D45">
            <w:pPr>
              <w:pStyle w:val="BodyText"/>
              <w:rPr>
                <w:lang w:val="en-NZ"/>
              </w:rPr>
            </w:pPr>
            <w:r w:rsidRPr="00A77D4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D45" w:rsidP="00A77D45">
            <w:pPr>
              <w:pStyle w:val="BodyText"/>
            </w:pPr>
            <w:r w:rsidRPr="00A77D45">
              <w:t>Replaces equivalent unit FPIFGM5212A Manage genetic resources, which was first released with FPI11 Forest and Forest Products Training Package Version 2.2. This is the first release of this unit in the new standards format.</w:t>
            </w:r>
          </w:p>
          <w:p w:rsidR="00000000" w:rsidRPr="00A77D45" w:rsidP="00A77D45">
            <w:pPr>
              <w:pStyle w:val="BodyText"/>
            </w:pPr>
            <w:r w:rsidRPr="00A77D45">
              <w:t>Assessment requirements now spec</w:t>
            </w:r>
            <w:r w:rsidRPr="00A77D45">
              <w:t>ify the performance and knowledge evidence, as well as assessment conditions for this unit of competency.  These sections simplify and replace components used in the previous unit format, including ‘Required Skills and Knowledge, Evidence Guide and Range S</w:t>
            </w:r>
            <w:r w:rsidRPr="00A77D45">
              <w:t>tatement.</w:t>
            </w:r>
          </w:p>
        </w:tc>
      </w:tr>
    </w:tbl>
    <w:p w:rsidR="00000000" w:rsidRPr="00A77D45" w:rsidP="00A77D45">
      <w:pPr>
        <w:pStyle w:val="BodyText"/>
      </w:pPr>
    </w:p>
    <w:p w:rsidR="00000000" w:rsidRPr="00A77D45" w:rsidP="00A77D45">
      <w:pPr>
        <w:pStyle w:val="AllowPageBreak"/>
      </w:pPr>
    </w:p>
    <w:p w:rsidR="00000000" w:rsidRPr="00A77D45" w:rsidP="00A77D45">
      <w:pPr>
        <w:pStyle w:val="Heading1"/>
      </w:pPr>
      <w:bookmarkStart w:id="2" w:name="O_914946"/>
      <w:bookmarkEnd w:id="2"/>
      <w:r w:rsidRPr="00A77D45">
        <w:t>Performance Evidence</w:t>
      </w:r>
    </w:p>
    <w:p w:rsidR="00000000" w:rsidRPr="00A77D45" w:rsidP="004722B6">
      <w:pPr>
        <w:pStyle w:val="BodyText"/>
      </w:pPr>
      <w:r w:rsidRPr="00A77D45">
        <w:t>A person demonstrating competency in this unit must satisfy all of the elements, performance criteria and foundation skills of this unit.  If a specific volume or frequency is not stated below, then evidenc</w:t>
      </w:r>
      <w:r w:rsidRPr="00A77D45">
        <w:t>e must be provided that the following requirements have been performed on at least one occasion:</w:t>
      </w:r>
    </w:p>
    <w:p w:rsidR="00000000" w:rsidRPr="00A77D45" w:rsidP="00A77D45">
      <w:pPr>
        <w:pStyle w:val="ListBullet"/>
      </w:pPr>
      <w:r w:rsidRPr="00A77D45">
        <w:t>use propagation techniques including:</w:t>
      </w:r>
    </w:p>
    <w:p w:rsidR="00000000" w:rsidRPr="00A77D45" w:rsidP="00A77D45">
      <w:pPr>
        <w:pStyle w:val="ListBullet2"/>
      </w:pPr>
      <w:r w:rsidRPr="00A77D45">
        <w:t>seeds</w:t>
      </w:r>
    </w:p>
    <w:p w:rsidR="00000000" w:rsidRPr="00A77D45" w:rsidP="00A77D45">
      <w:pPr>
        <w:pStyle w:val="ListBullet2"/>
      </w:pPr>
      <w:r w:rsidRPr="00A77D45">
        <w:t>cuttings</w:t>
      </w:r>
    </w:p>
    <w:p w:rsidR="00000000" w:rsidRPr="00A77D45" w:rsidP="00A77D45">
      <w:pPr>
        <w:pStyle w:val="ListBullet2"/>
      </w:pPr>
      <w:r w:rsidRPr="00A77D45">
        <w:t>grafting</w:t>
      </w:r>
    </w:p>
    <w:p w:rsidR="00000000" w:rsidRPr="00A77D45" w:rsidP="00A77D45">
      <w:pPr>
        <w:pStyle w:val="ListBullet2"/>
      </w:pPr>
      <w:r w:rsidRPr="00A77D45">
        <w:t>tissue cultures</w:t>
      </w:r>
    </w:p>
    <w:p w:rsidR="00000000" w:rsidRPr="00A77D45" w:rsidP="00A77D45">
      <w:pPr>
        <w:pStyle w:val="ListBullet2"/>
      </w:pPr>
      <w:r w:rsidRPr="00A77D45">
        <w:t>layering</w:t>
      </w:r>
    </w:p>
    <w:p w:rsidR="00000000" w:rsidRPr="00A77D45" w:rsidP="00A77D45">
      <w:pPr>
        <w:pStyle w:val="ListBullet"/>
      </w:pPr>
      <w:r w:rsidRPr="00A77D45">
        <w:t>schedule resources, materials and equipment required for propagation</w:t>
      </w:r>
    </w:p>
    <w:p w:rsidR="00000000" w:rsidRPr="00A77D45" w:rsidP="00A77D45">
      <w:pPr>
        <w:pStyle w:val="ListBullet"/>
      </w:pPr>
      <w:r w:rsidRPr="00A77D45">
        <w:t xml:space="preserve">identify problems in the management of genetic resources and demonstrate appropriate response procedures </w:t>
      </w:r>
    </w:p>
    <w:p w:rsidR="00000000" w:rsidRPr="00A77D45" w:rsidP="00A77D45">
      <w:pPr>
        <w:pStyle w:val="ListBullet"/>
      </w:pPr>
      <w:r w:rsidRPr="00A77D45">
        <w:t>efficiently and safely implement a genetic resource management plan, and organise and obtain required permits or licences</w:t>
      </w:r>
    </w:p>
    <w:p w:rsidR="00000000" w:rsidRPr="00A77D45" w:rsidP="00A77D45">
      <w:pPr>
        <w:pStyle w:val="ListBullet"/>
      </w:pPr>
      <w:r w:rsidRPr="00A77D45">
        <w:t>record and report on genetic</w:t>
      </w:r>
      <w:r w:rsidRPr="00A77D45">
        <w:t xml:space="preserve"> resource management.</w:t>
      </w:r>
    </w:p>
    <w:p w:rsidR="00000000" w:rsidRPr="00A77D45" w:rsidP="00A77D45">
      <w:pPr>
        <w:pStyle w:val="AllowPageBreak"/>
      </w:pPr>
    </w:p>
    <w:p w:rsidR="00000000" w:rsidRPr="00A77D45" w:rsidP="00A77D45">
      <w:pPr>
        <w:pStyle w:val="Heading1"/>
      </w:pPr>
      <w:bookmarkStart w:id="3" w:name="O_914947"/>
      <w:bookmarkEnd w:id="3"/>
      <w:r w:rsidRPr="00A77D45">
        <w:t>Knowledge Evidence</w:t>
      </w:r>
    </w:p>
    <w:p w:rsidR="00000000" w:rsidRPr="00A77D45" w:rsidP="004722B6">
      <w:pPr>
        <w:pStyle w:val="BodyText"/>
      </w:pPr>
      <w:r w:rsidRPr="00A77D45">
        <w:t>A person competent in this unit must be able to demonstrate knowledge of:</w:t>
      </w:r>
    </w:p>
    <w:p w:rsidR="00000000" w:rsidRPr="00A77D45" w:rsidP="00A77D45">
      <w:pPr>
        <w:pStyle w:val="ListBullet"/>
      </w:pPr>
      <w:r w:rsidRPr="00A77D45">
        <w:t>organisational policies and procedures, and legislation relevant to processes for managing genetic resources</w:t>
      </w:r>
    </w:p>
    <w:p w:rsidR="00000000" w:rsidRPr="00A77D45" w:rsidP="00A77D45">
      <w:pPr>
        <w:pStyle w:val="ListBullet"/>
      </w:pPr>
      <w:r w:rsidRPr="00A77D45">
        <w:t>genetic resour</w:t>
      </w:r>
      <w:r w:rsidRPr="00A77D45">
        <w:t>ces including sexual and asexual plant species</w:t>
      </w:r>
    </w:p>
    <w:p w:rsidR="00000000" w:rsidRPr="00A77D45" w:rsidP="00A77D45">
      <w:pPr>
        <w:pStyle w:val="ListBullet"/>
      </w:pPr>
      <w:r w:rsidRPr="00A77D45">
        <w:t>provenance of genetic resources</w:t>
      </w:r>
    </w:p>
    <w:p w:rsidR="00000000" w:rsidRPr="00A77D45" w:rsidP="00A77D45">
      <w:pPr>
        <w:pStyle w:val="ListBullet"/>
      </w:pPr>
      <w:r w:rsidRPr="00A77D45">
        <w:t>characteristics of genetic resources including:</w:t>
      </w:r>
      <w:r w:rsidRPr="00A77D45">
        <w:tab/>
      </w:r>
      <w:r w:rsidRPr="00A77D45">
        <w:tab/>
      </w:r>
    </w:p>
    <w:p w:rsidR="00000000" w:rsidRPr="00A77D45" w:rsidP="00A77D45">
      <w:pPr>
        <w:pStyle w:val="ListBullet2"/>
      </w:pPr>
      <w:r w:rsidRPr="00A77D45">
        <w:t>growth rate</w:t>
      </w:r>
    </w:p>
    <w:p w:rsidR="00000000" w:rsidRPr="00A77D45" w:rsidP="00A77D45">
      <w:pPr>
        <w:pStyle w:val="ListBullet2"/>
      </w:pPr>
      <w:r w:rsidRPr="00A77D45">
        <w:t>branch angle</w:t>
      </w:r>
    </w:p>
    <w:p w:rsidR="00000000" w:rsidRPr="00A77D45" w:rsidP="00A77D45">
      <w:pPr>
        <w:pStyle w:val="ListBullet2"/>
      </w:pPr>
      <w:r w:rsidRPr="00A77D45">
        <w:t>branch height</w:t>
      </w:r>
    </w:p>
    <w:p w:rsidR="00000000" w:rsidRPr="00A77D45" w:rsidP="00A77D45">
      <w:pPr>
        <w:pStyle w:val="ListBullet2"/>
      </w:pPr>
      <w:r w:rsidRPr="00A77D45">
        <w:t>timber density</w:t>
      </w:r>
    </w:p>
    <w:p w:rsidR="00000000" w:rsidRPr="00A77D45" w:rsidP="00A77D45">
      <w:pPr>
        <w:pStyle w:val="ListBullet"/>
      </w:pPr>
      <w:r w:rsidRPr="00A77D45">
        <w:t xml:space="preserve">environmental protection requirements for managing genetic </w:t>
      </w:r>
      <w:r w:rsidRPr="00A77D45">
        <w:t>resources including:</w:t>
      </w:r>
    </w:p>
    <w:p w:rsidR="00000000" w:rsidRPr="00A77D45" w:rsidP="00A77D45">
      <w:pPr>
        <w:pStyle w:val="ListBullet2"/>
      </w:pPr>
      <w:r w:rsidRPr="00A77D45">
        <w:t>fungal and insect control measures</w:t>
      </w:r>
    </w:p>
    <w:p w:rsidR="00000000" w:rsidRPr="00A77D45" w:rsidP="00A77D45">
      <w:pPr>
        <w:pStyle w:val="ListBullet"/>
      </w:pPr>
      <w:r w:rsidRPr="00A77D45">
        <w:t>and action to limit impacts on:</w:t>
      </w:r>
    </w:p>
    <w:p w:rsidR="00000000" w:rsidRPr="00A77D45" w:rsidP="00A77D45">
      <w:pPr>
        <w:pStyle w:val="ListBullet2"/>
      </w:pPr>
      <w:r w:rsidRPr="00A77D45">
        <w:t>selected forest vegetation</w:t>
      </w:r>
    </w:p>
    <w:p w:rsidR="00000000" w:rsidRPr="00A77D45" w:rsidP="00A77D45">
      <w:pPr>
        <w:pStyle w:val="ListBullet2"/>
      </w:pPr>
      <w:r w:rsidRPr="00A77D45">
        <w:t>habitat</w:t>
      </w:r>
    </w:p>
    <w:p w:rsidR="00000000" w:rsidRPr="00A77D45" w:rsidP="00A77D45">
      <w:pPr>
        <w:pStyle w:val="ListBullet2"/>
      </w:pPr>
      <w:r w:rsidRPr="00A77D45">
        <w:t>soil and water features</w:t>
      </w:r>
    </w:p>
    <w:p w:rsidR="00000000" w:rsidRPr="00A77D45" w:rsidP="00A77D45">
      <w:pPr>
        <w:pStyle w:val="ListBullet"/>
      </w:pPr>
      <w:r w:rsidRPr="00A77D45">
        <w:t>methods of propagation including:</w:t>
      </w:r>
    </w:p>
    <w:p w:rsidR="00000000" w:rsidRPr="00A77D45" w:rsidP="00A77D45">
      <w:pPr>
        <w:pStyle w:val="ListBullet2"/>
      </w:pPr>
      <w:r w:rsidRPr="00A77D45">
        <w:t>seeds</w:t>
      </w:r>
    </w:p>
    <w:p w:rsidR="00000000" w:rsidRPr="00A77D45" w:rsidP="00A77D45">
      <w:pPr>
        <w:pStyle w:val="ListBullet2"/>
      </w:pPr>
      <w:r w:rsidRPr="00A77D45">
        <w:t>cuttings</w:t>
      </w:r>
    </w:p>
    <w:p w:rsidR="00000000" w:rsidRPr="00A77D45" w:rsidP="00A77D45">
      <w:pPr>
        <w:pStyle w:val="ListBullet2"/>
      </w:pPr>
      <w:r w:rsidRPr="00A77D45">
        <w:t>grafting</w:t>
      </w:r>
    </w:p>
    <w:p w:rsidR="00000000" w:rsidRPr="00A77D45" w:rsidP="00A77D45">
      <w:pPr>
        <w:pStyle w:val="ListBullet2"/>
      </w:pPr>
      <w:r w:rsidRPr="00A77D45">
        <w:t>tissue cultures</w:t>
      </w:r>
    </w:p>
    <w:p w:rsidR="00000000" w:rsidRPr="00A77D45" w:rsidP="00A77D45">
      <w:pPr>
        <w:pStyle w:val="ListBullet2"/>
      </w:pPr>
      <w:r w:rsidRPr="00A77D45">
        <w:t>layering</w:t>
      </w:r>
    </w:p>
    <w:p w:rsidR="00000000" w:rsidRPr="00A77D45" w:rsidP="00A77D45">
      <w:pPr>
        <w:pStyle w:val="ListBullet"/>
      </w:pPr>
      <w:r w:rsidRPr="00A77D45">
        <w:t>genetic resources and tending strategies</w:t>
      </w:r>
    </w:p>
    <w:p w:rsidR="00000000" w:rsidRPr="00A77D45" w:rsidP="00A77D45">
      <w:pPr>
        <w:pStyle w:val="ListBullet"/>
      </w:pPr>
      <w:r w:rsidRPr="00A77D45">
        <w:t>regeneration principles and methods</w:t>
      </w:r>
    </w:p>
    <w:p w:rsidR="00000000" w:rsidRPr="00A77D45" w:rsidP="00A77D45">
      <w:pPr>
        <w:pStyle w:val="ListBullet"/>
      </w:pPr>
      <w:r w:rsidRPr="00A77D45">
        <w:t>hydrology and hydrological principles</w:t>
      </w:r>
    </w:p>
    <w:p w:rsidR="00000000" w:rsidRPr="00A77D45" w:rsidP="00A77D45">
      <w:pPr>
        <w:pStyle w:val="ListBullet"/>
      </w:pPr>
      <w:r w:rsidRPr="00A77D45">
        <w:t>plant identification and classification skills</w:t>
      </w:r>
    </w:p>
    <w:p w:rsidR="00000000" w:rsidRPr="00A77D45" w:rsidP="00A77D45">
      <w:pPr>
        <w:pStyle w:val="ListBullet"/>
      </w:pPr>
      <w:r w:rsidRPr="00A77D45">
        <w:t>ecology and ecological interactions</w:t>
      </w:r>
    </w:p>
    <w:p w:rsidR="00000000" w:rsidRPr="00A77D45" w:rsidP="00A77D45">
      <w:pPr>
        <w:pStyle w:val="ListBullet"/>
      </w:pPr>
      <w:r w:rsidRPr="00A77D45">
        <w:t>soil types and structure</w:t>
      </w:r>
    </w:p>
    <w:p w:rsidR="00000000" w:rsidRPr="00A77D45" w:rsidP="00A77D45">
      <w:pPr>
        <w:pStyle w:val="ListBullet"/>
      </w:pPr>
      <w:r w:rsidRPr="00A77D45">
        <w:t>nursery hygiene and sterilisation</w:t>
      </w:r>
      <w:r w:rsidRPr="00A77D45">
        <w:t xml:space="preserve"> techniques</w:t>
      </w:r>
    </w:p>
    <w:p w:rsidR="00000000" w:rsidRPr="00A77D45" w:rsidP="00A77D45">
      <w:pPr>
        <w:pStyle w:val="ListBullet"/>
      </w:pPr>
      <w:r w:rsidRPr="00A77D45">
        <w:t>types of tools and equipment used for managing genetic resources, and procedures for their use, operation and maintenance</w:t>
      </w:r>
    </w:p>
    <w:p w:rsidR="004722B6" w:rsidP="00A77D45">
      <w:pPr>
        <w:pStyle w:val="ListBullet"/>
      </w:pPr>
      <w:r w:rsidRPr="00A77D45">
        <w:t>procedures for recording and reporting workplace information.</w:t>
      </w:r>
    </w:p>
    <w:p w:rsidR="004722B6" w:rsidP="00A77D45">
      <w:pPr>
        <w:pStyle w:val="ListBullet"/>
      </w:pPr>
    </w:p>
    <w:p w:rsidR="00000000" w:rsidRPr="00A77D45" w:rsidP="00A77D45">
      <w:pPr>
        <w:pStyle w:val="Heading1"/>
      </w:pPr>
      <w:bookmarkStart w:id="4" w:name="O_914948"/>
      <w:bookmarkEnd w:id="4"/>
      <w:r w:rsidRPr="00A77D45">
        <w:t>Assessment Conditions</w:t>
      </w:r>
    </w:p>
    <w:p w:rsidR="00000000" w:rsidRPr="00A77D45" w:rsidP="004722B6">
      <w:pPr>
        <w:pStyle w:val="BodyText"/>
      </w:pPr>
      <w:r w:rsidRPr="00A77D45">
        <w:t>The following resources must be made available:</w:t>
      </w:r>
    </w:p>
    <w:p w:rsidR="00000000" w:rsidRPr="00A77D45" w:rsidP="00A77D45">
      <w:pPr>
        <w:pStyle w:val="ListBullet"/>
      </w:pPr>
      <w:r w:rsidRPr="00A77D45">
        <w:t>tools and equipment relevant to the management of genetic resources</w:t>
      </w:r>
    </w:p>
    <w:p w:rsidR="00000000" w:rsidRPr="00A77D45" w:rsidP="00A77D45">
      <w:pPr>
        <w:pStyle w:val="ListBullet"/>
      </w:pPr>
      <w:r w:rsidRPr="00A77D45">
        <w:t>relevant personnel for the purposes of communicating information</w:t>
      </w:r>
    </w:p>
    <w:p w:rsidR="00000000" w:rsidRPr="00A77D45" w:rsidP="00A77D45">
      <w:pPr>
        <w:pStyle w:val="ListBullet"/>
      </w:pPr>
      <w:r w:rsidRPr="00A77D45">
        <w:t xml:space="preserve">documents, spreadsheets and commonly used proforma documents </w:t>
      </w:r>
    </w:p>
    <w:p w:rsidR="00000000" w:rsidRPr="00A77D45" w:rsidP="00A77D45">
      <w:pPr>
        <w:pStyle w:val="ListBullet"/>
      </w:pPr>
      <w:r w:rsidRPr="00A77D45">
        <w:t>organisation</w:t>
      </w:r>
      <w:r w:rsidRPr="00A77D45">
        <w:t>al policies and procedures relevant to managing genetic resources</w:t>
      </w:r>
    </w:p>
    <w:p w:rsidR="00000000" w:rsidRPr="00A77D45" w:rsidP="00A77D45">
      <w:pPr>
        <w:pStyle w:val="ListBullet"/>
      </w:pPr>
      <w:r w:rsidRPr="00A77D45">
        <w:t>PPE suitable to manage genetic resources.</w:t>
      </w:r>
    </w:p>
    <w:p w:rsidR="00000000" w:rsidRPr="00A77D45" w:rsidP="00A77D45">
      <w:pPr>
        <w:pStyle w:val="BodyText"/>
      </w:pPr>
    </w:p>
    <w:p w:rsidR="00000000" w:rsidRPr="00A77D45" w:rsidP="004722B6">
      <w:pPr>
        <w:pStyle w:val="BodyText"/>
      </w:pPr>
      <w:r w:rsidRPr="00A77D45">
        <w:t xml:space="preserve">Competency is to be assessed in the workplace or a simulated environment that accurately reflects performance in a real workplace setting. </w:t>
      </w:r>
    </w:p>
    <w:p w:rsidR="00000000" w:rsidRPr="00A77D45" w:rsidP="004722B6">
      <w:pPr>
        <w:pStyle w:val="Heading3"/>
      </w:pPr>
      <w:r w:rsidRPr="00A77D45">
        <w:rPr>
          <w:rStyle w:val="SpecialBold"/>
        </w:rPr>
        <w:t>Assesso</w:t>
      </w:r>
      <w:r w:rsidRPr="00A77D45">
        <w:rPr>
          <w:rStyle w:val="SpecialBold"/>
        </w:rPr>
        <w:t>r requirements</w:t>
      </w:r>
    </w:p>
    <w:p w:rsidR="00000000" w:rsidRPr="00A77D45" w:rsidP="004722B6">
      <w:pPr>
        <w:pStyle w:val="BodyText"/>
      </w:pPr>
      <w:r w:rsidRPr="00A77D45">
        <w:t>Assessors must:</w:t>
      </w:r>
    </w:p>
    <w:p w:rsidR="00000000" w:rsidRPr="00A77D45" w:rsidP="00A77D45">
      <w:pPr>
        <w:pStyle w:val="ListBullet"/>
      </w:pPr>
      <w:r w:rsidRPr="00A77D45">
        <w:t>hold the appropriate assessor competency standards as outlined in regulations; and</w:t>
      </w:r>
    </w:p>
    <w:p w:rsidR="00000000" w:rsidRPr="00A77D45" w:rsidP="00A77D45">
      <w:pPr>
        <w:pStyle w:val="ListBullet"/>
      </w:pPr>
      <w:r w:rsidRPr="00A77D45">
        <w:t>be able to demonstrate vocational competencies at least to the level being assessed; and</w:t>
      </w:r>
    </w:p>
    <w:p w:rsidR="00000000" w:rsidRPr="00A77D45" w:rsidP="00A77D45">
      <w:pPr>
        <w:pStyle w:val="ListBullet"/>
      </w:pPr>
      <w:r w:rsidRPr="00A77D45">
        <w:t>be able to demonstrate how they are continuing to de</w:t>
      </w:r>
      <w:r w:rsidRPr="00A77D45">
        <w:t>velop their VET knowledge and skills as well as maintaining their industry currency and assessor competence.</w:t>
      </w:r>
    </w:p>
    <w:p w:rsidR="00000000" w:rsidRPr="00A77D45" w:rsidP="00A77D45">
      <w:pPr>
        <w:pStyle w:val="AllowPageBreak"/>
      </w:pPr>
    </w:p>
    <w:p w:rsidR="00000000" w:rsidRPr="00A77D45" w:rsidP="00A77D45">
      <w:pPr>
        <w:pStyle w:val="Heading1"/>
      </w:pPr>
      <w:bookmarkStart w:id="5" w:name="O_914951"/>
      <w:bookmarkEnd w:id="5"/>
      <w:r w:rsidRPr="00A77D45">
        <w:t>Links</w:t>
      </w:r>
    </w:p>
    <w:p w:rsidR="00000000" w:rsidRPr="00A77D45" w:rsidP="004722B6">
      <w:pPr>
        <w:pStyle w:val="BodyText"/>
      </w:pPr>
      <w:r w:rsidRPr="00A77D45">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48661F">
        <w:rPr>
          <w:rStyle w:val="Hyperlink"/>
        </w:rPr>
        <w:t>https://vetnet.gov.au/Pages/TrainingDocs.aspx?q=0d96fe23-5747-4c01-9d6f-3509ff8d3d47</w:t>
      </w:r>
      <w:r>
        <w:fldChar w:fldCharType="end"/>
      </w:r>
    </w:p>
    <w:p w:rsidR="00000000" w:rsidRPr="00A77D45" w:rsidP="00A77D45"/>
    <w:sectPr w:rsidSect="00A77D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D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D45" w:rsidRPr="004722B6" w:rsidP="004722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D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2B6" w:rsidP="00A77D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22B6" w:rsidP="00A77D4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4722B6" w:rsidP="00A77D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D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2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7D45" w:rsidRPr="004722B6" w:rsidP="004722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D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2B6" w:rsidRPr="002D2AF8" w:rsidP="00A77D45">
    <w:pPr>
      <w:pStyle w:val="Header"/>
      <w:framePr w:wrap="around"/>
    </w:pPr>
    <w:r>
      <w:fldChar w:fldCharType="begin"/>
    </w:r>
    <w:r>
      <w:instrText xml:space="preserve"> TITLE   \* MERGEFORMAT </w:instrText>
    </w:r>
    <w:r>
      <w:fldChar w:fldCharType="separate"/>
    </w:r>
    <w:r>
      <w:t>Assessment Requirements for FWPFGM5212 Manage genetic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4722B6" w:rsidP="00A77D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5657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3C9E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6AFE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D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7D45"/>
    <w:pPr>
      <w:spacing w:before="360" w:after="60"/>
      <w:outlineLvl w:val="0"/>
    </w:pPr>
    <w:rPr>
      <w:sz w:val="32"/>
    </w:rPr>
  </w:style>
  <w:style w:type="paragraph" w:styleId="Heading2">
    <w:name w:val="heading 2"/>
    <w:basedOn w:val="HeadingBase"/>
    <w:next w:val="BodyText"/>
    <w:link w:val="Heading2Char"/>
    <w:qFormat/>
    <w:rsid w:val="00A77D45"/>
    <w:pPr>
      <w:keepLines/>
      <w:spacing w:before="240" w:after="120"/>
      <w:outlineLvl w:val="1"/>
    </w:pPr>
    <w:rPr>
      <w:sz w:val="28"/>
      <w:szCs w:val="40"/>
    </w:rPr>
  </w:style>
  <w:style w:type="paragraph" w:styleId="Heading3">
    <w:name w:val="heading 3"/>
    <w:basedOn w:val="HeadingBase"/>
    <w:next w:val="BodyText"/>
    <w:link w:val="Heading3Char"/>
    <w:qFormat/>
    <w:rsid w:val="00A77D45"/>
    <w:pPr>
      <w:spacing w:before="180" w:after="120"/>
      <w:outlineLvl w:val="2"/>
    </w:pPr>
    <w:rPr>
      <w:spacing w:val="-10"/>
      <w:kern w:val="32"/>
    </w:rPr>
  </w:style>
  <w:style w:type="paragraph" w:styleId="Heading4">
    <w:name w:val="heading 4"/>
    <w:basedOn w:val="HeadingBase"/>
    <w:next w:val="BodyText"/>
    <w:link w:val="Heading4Char"/>
    <w:qFormat/>
    <w:rsid w:val="00A77D45"/>
    <w:pPr>
      <w:spacing w:before="160" w:after="120"/>
      <w:outlineLvl w:val="3"/>
    </w:pPr>
    <w:rPr>
      <w:sz w:val="22"/>
    </w:rPr>
  </w:style>
  <w:style w:type="paragraph" w:styleId="Heading5">
    <w:name w:val="heading 5"/>
    <w:basedOn w:val="HeadingBase"/>
    <w:next w:val="Normal"/>
    <w:link w:val="Heading5Char"/>
    <w:qFormat/>
    <w:rsid w:val="00A77D45"/>
    <w:pPr>
      <w:spacing w:before="80"/>
      <w:outlineLvl w:val="4"/>
    </w:pPr>
    <w:rPr>
      <w:color w:val="918585"/>
      <w:sz w:val="20"/>
    </w:rPr>
  </w:style>
  <w:style w:type="paragraph" w:styleId="Heading6">
    <w:name w:val="heading 6"/>
    <w:basedOn w:val="HeadingBase"/>
    <w:next w:val="Normal"/>
    <w:link w:val="Heading6Char"/>
    <w:qFormat/>
    <w:rsid w:val="00A77D45"/>
    <w:pPr>
      <w:spacing w:before="60"/>
      <w:outlineLvl w:val="5"/>
    </w:pPr>
    <w:rPr>
      <w:color w:val="918585"/>
      <w:sz w:val="20"/>
    </w:rPr>
  </w:style>
  <w:style w:type="paragraph" w:styleId="Heading7">
    <w:name w:val="heading 7"/>
    <w:basedOn w:val="Normal"/>
    <w:next w:val="Normal"/>
    <w:link w:val="Heading7Char"/>
    <w:qFormat/>
    <w:rsid w:val="00A77D45"/>
    <w:pPr>
      <w:ind w:left="720"/>
      <w:outlineLvl w:val="6"/>
    </w:pPr>
    <w:rPr>
      <w:i/>
    </w:rPr>
  </w:style>
  <w:style w:type="paragraph" w:styleId="Heading8">
    <w:name w:val="heading 8"/>
    <w:basedOn w:val="Normal"/>
    <w:next w:val="Normal"/>
    <w:link w:val="Heading8Char"/>
    <w:qFormat/>
    <w:rsid w:val="00A77D45"/>
    <w:pPr>
      <w:ind w:left="720"/>
      <w:outlineLvl w:val="7"/>
    </w:pPr>
    <w:rPr>
      <w:i/>
    </w:rPr>
  </w:style>
  <w:style w:type="paragraph" w:styleId="Heading9">
    <w:name w:val="heading 9"/>
    <w:basedOn w:val="Normal"/>
    <w:next w:val="Normal"/>
    <w:link w:val="Heading9Char"/>
    <w:qFormat/>
    <w:rsid w:val="00A77D45"/>
    <w:pPr>
      <w:ind w:left="720"/>
      <w:outlineLvl w:val="8"/>
    </w:pPr>
    <w:rPr>
      <w:i/>
    </w:rPr>
  </w:style>
  <w:style w:type="character" w:default="1" w:styleId="DefaultParagraphFont">
    <w:name w:val="Default Paragraph Font"/>
    <w:uiPriority w:val="1"/>
    <w:unhideWhenUsed/>
    <w:rsid w:val="00A77D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7D45"/>
  </w:style>
  <w:style w:type="character" w:customStyle="1" w:styleId="Heading1Char">
    <w:name w:val="Heading 1 Char"/>
    <w:basedOn w:val="DefaultParagraphFont"/>
    <w:link w:val="Heading1"/>
    <w:rsid w:val="00A77D45"/>
    <w:rPr>
      <w:rFonts w:ascii="Times New Roman" w:eastAsia="Times New Roman" w:hAnsi="Times New Roman" w:cs="Times New Roman"/>
      <w:b/>
      <w:sz w:val="32"/>
      <w:szCs w:val="20"/>
      <w:lang w:eastAsia="en-US"/>
    </w:rPr>
  </w:style>
  <w:style w:type="paragraph" w:styleId="BodyText">
    <w:name w:val="Body Text"/>
    <w:basedOn w:val="Normal"/>
    <w:link w:val="BodyTextChar"/>
    <w:rsid w:val="00A77D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7D45"/>
    <w:rPr>
      <w:rFonts w:ascii="Times New Roman" w:eastAsia="Times New Roman" w:hAnsi="Times New Roman" w:cs="Times New Roman"/>
      <w:sz w:val="24"/>
      <w:lang w:eastAsia="en-US"/>
    </w:rPr>
  </w:style>
  <w:style w:type="paragraph" w:styleId="ListBullet">
    <w:name w:val="List Bullet"/>
    <w:basedOn w:val="List"/>
    <w:rsid w:val="00A77D45"/>
    <w:pPr>
      <w:numPr>
        <w:numId w:val="12"/>
      </w:numPr>
      <w:tabs>
        <w:tab w:val="clear" w:pos="340"/>
      </w:tabs>
      <w:spacing w:before="40" w:after="40"/>
    </w:pPr>
  </w:style>
  <w:style w:type="character" w:customStyle="1" w:styleId="SpecialBold">
    <w:name w:val="Special Bold"/>
    <w:basedOn w:val="DefaultParagraphFont"/>
    <w:rsid w:val="00A77D45"/>
    <w:rPr>
      <w:b/>
      <w:spacing w:val="0"/>
    </w:rPr>
  </w:style>
  <w:style w:type="paragraph" w:styleId="ListBullet2">
    <w:name w:val="List Bullet 2"/>
    <w:basedOn w:val="List2"/>
    <w:rsid w:val="00A77D45"/>
    <w:pPr>
      <w:numPr>
        <w:numId w:val="13"/>
      </w:numPr>
      <w:tabs>
        <w:tab w:val="clear" w:pos="680"/>
      </w:tabs>
    </w:pPr>
  </w:style>
  <w:style w:type="paragraph" w:customStyle="1" w:styleId="SuperHeading">
    <w:name w:val="SuperHeading"/>
    <w:basedOn w:val="Normal"/>
    <w:rsid w:val="00A77D45"/>
    <w:pPr>
      <w:spacing w:before="240" w:after="120"/>
      <w:outlineLvl w:val="0"/>
    </w:pPr>
    <w:rPr>
      <w:rFonts w:ascii="Times New Roman" w:hAnsi="Times New Roman"/>
      <w:b/>
      <w:sz w:val="32"/>
    </w:rPr>
  </w:style>
  <w:style w:type="paragraph" w:customStyle="1" w:styleId="AllowPageBreak">
    <w:name w:val="AllowPageBreak"/>
    <w:rsid w:val="00A77D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7D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7D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7D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7D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7D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7D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7D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7D45"/>
    <w:rPr>
      <w:rFonts w:ascii="Courier New" w:eastAsia="Times New Roman" w:hAnsi="Courier New" w:cs="Times New Roman"/>
      <w:i/>
      <w:szCs w:val="20"/>
      <w:lang w:eastAsia="en-US"/>
    </w:rPr>
  </w:style>
  <w:style w:type="paragraph" w:customStyle="1" w:styleId="HeadingBase">
    <w:name w:val="Heading Base"/>
    <w:rsid w:val="00A77D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7D45"/>
    <w:pPr>
      <w:tabs>
        <w:tab w:val="right" w:leader="dot" w:pos="9072"/>
      </w:tabs>
      <w:ind w:left="567"/>
    </w:pPr>
    <w:rPr>
      <w:szCs w:val="22"/>
    </w:rPr>
  </w:style>
  <w:style w:type="paragraph" w:customStyle="1" w:styleId="TOCBase">
    <w:name w:val="TOC Base"/>
    <w:rsid w:val="00A77D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7D45"/>
    <w:pPr>
      <w:tabs>
        <w:tab w:val="right" w:leader="dot" w:pos="9072"/>
      </w:tabs>
      <w:spacing w:before="40" w:after="40"/>
      <w:ind w:left="284"/>
    </w:pPr>
    <w:rPr>
      <w:rFonts w:ascii="Times New Roman" w:hAnsi="Times New Roman"/>
    </w:rPr>
  </w:style>
  <w:style w:type="paragraph" w:styleId="TOC1">
    <w:name w:val="toc 1"/>
    <w:basedOn w:val="TOCBase"/>
    <w:next w:val="Normal"/>
    <w:rsid w:val="00A77D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7D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7D45"/>
    <w:rPr>
      <w:rFonts w:ascii="Times New Roman" w:eastAsia="Times New Roman" w:hAnsi="Times New Roman" w:cs="Times New Roman"/>
      <w:sz w:val="16"/>
      <w:lang w:eastAsia="en-US"/>
    </w:rPr>
  </w:style>
  <w:style w:type="paragraph" w:styleId="Title">
    <w:name w:val="Title"/>
    <w:basedOn w:val="HeadingBase"/>
    <w:link w:val="TitleChar"/>
    <w:qFormat/>
    <w:rsid w:val="00A77D45"/>
    <w:pPr>
      <w:spacing w:before="5040"/>
      <w:jc w:val="center"/>
    </w:pPr>
    <w:rPr>
      <w:sz w:val="48"/>
      <w:szCs w:val="72"/>
      <w:lang w:val="en-US"/>
    </w:rPr>
  </w:style>
  <w:style w:type="character" w:customStyle="1" w:styleId="TitleChar">
    <w:name w:val="Title Char"/>
    <w:basedOn w:val="DefaultParagraphFont"/>
    <w:link w:val="Title"/>
    <w:rsid w:val="00A77D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7D45"/>
    <w:pPr>
      <w:tabs>
        <w:tab w:val="left" w:pos="3600"/>
        <w:tab w:val="left" w:pos="3958"/>
      </w:tabs>
    </w:pPr>
  </w:style>
  <w:style w:type="paragraph" w:styleId="List">
    <w:name w:val="List"/>
    <w:basedOn w:val="BodyText"/>
    <w:next w:val="BodyText"/>
    <w:rsid w:val="00A77D45"/>
    <w:pPr>
      <w:tabs>
        <w:tab w:val="left" w:pos="340"/>
      </w:tabs>
      <w:spacing w:before="60" w:after="60"/>
      <w:ind w:left="340" w:hanging="340"/>
    </w:pPr>
  </w:style>
  <w:style w:type="paragraph" w:customStyle="1" w:styleId="Note">
    <w:name w:val="Note"/>
    <w:basedOn w:val="BodyText"/>
    <w:rsid w:val="00A77D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7D45"/>
    <w:pPr>
      <w:framePr w:wrap="auto" w:hAnchor="text" w:y="6049"/>
    </w:pPr>
    <w:rPr>
      <w:color w:val="000000"/>
      <w:sz w:val="40"/>
    </w:rPr>
  </w:style>
  <w:style w:type="paragraph" w:customStyle="1" w:styleId="TOCTitle">
    <w:name w:val="TOCTitle"/>
    <w:basedOn w:val="Heading1"/>
    <w:rsid w:val="00A77D45"/>
    <w:pPr>
      <w:spacing w:after="240"/>
      <w:jc w:val="center"/>
      <w:outlineLvl w:val="9"/>
    </w:pPr>
    <w:rPr>
      <w:caps/>
    </w:rPr>
  </w:style>
  <w:style w:type="paragraph" w:customStyle="1" w:styleId="Version">
    <w:name w:val="Version"/>
    <w:rsid w:val="00A77D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7D45"/>
    <w:pPr>
      <w:keepNext w:val="0"/>
      <w:tabs>
        <w:tab w:val="right" w:pos="4176"/>
      </w:tabs>
      <w:ind w:left="198" w:hanging="198"/>
    </w:pPr>
    <w:rPr>
      <w:rFonts w:ascii="Garamond" w:hAnsi="Garamond"/>
    </w:rPr>
  </w:style>
  <w:style w:type="paragraph" w:styleId="IndexHeading">
    <w:name w:val="index heading"/>
    <w:basedOn w:val="Normal"/>
    <w:next w:val="Index1"/>
    <w:semiHidden/>
    <w:rsid w:val="00A77D45"/>
    <w:pPr>
      <w:spacing w:before="120" w:after="120"/>
    </w:pPr>
    <w:rPr>
      <w:rFonts w:ascii="Arial" w:hAnsi="Arial"/>
      <w:b/>
      <w:color w:val="918585"/>
      <w:sz w:val="24"/>
    </w:rPr>
  </w:style>
  <w:style w:type="paragraph" w:styleId="Header">
    <w:name w:val="header"/>
    <w:basedOn w:val="Normal"/>
    <w:link w:val="HeaderChar"/>
    <w:rsid w:val="00A77D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7D45"/>
    <w:rPr>
      <w:rFonts w:ascii="Times New Roman" w:eastAsia="Times New Roman" w:hAnsi="Times New Roman" w:cs="Times New Roman"/>
      <w:sz w:val="16"/>
      <w:szCs w:val="20"/>
      <w:lang w:val="en-GB" w:eastAsia="en-US"/>
    </w:rPr>
  </w:style>
  <w:style w:type="paragraph" w:customStyle="1" w:styleId="Chapter">
    <w:name w:val="Chapter"/>
    <w:basedOn w:val="Normal"/>
    <w:rsid w:val="00A77D45"/>
    <w:pPr>
      <w:spacing w:before="240"/>
    </w:pPr>
    <w:rPr>
      <w:rFonts w:ascii="Times New Roman" w:hAnsi="Times New Roman"/>
      <w:smallCaps/>
      <w:spacing w:val="80"/>
      <w:sz w:val="28"/>
    </w:rPr>
  </w:style>
  <w:style w:type="paragraph" w:customStyle="1" w:styleId="InChapter">
    <w:name w:val="InChapter"/>
    <w:basedOn w:val="Heading3"/>
    <w:rsid w:val="00A77D45"/>
    <w:pPr>
      <w:spacing w:after="240"/>
      <w:outlineLvl w:val="9"/>
    </w:pPr>
    <w:rPr>
      <w:noProof/>
    </w:rPr>
  </w:style>
  <w:style w:type="paragraph" w:styleId="Index2">
    <w:name w:val="index 2"/>
    <w:basedOn w:val="Normal"/>
    <w:next w:val="Normal"/>
    <w:semiHidden/>
    <w:rsid w:val="00A77D45"/>
    <w:pPr>
      <w:tabs>
        <w:tab w:val="right" w:pos="4176"/>
      </w:tabs>
      <w:ind w:left="568" w:hanging="284"/>
    </w:pPr>
    <w:rPr>
      <w:rFonts w:ascii="Garamond" w:hAnsi="Garamond"/>
    </w:rPr>
  </w:style>
  <w:style w:type="paragraph" w:customStyle="1" w:styleId="Byline">
    <w:name w:val="Byline"/>
    <w:rsid w:val="00A77D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7D45"/>
    <w:pPr>
      <w:tabs>
        <w:tab w:val="clear" w:pos="3600"/>
        <w:tab w:val="clear" w:pos="3958"/>
      </w:tabs>
      <w:jc w:val="right"/>
    </w:pPr>
  </w:style>
  <w:style w:type="character" w:styleId="Emphasis">
    <w:name w:val="Emphasis"/>
    <w:basedOn w:val="DefaultParagraphFont"/>
    <w:qFormat/>
    <w:rsid w:val="00A77D45"/>
    <w:rPr>
      <w:i/>
    </w:rPr>
  </w:style>
  <w:style w:type="paragraph" w:styleId="Caption">
    <w:name w:val="caption"/>
    <w:basedOn w:val="BodyText"/>
    <w:next w:val="Normal"/>
    <w:qFormat/>
    <w:rsid w:val="00A77D45"/>
    <w:pPr>
      <w:framePr w:w="2268" w:hSpace="181" w:vSpace="181" w:wrap="around" w:vAnchor="text" w:hAnchor="page" w:x="1135" w:y="285" w:anchorLock="1"/>
    </w:pPr>
    <w:rPr>
      <w:i/>
    </w:rPr>
  </w:style>
  <w:style w:type="paragraph" w:customStyle="1" w:styleId="MiniTOCTitle">
    <w:name w:val="MiniTOCTitle"/>
    <w:basedOn w:val="Heading4"/>
    <w:rsid w:val="00A77D45"/>
    <w:pPr>
      <w:spacing w:before="240"/>
      <w:outlineLvl w:val="9"/>
    </w:pPr>
    <w:rPr>
      <w:noProof/>
      <w:sz w:val="24"/>
    </w:rPr>
  </w:style>
  <w:style w:type="paragraph" w:customStyle="1" w:styleId="MiniTOCItem">
    <w:name w:val="MiniTOCItem"/>
    <w:basedOn w:val="ListBullet"/>
    <w:rsid w:val="00A77D45"/>
    <w:pPr>
      <w:numPr>
        <w:numId w:val="0"/>
      </w:numPr>
      <w:tabs>
        <w:tab w:val="right" w:leader="dot" w:pos="6521"/>
      </w:tabs>
      <w:spacing w:before="0" w:after="0"/>
    </w:pPr>
  </w:style>
  <w:style w:type="paragraph" w:customStyle="1" w:styleId="TOFTitle">
    <w:name w:val="TOFTitle"/>
    <w:basedOn w:val="TOCTitle"/>
    <w:rsid w:val="00A77D45"/>
  </w:style>
  <w:style w:type="paragraph" w:styleId="TableofFigures">
    <w:name w:val="table of figures"/>
    <w:basedOn w:val="Normal"/>
    <w:next w:val="Normal"/>
    <w:semiHidden/>
    <w:rsid w:val="00A77D45"/>
    <w:pPr>
      <w:tabs>
        <w:tab w:val="right" w:leader="dot" w:pos="9072"/>
      </w:tabs>
      <w:ind w:left="970" w:hanging="403"/>
    </w:pPr>
    <w:rPr>
      <w:rFonts w:ascii="Times New Roman" w:hAnsi="Times New Roman"/>
      <w:b/>
    </w:rPr>
  </w:style>
  <w:style w:type="paragraph" w:styleId="ListNumber">
    <w:name w:val="List Number"/>
    <w:basedOn w:val="List"/>
    <w:rsid w:val="00A77D45"/>
    <w:pPr>
      <w:numPr>
        <w:numId w:val="15"/>
      </w:numPr>
      <w:tabs>
        <w:tab w:val="clear" w:pos="340"/>
      </w:tabs>
    </w:pPr>
  </w:style>
  <w:style w:type="character" w:customStyle="1" w:styleId="WingdingSymbols">
    <w:name w:val="Wingding Symbols"/>
    <w:rsid w:val="00A77D45"/>
    <w:rPr>
      <w:rFonts w:ascii="Wingdings" w:hAnsi="Wingdings"/>
    </w:rPr>
  </w:style>
  <w:style w:type="paragraph" w:customStyle="1" w:styleId="TableHeading">
    <w:name w:val="Table Heading"/>
    <w:basedOn w:val="HeadingBase"/>
    <w:rsid w:val="00A77D45"/>
    <w:pPr>
      <w:keepLines/>
      <w:pBdr>
        <w:bottom w:val="single" w:sz="6" w:space="1" w:color="918585"/>
      </w:pBdr>
      <w:spacing w:before="240"/>
    </w:pPr>
  </w:style>
  <w:style w:type="character" w:customStyle="1" w:styleId="HotSpot">
    <w:name w:val="HotSpot"/>
    <w:rsid w:val="00A77D45"/>
    <w:rPr>
      <w:color w:val="0033CC"/>
      <w:u w:val="none"/>
    </w:rPr>
  </w:style>
  <w:style w:type="paragraph" w:customStyle="1" w:styleId="BodyTextRight">
    <w:name w:val="Body Text Right"/>
    <w:basedOn w:val="BodyText"/>
    <w:rsid w:val="00A77D45"/>
    <w:pPr>
      <w:spacing w:before="0" w:after="0"/>
      <w:jc w:val="right"/>
    </w:pPr>
  </w:style>
  <w:style w:type="paragraph" w:styleId="Index3">
    <w:name w:val="index 3"/>
    <w:basedOn w:val="ListNumber2"/>
    <w:next w:val="Normal"/>
    <w:semiHidden/>
    <w:rsid w:val="00A77D45"/>
    <w:pPr>
      <w:numPr>
        <w:numId w:val="0"/>
      </w:numPr>
      <w:tabs>
        <w:tab w:val="right" w:leader="dot" w:pos="4176"/>
      </w:tabs>
    </w:pPr>
  </w:style>
  <w:style w:type="paragraph" w:styleId="ListNumber2">
    <w:name w:val="List Number 2"/>
    <w:basedOn w:val="List2"/>
    <w:rsid w:val="00A77D45"/>
    <w:pPr>
      <w:numPr>
        <w:numId w:val="10"/>
      </w:numPr>
      <w:tabs>
        <w:tab w:val="clear" w:pos="1060"/>
      </w:tabs>
    </w:pPr>
  </w:style>
  <w:style w:type="paragraph" w:customStyle="1" w:styleId="MarginNote">
    <w:name w:val="Margin Note"/>
    <w:basedOn w:val="BodyText"/>
    <w:rsid w:val="00A77D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7D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7D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7D45"/>
    <w:rPr>
      <w:sz w:val="32"/>
    </w:rPr>
  </w:style>
  <w:style w:type="paragraph" w:customStyle="1" w:styleId="HeadingProcedure">
    <w:name w:val="Heading Procedure"/>
    <w:basedOn w:val="HeadingBase"/>
    <w:next w:val="Normal"/>
    <w:rsid w:val="00A77D45"/>
    <w:pPr>
      <w:tabs>
        <w:tab w:val="left" w:pos="0"/>
      </w:tabs>
      <w:spacing w:before="120" w:after="60"/>
    </w:pPr>
    <w:rPr>
      <w:i/>
      <w:color w:val="918585"/>
      <w:sz w:val="22"/>
    </w:rPr>
  </w:style>
  <w:style w:type="paragraph" w:customStyle="1" w:styleId="TableBodyText">
    <w:name w:val="Table Body Text"/>
    <w:basedOn w:val="BodyText"/>
    <w:rsid w:val="00A77D45"/>
    <w:pPr>
      <w:spacing w:before="60" w:after="60"/>
    </w:pPr>
  </w:style>
  <w:style w:type="paragraph" w:styleId="ListContinue">
    <w:name w:val="List Continue"/>
    <w:basedOn w:val="List"/>
    <w:rsid w:val="00A77D45"/>
    <w:pPr>
      <w:ind w:firstLine="0"/>
    </w:pPr>
  </w:style>
  <w:style w:type="paragraph" w:customStyle="1" w:styleId="ListNote">
    <w:name w:val="List Note"/>
    <w:basedOn w:val="List"/>
    <w:rsid w:val="00A77D45"/>
    <w:pPr>
      <w:pBdr>
        <w:top w:val="single" w:sz="6" w:space="2" w:color="918585"/>
        <w:bottom w:val="single" w:sz="6" w:space="2" w:color="918585"/>
      </w:pBdr>
      <w:tabs>
        <w:tab w:val="left" w:pos="1021"/>
      </w:tabs>
      <w:ind w:firstLine="0"/>
    </w:pPr>
  </w:style>
  <w:style w:type="paragraph" w:customStyle="1" w:styleId="Warning">
    <w:name w:val="Warning"/>
    <w:basedOn w:val="BodyText"/>
    <w:rsid w:val="00A77D45"/>
    <w:pPr>
      <w:shd w:val="clear" w:color="auto" w:fill="D9D9D9"/>
      <w:tabs>
        <w:tab w:val="left" w:pos="992"/>
      </w:tabs>
      <w:ind w:left="119" w:right="119"/>
    </w:pPr>
    <w:rPr>
      <w:sz w:val="20"/>
    </w:rPr>
  </w:style>
  <w:style w:type="paragraph" w:customStyle="1" w:styleId="MarginIcons">
    <w:name w:val="Margin Icons"/>
    <w:basedOn w:val="BodyText"/>
    <w:rsid w:val="00A77D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7D45"/>
    <w:rPr>
      <w:rFonts w:ascii="Courier New" w:hAnsi="Courier New"/>
    </w:rPr>
  </w:style>
  <w:style w:type="paragraph" w:customStyle="1" w:styleId="NoteBullet">
    <w:name w:val="Note Bullet"/>
    <w:basedOn w:val="Note"/>
    <w:rsid w:val="00A77D45"/>
    <w:pPr>
      <w:tabs>
        <w:tab w:val="clear" w:pos="680"/>
      </w:tabs>
      <w:spacing w:before="60" w:after="60"/>
    </w:pPr>
  </w:style>
  <w:style w:type="paragraph" w:customStyle="1" w:styleId="SubHeading2">
    <w:name w:val="SubHeading2"/>
    <w:basedOn w:val="HeadingBase"/>
    <w:rsid w:val="00A77D45"/>
    <w:pPr>
      <w:spacing w:before="240" w:after="60"/>
    </w:pPr>
    <w:rPr>
      <w:sz w:val="20"/>
    </w:rPr>
  </w:style>
  <w:style w:type="paragraph" w:customStyle="1" w:styleId="SubHeading1">
    <w:name w:val="SubHeading1"/>
    <w:basedOn w:val="HeadingBase"/>
    <w:rsid w:val="00A77D45"/>
    <w:pPr>
      <w:spacing w:before="240" w:after="60"/>
    </w:pPr>
    <w:rPr>
      <w:color w:val="918585"/>
      <w:sz w:val="22"/>
    </w:rPr>
  </w:style>
  <w:style w:type="paragraph" w:customStyle="1" w:styleId="SideHeading">
    <w:name w:val="Side Heading"/>
    <w:basedOn w:val="HeadingBase"/>
    <w:rsid w:val="00A77D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7D45"/>
    <w:pPr>
      <w:tabs>
        <w:tab w:val="num" w:pos="360"/>
      </w:tabs>
    </w:pPr>
  </w:style>
  <w:style w:type="paragraph" w:styleId="PlainText">
    <w:name w:val="Plain Text"/>
    <w:basedOn w:val="Normal"/>
    <w:link w:val="PlainTextChar"/>
    <w:rsid w:val="00A77D45"/>
    <w:rPr>
      <w:sz w:val="20"/>
    </w:rPr>
  </w:style>
  <w:style w:type="character" w:customStyle="1" w:styleId="PlainTextChar">
    <w:name w:val="Plain Text Char"/>
    <w:basedOn w:val="DefaultParagraphFont"/>
    <w:link w:val="PlainText"/>
    <w:rsid w:val="00A77D45"/>
    <w:rPr>
      <w:rFonts w:ascii="Courier New" w:eastAsia="Times New Roman" w:hAnsi="Courier New" w:cs="Times New Roman"/>
      <w:sz w:val="20"/>
      <w:szCs w:val="20"/>
      <w:lang w:eastAsia="en-US"/>
    </w:rPr>
  </w:style>
  <w:style w:type="character" w:customStyle="1" w:styleId="MenuOption">
    <w:name w:val="Menu Option"/>
    <w:basedOn w:val="DefaultParagraphFont"/>
    <w:rsid w:val="00A77D45"/>
    <w:rPr>
      <w:b/>
      <w:smallCaps/>
    </w:rPr>
  </w:style>
  <w:style w:type="paragraph" w:customStyle="1" w:styleId="TableListNumber">
    <w:name w:val="Table List Number"/>
    <w:basedOn w:val="ListNumber"/>
    <w:rsid w:val="00A77D45"/>
    <w:pPr>
      <w:numPr>
        <w:numId w:val="0"/>
      </w:numPr>
    </w:pPr>
  </w:style>
  <w:style w:type="paragraph" w:styleId="TOC4">
    <w:name w:val="toc 4"/>
    <w:basedOn w:val="TOCBase"/>
    <w:next w:val="Normal"/>
    <w:semiHidden/>
    <w:rsid w:val="00A77D45"/>
    <w:pPr>
      <w:tabs>
        <w:tab w:val="right" w:leader="dot" w:pos="9071"/>
      </w:tabs>
      <w:ind w:left="1701"/>
    </w:pPr>
  </w:style>
  <w:style w:type="paragraph" w:customStyle="1" w:styleId="ListAlpha">
    <w:name w:val="List Alpha"/>
    <w:basedOn w:val="List"/>
    <w:rsid w:val="00A77D45"/>
    <w:pPr>
      <w:numPr>
        <w:numId w:val="9"/>
      </w:numPr>
    </w:pPr>
  </w:style>
  <w:style w:type="paragraph" w:customStyle="1" w:styleId="ListAlpha2">
    <w:name w:val="List Alpha 2"/>
    <w:basedOn w:val="List2"/>
    <w:rsid w:val="00A77D45"/>
    <w:pPr>
      <w:numPr>
        <w:numId w:val="8"/>
      </w:numPr>
    </w:pPr>
  </w:style>
  <w:style w:type="paragraph" w:styleId="List2">
    <w:name w:val="List 2"/>
    <w:basedOn w:val="BodyText"/>
    <w:rsid w:val="00A77D45"/>
    <w:pPr>
      <w:tabs>
        <w:tab w:val="left" w:pos="680"/>
      </w:tabs>
      <w:spacing w:before="60" w:after="60"/>
      <w:ind w:left="680" w:hanging="340"/>
    </w:pPr>
  </w:style>
  <w:style w:type="paragraph" w:styleId="List3">
    <w:name w:val="List 3"/>
    <w:basedOn w:val="BodyText"/>
    <w:rsid w:val="00A77D45"/>
    <w:pPr>
      <w:tabs>
        <w:tab w:val="left" w:pos="1021"/>
      </w:tabs>
      <w:spacing w:before="60" w:after="60"/>
      <w:ind w:left="1020" w:hanging="340"/>
    </w:pPr>
  </w:style>
  <w:style w:type="paragraph" w:styleId="List4">
    <w:name w:val="List 4"/>
    <w:basedOn w:val="BodyText"/>
    <w:rsid w:val="00A77D45"/>
    <w:pPr>
      <w:tabs>
        <w:tab w:val="left" w:pos="1361"/>
      </w:tabs>
      <w:spacing w:before="60" w:after="60"/>
      <w:ind w:left="1361" w:hanging="340"/>
    </w:pPr>
  </w:style>
  <w:style w:type="paragraph" w:styleId="List5">
    <w:name w:val="List 5"/>
    <w:basedOn w:val="BodyText"/>
    <w:rsid w:val="00A77D45"/>
    <w:pPr>
      <w:tabs>
        <w:tab w:val="left" w:pos="1701"/>
      </w:tabs>
      <w:spacing w:before="60" w:after="60"/>
      <w:ind w:left="1701" w:hanging="340"/>
    </w:pPr>
  </w:style>
  <w:style w:type="paragraph" w:styleId="ListBullet3">
    <w:name w:val="List Bullet 3"/>
    <w:basedOn w:val="List3"/>
    <w:rsid w:val="00A77D45"/>
    <w:pPr>
      <w:numPr>
        <w:numId w:val="14"/>
      </w:numPr>
      <w:tabs>
        <w:tab w:val="clear" w:pos="1021"/>
      </w:tabs>
      <w:ind w:left="1037" w:hanging="357"/>
    </w:pPr>
  </w:style>
  <w:style w:type="paragraph" w:styleId="ListBullet4">
    <w:name w:val="List Bullet 4"/>
    <w:basedOn w:val="List4"/>
    <w:rsid w:val="00A77D45"/>
    <w:pPr>
      <w:numPr>
        <w:numId w:val="3"/>
      </w:numPr>
      <w:tabs>
        <w:tab w:val="clear" w:pos="1361"/>
      </w:tabs>
    </w:pPr>
  </w:style>
  <w:style w:type="paragraph" w:styleId="ListBullet5">
    <w:name w:val="List Bullet 5"/>
    <w:basedOn w:val="List5"/>
    <w:rsid w:val="00A77D45"/>
    <w:pPr>
      <w:numPr>
        <w:numId w:val="4"/>
      </w:numPr>
    </w:pPr>
  </w:style>
  <w:style w:type="paragraph" w:styleId="ListContinue2">
    <w:name w:val="List Continue 2"/>
    <w:basedOn w:val="List2"/>
    <w:rsid w:val="00A77D45"/>
    <w:pPr>
      <w:ind w:firstLine="0"/>
    </w:pPr>
  </w:style>
  <w:style w:type="paragraph" w:styleId="ListContinue3">
    <w:name w:val="List Continue 3"/>
    <w:basedOn w:val="List3"/>
    <w:rsid w:val="00A77D45"/>
    <w:pPr>
      <w:ind w:left="1021" w:firstLine="0"/>
    </w:pPr>
  </w:style>
  <w:style w:type="paragraph" w:styleId="ListContinue4">
    <w:name w:val="List Continue 4"/>
    <w:basedOn w:val="List4"/>
    <w:rsid w:val="00A77D45"/>
    <w:pPr>
      <w:ind w:firstLine="0"/>
    </w:pPr>
  </w:style>
  <w:style w:type="paragraph" w:styleId="ListContinue5">
    <w:name w:val="List Continue 5"/>
    <w:basedOn w:val="List5"/>
    <w:rsid w:val="00A77D45"/>
    <w:pPr>
      <w:ind w:firstLine="0"/>
    </w:pPr>
  </w:style>
  <w:style w:type="paragraph" w:styleId="ListNumber3">
    <w:name w:val="List Number 3"/>
    <w:basedOn w:val="List3"/>
    <w:rsid w:val="00A77D45"/>
    <w:pPr>
      <w:numPr>
        <w:numId w:val="5"/>
      </w:numPr>
    </w:pPr>
  </w:style>
  <w:style w:type="paragraph" w:styleId="ListNumber4">
    <w:name w:val="List Number 4"/>
    <w:basedOn w:val="List4"/>
    <w:rsid w:val="00A77D45"/>
    <w:pPr>
      <w:numPr>
        <w:numId w:val="6"/>
      </w:numPr>
    </w:pPr>
  </w:style>
  <w:style w:type="paragraph" w:styleId="ListNumber5">
    <w:name w:val="List Number 5"/>
    <w:basedOn w:val="List5"/>
    <w:rsid w:val="00A77D45"/>
    <w:pPr>
      <w:numPr>
        <w:numId w:val="7"/>
      </w:numPr>
    </w:pPr>
  </w:style>
  <w:style w:type="paragraph" w:styleId="BlockText">
    <w:name w:val="Block Text"/>
    <w:basedOn w:val="Normal"/>
    <w:rsid w:val="00A77D45"/>
    <w:pPr>
      <w:spacing w:after="120"/>
      <w:ind w:left="1440" w:right="1440"/>
    </w:pPr>
  </w:style>
  <w:style w:type="character" w:customStyle="1" w:styleId="Subscript">
    <w:name w:val="Subscript"/>
    <w:basedOn w:val="DefaultParagraphFont"/>
    <w:rsid w:val="00A77D45"/>
    <w:rPr>
      <w:sz w:val="16"/>
      <w:vertAlign w:val="subscript"/>
    </w:rPr>
  </w:style>
  <w:style w:type="character" w:customStyle="1" w:styleId="Superscript">
    <w:name w:val="Superscript"/>
    <w:basedOn w:val="DefaultParagraphFont"/>
    <w:rsid w:val="00A77D45"/>
    <w:rPr>
      <w:sz w:val="16"/>
      <w:vertAlign w:val="superscript"/>
    </w:rPr>
  </w:style>
  <w:style w:type="character" w:customStyle="1" w:styleId="Symbols">
    <w:name w:val="Symbols"/>
    <w:basedOn w:val="DefaultParagraphFont"/>
    <w:rsid w:val="00A77D45"/>
    <w:rPr>
      <w:rFonts w:ascii="Symbol" w:hAnsi="Symbol"/>
    </w:rPr>
  </w:style>
  <w:style w:type="character" w:customStyle="1" w:styleId="MenuOptions">
    <w:name w:val="Menu Options"/>
    <w:basedOn w:val="DefaultParagraphFont"/>
    <w:rsid w:val="00A77D45"/>
    <w:rPr>
      <w:rFonts w:ascii="Arial Narrow" w:hAnsi="Arial Narrow"/>
      <w:smallCaps/>
    </w:rPr>
  </w:style>
  <w:style w:type="character" w:customStyle="1" w:styleId="Buttons">
    <w:name w:val="Buttons"/>
    <w:basedOn w:val="DefaultParagraphFont"/>
    <w:rsid w:val="00A77D45"/>
    <w:rPr>
      <w:b/>
    </w:rPr>
  </w:style>
  <w:style w:type="character" w:customStyle="1" w:styleId="Underlined">
    <w:name w:val="Underlined"/>
    <w:basedOn w:val="DefaultParagraphFont"/>
    <w:rsid w:val="00A77D45"/>
    <w:rPr>
      <w:u w:val="single"/>
    </w:rPr>
  </w:style>
  <w:style w:type="paragraph" w:customStyle="1" w:styleId="TableBodyTextRight">
    <w:name w:val="Table Body Text Right"/>
    <w:basedOn w:val="TableBodyText"/>
    <w:rsid w:val="00A77D45"/>
    <w:pPr>
      <w:widowControl w:val="0"/>
      <w:autoSpaceDE w:val="0"/>
      <w:autoSpaceDN w:val="0"/>
      <w:adjustRightInd w:val="0"/>
      <w:jc w:val="right"/>
    </w:pPr>
    <w:rPr>
      <w:rFonts w:cs="Arial"/>
      <w:szCs w:val="18"/>
    </w:rPr>
  </w:style>
  <w:style w:type="paragraph" w:customStyle="1" w:styleId="CopyrightText">
    <w:name w:val="Copyright Text"/>
    <w:basedOn w:val="BodyText"/>
    <w:rsid w:val="00A77D45"/>
    <w:rPr>
      <w:sz w:val="18"/>
    </w:rPr>
  </w:style>
  <w:style w:type="paragraph" w:customStyle="1" w:styleId="BodySmallRight">
    <w:name w:val="Body Small Right"/>
    <w:basedOn w:val="BodyTextRight"/>
    <w:rsid w:val="00A77D45"/>
    <w:rPr>
      <w:sz w:val="18"/>
      <w:szCs w:val="18"/>
    </w:rPr>
  </w:style>
  <w:style w:type="paragraph" w:customStyle="1" w:styleId="MarginEdition">
    <w:name w:val="Margin Edition"/>
    <w:basedOn w:val="MarginNote"/>
    <w:rsid w:val="00A77D45"/>
    <w:pPr>
      <w:spacing w:before="0" w:after="0"/>
    </w:pPr>
    <w:rPr>
      <w:rFonts w:ascii="Times New Roman" w:hAnsi="Times New Roman"/>
      <w:color w:val="999999"/>
    </w:rPr>
  </w:style>
  <w:style w:type="paragraph" w:customStyle="1" w:styleId="Spacer">
    <w:name w:val="Spacer"/>
    <w:basedOn w:val="Normal"/>
    <w:rsid w:val="00A77D45"/>
    <w:rPr>
      <w:sz w:val="2"/>
      <w:szCs w:val="2"/>
    </w:rPr>
  </w:style>
  <w:style w:type="character" w:customStyle="1" w:styleId="Small">
    <w:name w:val="Small"/>
    <w:basedOn w:val="DefaultParagraphFont"/>
    <w:rsid w:val="00A77D45"/>
    <w:rPr>
      <w:sz w:val="16"/>
    </w:rPr>
  </w:style>
  <w:style w:type="paragraph" w:customStyle="1" w:styleId="WideTable">
    <w:name w:val="Wide Table"/>
    <w:basedOn w:val="Normal"/>
    <w:rsid w:val="00A77D45"/>
    <w:pPr>
      <w:ind w:left="-1418"/>
    </w:pPr>
    <w:rPr>
      <w:sz w:val="2"/>
      <w:szCs w:val="2"/>
    </w:rPr>
  </w:style>
  <w:style w:type="character" w:styleId="PageNumber">
    <w:name w:val="page number"/>
    <w:basedOn w:val="DefaultParagraphFont"/>
    <w:rsid w:val="00A77D45"/>
  </w:style>
  <w:style w:type="paragraph" w:styleId="Quote">
    <w:name w:val="Quote"/>
    <w:basedOn w:val="Heading1"/>
    <w:link w:val="QuoteChar"/>
    <w:qFormat/>
    <w:rsid w:val="00A77D45"/>
    <w:rPr>
      <w:b w:val="0"/>
      <w:sz w:val="72"/>
      <w:szCs w:val="72"/>
      <w:lang w:val="en-NZ"/>
    </w:rPr>
  </w:style>
  <w:style w:type="character" w:customStyle="1" w:styleId="QuoteChar">
    <w:name w:val="Quote Char"/>
    <w:basedOn w:val="DefaultParagraphFont"/>
    <w:link w:val="Quote"/>
    <w:rsid w:val="00A77D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7D45"/>
    <w:pPr>
      <w:pageBreakBefore/>
    </w:pPr>
  </w:style>
  <w:style w:type="paragraph" w:customStyle="1" w:styleId="Border">
    <w:name w:val="Border"/>
    <w:basedOn w:val="Normal"/>
    <w:qFormat/>
    <w:rsid w:val="00A77D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7D45"/>
    <w:rPr>
      <w:b/>
      <w:bCs/>
      <w:i/>
      <w:iCs/>
      <w:color w:val="auto"/>
    </w:rPr>
  </w:style>
  <w:style w:type="paragraph" w:styleId="IntenseQuote">
    <w:name w:val="Intense Quote"/>
    <w:basedOn w:val="Normal"/>
    <w:next w:val="Normal"/>
    <w:link w:val="IntenseQuoteChar"/>
    <w:uiPriority w:val="30"/>
    <w:qFormat/>
    <w:rsid w:val="00A77D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7D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7D45"/>
    <w:rPr>
      <w:smallCaps/>
      <w:color w:val="auto"/>
      <w:u w:val="single"/>
    </w:rPr>
  </w:style>
  <w:style w:type="character" w:styleId="IntenseReference">
    <w:name w:val="Intense Reference"/>
    <w:basedOn w:val="DefaultParagraphFont"/>
    <w:uiPriority w:val="32"/>
    <w:qFormat/>
    <w:rsid w:val="00A77D45"/>
    <w:rPr>
      <w:b/>
      <w:bCs/>
      <w:smallCaps/>
      <w:color w:val="auto"/>
      <w:spacing w:val="5"/>
      <w:u w:val="single"/>
    </w:rPr>
  </w:style>
  <w:style w:type="paragraph" w:customStyle="1" w:styleId="2ColumnHeading">
    <w:name w:val="2Column Heading"/>
    <w:basedOn w:val="BodyText"/>
    <w:qFormat/>
    <w:rsid w:val="00A77D45"/>
    <w:pPr>
      <w:spacing w:after="60"/>
      <w:ind w:left="-2268"/>
    </w:pPr>
    <w:rPr>
      <w:b/>
    </w:rPr>
  </w:style>
  <w:style w:type="paragraph" w:customStyle="1" w:styleId="Heading1TOC">
    <w:name w:val="Heading1 TOC"/>
    <w:basedOn w:val="Normal"/>
    <w:qFormat/>
    <w:rsid w:val="00A77D45"/>
    <w:pPr>
      <w:spacing w:before="240" w:after="120"/>
    </w:pPr>
    <w:rPr>
      <w:rFonts w:ascii="Times New Roman" w:hAnsi="Times New Roman"/>
      <w:b/>
      <w:sz w:val="32"/>
    </w:rPr>
  </w:style>
  <w:style w:type="paragraph" w:customStyle="1" w:styleId="Heading2TOC">
    <w:name w:val="Heading2 TOC"/>
    <w:basedOn w:val="Normal"/>
    <w:qFormat/>
    <w:rsid w:val="00A77D45"/>
    <w:pPr>
      <w:spacing w:before="240" w:after="60"/>
    </w:pPr>
    <w:rPr>
      <w:rFonts w:ascii="Times New Roman" w:hAnsi="Times New Roman"/>
      <w:b/>
      <w:sz w:val="28"/>
    </w:rPr>
  </w:style>
  <w:style w:type="character" w:customStyle="1" w:styleId="Underline">
    <w:name w:val="Underline"/>
    <w:basedOn w:val="DefaultParagraphFont"/>
    <w:qFormat/>
    <w:rsid w:val="00A77D45"/>
    <w:rPr>
      <w:u w:val="single"/>
    </w:rPr>
  </w:style>
  <w:style w:type="character" w:customStyle="1" w:styleId="BoldandItalics">
    <w:name w:val="Bold and Italics"/>
    <w:qFormat/>
    <w:rsid w:val="00A77D45"/>
    <w:rPr>
      <w:b/>
      <w:i/>
      <w:u w:val="none"/>
    </w:rPr>
  </w:style>
  <w:style w:type="paragraph" w:styleId="BalloonText">
    <w:name w:val="Balloon Text"/>
    <w:basedOn w:val="Normal"/>
    <w:link w:val="BalloonTextChar"/>
    <w:rsid w:val="00A77D45"/>
    <w:rPr>
      <w:rFonts w:ascii="Tahoma" w:hAnsi="Tahoma" w:cs="Tahoma"/>
      <w:sz w:val="16"/>
      <w:szCs w:val="16"/>
    </w:rPr>
  </w:style>
  <w:style w:type="character" w:customStyle="1" w:styleId="BalloonTextChar">
    <w:name w:val="Balloon Text Char"/>
    <w:basedOn w:val="DefaultParagraphFont"/>
    <w:link w:val="BalloonText"/>
    <w:rsid w:val="00A77D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7D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7D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7D45"/>
    <w:rPr>
      <w:b/>
      <w:color w:val="660033"/>
      <w:spacing w:val="0"/>
    </w:rPr>
  </w:style>
  <w:style w:type="paragraph" w:customStyle="1" w:styleId="Nameditemlist">
    <w:name w:val="Named item list"/>
    <w:basedOn w:val="BodyText"/>
    <w:qFormat/>
    <w:rsid w:val="00A77D45"/>
    <w:pPr>
      <w:tabs>
        <w:tab w:val="left" w:pos="2835"/>
      </w:tabs>
      <w:ind w:left="2835" w:hanging="2835"/>
    </w:pPr>
  </w:style>
  <w:style w:type="paragraph" w:customStyle="1" w:styleId="BodyTextnopadding">
    <w:name w:val="Body Text no padding"/>
    <w:basedOn w:val="BodyText"/>
    <w:qFormat/>
    <w:rsid w:val="00A77D45"/>
    <w:pPr>
      <w:spacing w:before="0" w:after="0"/>
    </w:pPr>
  </w:style>
  <w:style w:type="paragraph" w:customStyle="1" w:styleId="BodyTextBold">
    <w:name w:val="Body Text Bold"/>
    <w:basedOn w:val="BodyText"/>
    <w:qFormat/>
    <w:rsid w:val="00A77D45"/>
    <w:rPr>
      <w:b/>
    </w:rPr>
  </w:style>
  <w:style w:type="character" w:styleId="Hyperlink">
    <w:name w:val="Hyperlink"/>
    <w:basedOn w:val="DefaultParagraphFont"/>
    <w:uiPriority w:val="99"/>
    <w:unhideWhenUsed/>
    <w:rsid w:val="004722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500</Words>
  <Characters>3325</Characters>
  <Application>Microsoft Office Word</Application>
  <DocSecurity>0</DocSecurity>
  <Lines>97</Lines>
  <Paragraphs>79</Paragraphs>
  <ScaleCrop>false</ScaleCrop>
  <Company>Author-it Software Corporation Ltd.</Company>
  <LinksUpToDate>false</LinksUpToDate>
  <CharactersWithSpaces>3746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FWPFGM5212 Manage genetic resources</dc:title>
  <dc:subject>Approved</dc:subject>
  <dc:creator>Skills Impact</dc:creator>
  <cp:keywords>Release: 1</cp:keywords>
  <dc:description>Review Date: 12 April 2008</dc:description>
  <cp:lastModifiedBy>HSD_TPCMSd.prod</cp:lastModifiedBy>
  <cp:revision>3</cp:revision>
  <dcterms:created xsi:type="dcterms:W3CDTF">2021-04-29T02:26:00Z</dcterms:created>
  <dcterms:modified xsi:type="dcterms:W3CDTF">2021-04-29T02:26:00Z</dcterms:modified>
</cp:coreProperties>
</file>