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6039" w:rsidP="005260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FWPFGM4210 Prepare a tender</w:t>
      </w:r>
      <w:r>
        <w:fldChar w:fldCharType="end"/>
      </w:r>
    </w:p>
    <w:p w:rsidR="00526039" w:rsidP="00526039">
      <w:pPr>
        <w:pStyle w:val="Version"/>
        <w:sectPr w:rsidSect="00DD30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3042" w:rsidP="00DD3042">
      <w:pPr>
        <w:pStyle w:val="SuperHeading"/>
      </w:pPr>
      <w:r w:rsidRPr="00DD3042">
        <w:t>FWPFGM4210 Prepare a tender</w:t>
      </w:r>
    </w:p>
    <w:p w:rsidR="00000000" w:rsidRPr="00DD3042" w:rsidP="00DD3042">
      <w:pPr>
        <w:pStyle w:val="Heading1"/>
      </w:pPr>
      <w:bookmarkStart w:id="1" w:name="O_914832"/>
      <w:bookmarkEnd w:id="1"/>
      <w:r w:rsidRPr="00DD304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260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42" w:rsidP="00DD3042">
            <w:pPr>
              <w:pStyle w:val="BodyText"/>
            </w:pPr>
            <w:r w:rsidRPr="00DD304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2">
            <w:pPr>
              <w:pStyle w:val="BodyText"/>
              <w:rPr>
                <w:lang w:val="en-NZ"/>
              </w:rPr>
            </w:pPr>
            <w:r w:rsidRPr="00DD3042">
              <w:rPr>
                <w:rStyle w:val="SpecialBold"/>
              </w:rPr>
              <w:t>Comment</w:t>
            </w:r>
          </w:p>
        </w:tc>
      </w:tr>
      <w:tr w:rsidTr="005260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2">
            <w:pPr>
              <w:pStyle w:val="BodyText"/>
              <w:rPr>
                <w:lang w:val="en-NZ"/>
              </w:rPr>
            </w:pPr>
            <w:r w:rsidRPr="00DD304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42" w:rsidP="00DD3042">
            <w:pPr>
              <w:pStyle w:val="BodyText"/>
            </w:pPr>
            <w:r w:rsidRPr="00DD3042">
              <w:t>Replaces equivalent unit FPIFGM4210B Prepare a tender, which was first released with FPI11 Forest and Forest Products Training Package Version 2.2.</w:t>
            </w:r>
          </w:p>
          <w:p w:rsidR="00000000" w:rsidRPr="00DD3042" w:rsidP="00DD3042">
            <w:pPr>
              <w:pStyle w:val="BodyText"/>
            </w:pPr>
            <w:r w:rsidRPr="00DD3042">
              <w:t>This is the first release of this unit in the new standards format.</w:t>
            </w:r>
          </w:p>
        </w:tc>
      </w:tr>
    </w:tbl>
    <w:p w:rsidR="00000000" w:rsidRPr="00DD3042" w:rsidP="00DD3042">
      <w:pPr>
        <w:pStyle w:val="BodyText"/>
      </w:pPr>
    </w:p>
    <w:p w:rsidR="00000000" w:rsidRPr="00DD3042" w:rsidP="00DD3042">
      <w:pPr>
        <w:pStyle w:val="AllowPageBreak"/>
      </w:pPr>
    </w:p>
    <w:p w:rsidR="00000000" w:rsidRPr="00DD3042" w:rsidP="00DD3042">
      <w:pPr>
        <w:pStyle w:val="Heading1"/>
      </w:pPr>
      <w:bookmarkStart w:id="2" w:name="O_914833"/>
      <w:bookmarkEnd w:id="2"/>
      <w:r w:rsidRPr="00DD3042">
        <w:t>Application</w:t>
      </w:r>
    </w:p>
    <w:p w:rsidR="00000000" w:rsidRPr="00DD3042" w:rsidP="00526039">
      <w:pPr>
        <w:pStyle w:val="BodyText"/>
      </w:pPr>
      <w:r w:rsidRPr="00DD3042">
        <w:t>This unit of competency describes the outcomes required to respond to and prepare a tender. The unit includes preparation of bid estimates in the required format.</w:t>
      </w:r>
    </w:p>
    <w:p w:rsidR="00000000" w:rsidRPr="00DD3042" w:rsidP="00526039">
      <w:pPr>
        <w:pStyle w:val="BodyText"/>
      </w:pPr>
      <w:r w:rsidRPr="00DD3042">
        <w:t>The unit applies to job roles including Arboriculture Supervis</w:t>
      </w:r>
      <w:r w:rsidRPr="00DD3042">
        <w:t>or, Farm Forestry Supervisor, Forestry Supervisor, Forestry Operations Supervisor, Harvesting Supervisor, Harvesting Team Leader, Propagation and Stand Health Supervisor and Tree Farm Supervisor.</w:t>
      </w:r>
    </w:p>
    <w:p w:rsidR="00000000" w:rsidRPr="00DD3042" w:rsidP="00526039">
      <w:pPr>
        <w:pStyle w:val="BodyText"/>
      </w:pPr>
      <w:r w:rsidRPr="00DD3042">
        <w:t>No licensing, legislative, regulatory, or certification requ</w:t>
      </w:r>
      <w:r w:rsidRPr="00DD3042">
        <w:t>irements apply to this unit at the time of publication.</w:t>
      </w:r>
    </w:p>
    <w:p w:rsidR="00000000" w:rsidRPr="00DD3042" w:rsidP="00DD3042">
      <w:pPr>
        <w:pStyle w:val="Heading1"/>
      </w:pPr>
      <w:bookmarkStart w:id="3" w:name="O_914834"/>
      <w:bookmarkEnd w:id="3"/>
      <w:r w:rsidRPr="00DD3042">
        <w:t>Pre-requisite Unit</w:t>
      </w:r>
    </w:p>
    <w:p w:rsidR="00000000" w:rsidRPr="00DD3042" w:rsidP="00526039">
      <w:pPr>
        <w:pStyle w:val="BodyText"/>
      </w:pPr>
      <w:r w:rsidRPr="00DD3042">
        <w:t>Nil</w:t>
      </w:r>
    </w:p>
    <w:p w:rsidR="00000000" w:rsidRPr="00DD3042" w:rsidP="00DD3042">
      <w:pPr>
        <w:pStyle w:val="Heading1"/>
      </w:pPr>
      <w:bookmarkStart w:id="4" w:name="O_914836"/>
      <w:bookmarkEnd w:id="4"/>
      <w:r w:rsidRPr="00DD3042">
        <w:t>Unit Sector</w:t>
      </w:r>
    </w:p>
    <w:p w:rsidR="00000000" w:rsidRPr="00DD3042" w:rsidP="00526039">
      <w:pPr>
        <w:pStyle w:val="BodyText"/>
      </w:pPr>
      <w:r w:rsidRPr="00DD3042">
        <w:t>Forest Growing and Management</w:t>
      </w:r>
    </w:p>
    <w:p w:rsidR="00000000" w:rsidRPr="00DD3042" w:rsidP="00DD3042">
      <w:pPr>
        <w:pStyle w:val="Heading1"/>
      </w:pPr>
      <w:bookmarkStart w:id="5" w:name="O_914837"/>
      <w:bookmarkEnd w:id="5"/>
      <w:r w:rsidRPr="00DD304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260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42" w:rsidP="00DD3042">
            <w:pPr>
              <w:pStyle w:val="BodyText"/>
            </w:pPr>
            <w:r w:rsidRPr="00DD304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2">
            <w:pPr>
              <w:pStyle w:val="BodyText"/>
              <w:rPr>
                <w:lang w:val="en-NZ"/>
              </w:rPr>
            </w:pPr>
            <w:r w:rsidRPr="00DD3042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5260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2">
            <w:pPr>
              <w:pStyle w:val="BodyText"/>
              <w:rPr>
                <w:lang w:val="en-NZ"/>
              </w:rPr>
            </w:pPr>
            <w:r w:rsidRPr="00DD3042">
              <w:t>1. Identify tender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42" w:rsidP="00DD3042">
            <w:pPr>
              <w:pStyle w:val="BodyText"/>
            </w:pPr>
            <w:r w:rsidRPr="00DD3042">
              <w:t>1.1 Review tender information a</w:t>
            </w:r>
            <w:r w:rsidRPr="00DD3042">
              <w:t>nd organisational procedures for tender preparation.</w:t>
            </w:r>
          </w:p>
          <w:p w:rsidR="00000000" w:rsidRPr="00DD3042" w:rsidP="00DD3042">
            <w:pPr>
              <w:pStyle w:val="BodyText"/>
            </w:pPr>
            <w:r w:rsidRPr="00DD3042">
              <w:t>1.2 Analsye tender specifications and job scope and determine fit with organisational objectives.</w:t>
            </w:r>
          </w:p>
          <w:p w:rsidR="00000000" w:rsidP="00DD3042">
            <w:pPr>
              <w:pStyle w:val="BodyText"/>
              <w:rPr>
                <w:lang w:val="en-NZ"/>
              </w:rPr>
            </w:pPr>
            <w:r w:rsidRPr="00DD3042">
              <w:t>1.3 Review resources and capacity to meet tender requirements.</w:t>
            </w:r>
          </w:p>
        </w:tc>
      </w:tr>
      <w:tr w:rsidTr="005260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2">
            <w:pPr>
              <w:pStyle w:val="BodyText"/>
              <w:rPr>
                <w:lang w:val="en-NZ"/>
              </w:rPr>
            </w:pPr>
            <w:r w:rsidRPr="00DD3042">
              <w:t>2. Complete tender documentation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42" w:rsidP="00DD3042">
            <w:pPr>
              <w:pStyle w:val="BodyText"/>
            </w:pPr>
            <w:r w:rsidRPr="00DD3042">
              <w:t>2.1 Prep</w:t>
            </w:r>
            <w:r w:rsidRPr="00DD3042">
              <w:t>are tender in line with project specifications, budget and timeline</w:t>
            </w:r>
          </w:p>
          <w:p w:rsidR="00000000" w:rsidRPr="00DD3042" w:rsidP="00DD3042">
            <w:pPr>
              <w:pStyle w:val="BodyText"/>
            </w:pPr>
            <w:r w:rsidRPr="00DD3042">
              <w:t>2.2 Collate and document tender information in the required format.</w:t>
            </w:r>
          </w:p>
          <w:p w:rsidR="00000000" w:rsidRPr="00DD3042" w:rsidP="00DD3042">
            <w:pPr>
              <w:pStyle w:val="BodyText"/>
            </w:pPr>
            <w:r w:rsidRPr="00DD3042">
              <w:t>2.3 Promptly disseminate tender documentation to appropriate personnel for review and modification in line with organisa</w:t>
            </w:r>
            <w:r w:rsidRPr="00DD3042">
              <w:t>tional procedures</w:t>
            </w:r>
          </w:p>
          <w:p w:rsidR="00000000" w:rsidP="00DD3042">
            <w:pPr>
              <w:pStyle w:val="BodyText"/>
              <w:rPr>
                <w:lang w:val="en-NZ"/>
              </w:rPr>
            </w:pPr>
            <w:r w:rsidRPr="00DD3042">
              <w:t>2.4 Identify and correct areas of insufficient detail in line with organisational procedures</w:t>
            </w:r>
          </w:p>
        </w:tc>
      </w:tr>
      <w:tr w:rsidTr="005260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2">
            <w:pPr>
              <w:pStyle w:val="BodyText"/>
              <w:rPr>
                <w:lang w:val="en-NZ"/>
              </w:rPr>
            </w:pPr>
            <w:r w:rsidRPr="00DD3042">
              <w:t>3. Undertake bid estimation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42" w:rsidP="00DD3042">
            <w:pPr>
              <w:pStyle w:val="BodyText"/>
            </w:pPr>
            <w:r w:rsidRPr="00DD3042">
              <w:t>3.1 Detail bid estimations in the required format</w:t>
            </w:r>
          </w:p>
          <w:p w:rsidR="00000000" w:rsidRPr="00DD3042" w:rsidP="00DD3042">
            <w:pPr>
              <w:pStyle w:val="BodyText"/>
            </w:pPr>
            <w:r w:rsidRPr="00DD3042">
              <w:t>3.2 Sequence work in line with project timelines, organisational procedures and environmental requirements</w:t>
            </w:r>
          </w:p>
          <w:p w:rsidR="00000000" w:rsidRPr="00DD3042" w:rsidP="00DD3042">
            <w:pPr>
              <w:pStyle w:val="BodyText"/>
            </w:pPr>
            <w:r w:rsidRPr="00DD3042">
              <w:t>3.3 Develop contingency plans in line with organisational procedures.</w:t>
            </w:r>
          </w:p>
          <w:p w:rsidR="00000000" w:rsidRPr="00DD3042" w:rsidP="00DD3042">
            <w:pPr>
              <w:pStyle w:val="BodyText"/>
            </w:pPr>
            <w:r w:rsidRPr="00DD3042">
              <w:t>3.4 Obtain approvals for budget and  submission of tender in line with organisa</w:t>
            </w:r>
            <w:r w:rsidRPr="00DD3042">
              <w:t>tional requirements</w:t>
            </w:r>
          </w:p>
        </w:tc>
      </w:tr>
    </w:tbl>
    <w:p w:rsidR="00000000" w:rsidRPr="00DD3042" w:rsidP="00DD3042">
      <w:pPr>
        <w:pStyle w:val="BodyText"/>
      </w:pPr>
    </w:p>
    <w:p w:rsidR="00000000" w:rsidRPr="00DD3042" w:rsidP="00DD3042">
      <w:pPr>
        <w:pStyle w:val="AllowPageBreak"/>
      </w:pPr>
    </w:p>
    <w:p w:rsidR="00000000" w:rsidRPr="00DD3042" w:rsidP="00DD3042">
      <w:pPr>
        <w:pStyle w:val="Heading1"/>
      </w:pPr>
      <w:bookmarkStart w:id="6" w:name="O_914838"/>
      <w:bookmarkEnd w:id="6"/>
      <w:r w:rsidRPr="00DD304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260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2">
            <w:pPr>
              <w:pStyle w:val="BodyText"/>
              <w:rPr>
                <w:lang w:val="en-NZ"/>
              </w:rPr>
            </w:pPr>
            <w:r w:rsidRPr="00DD3042">
              <w:t>This section describes those core and employment skills that are essential to performance and are not explicit in the performance criteria.</w:t>
            </w:r>
          </w:p>
        </w:tc>
      </w:tr>
      <w:tr w:rsidTr="005260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2">
            <w:pPr>
              <w:pStyle w:val="BodyText"/>
              <w:rPr>
                <w:lang w:val="en-NZ"/>
              </w:rPr>
            </w:pPr>
            <w:r w:rsidRPr="00DD3042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42" w:rsidP="00DD3042">
            <w:pPr>
              <w:pStyle w:val="ListBullet"/>
            </w:pPr>
            <w:r w:rsidRPr="00DD3042">
              <w:t>calculate costs of works and time fo</w:t>
            </w:r>
            <w:r w:rsidRPr="00DD3042">
              <w:t xml:space="preserve">r tasks </w:t>
            </w:r>
          </w:p>
          <w:p w:rsidR="00000000" w:rsidP="00DD3042">
            <w:pPr>
              <w:pStyle w:val="ListBullet"/>
              <w:rPr>
                <w:lang w:val="en-NZ"/>
              </w:rPr>
            </w:pPr>
            <w:r w:rsidRPr="00DD3042">
              <w:t>develop a project budget</w:t>
            </w:r>
          </w:p>
        </w:tc>
      </w:tr>
      <w:tr w:rsidTr="005260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2">
            <w:pPr>
              <w:pStyle w:val="BodyText"/>
              <w:rPr>
                <w:lang w:val="en-NZ"/>
              </w:rPr>
            </w:pPr>
            <w:r w:rsidRPr="00DD3042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2">
            <w:pPr>
              <w:pStyle w:val="ListBullet"/>
              <w:rPr>
                <w:lang w:val="en-NZ"/>
              </w:rPr>
            </w:pPr>
            <w:r w:rsidRPr="00DD3042">
              <w:t>interpret a tender</w:t>
            </w:r>
          </w:p>
        </w:tc>
      </w:tr>
      <w:tr w:rsidTr="005260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2">
            <w:pPr>
              <w:pStyle w:val="BodyText"/>
              <w:rPr>
                <w:lang w:val="en-NZ"/>
              </w:rPr>
            </w:pPr>
            <w:r w:rsidRPr="00DD3042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42" w:rsidP="00DD3042">
            <w:pPr>
              <w:pStyle w:val="ListBullet"/>
            </w:pPr>
            <w:r w:rsidRPr="00DD3042">
              <w:t>develop a clear and proposal with sufficient detail to meet the requirements of the specifications.</w:t>
            </w:r>
          </w:p>
        </w:tc>
      </w:tr>
    </w:tbl>
    <w:p w:rsidR="00000000" w:rsidRPr="00DD3042" w:rsidP="00DD3042">
      <w:pPr>
        <w:pStyle w:val="BodyText"/>
      </w:pPr>
    </w:p>
    <w:p w:rsidR="00000000" w:rsidRPr="00DD3042" w:rsidP="00DD3042">
      <w:pPr>
        <w:pStyle w:val="AllowPageBreak"/>
      </w:pPr>
    </w:p>
    <w:p w:rsidR="00000000" w:rsidRPr="00DD3042" w:rsidP="00DD3042">
      <w:pPr>
        <w:pStyle w:val="Heading1"/>
      </w:pPr>
      <w:bookmarkStart w:id="7" w:name="O_914839"/>
      <w:bookmarkEnd w:id="7"/>
      <w:r w:rsidRPr="00DD3042">
        <w:t>Range of Conditions</w:t>
      </w:r>
    </w:p>
    <w:p w:rsidR="00000000" w:rsidRPr="00DD3042" w:rsidP="00526039">
      <w:pPr>
        <w:pStyle w:val="BodyText"/>
      </w:pPr>
      <w:r w:rsidRPr="00DD3042">
        <w:t>Not Applicable</w:t>
      </w:r>
    </w:p>
    <w:p w:rsidR="00000000" w:rsidRPr="00DD3042" w:rsidP="00DD3042">
      <w:pPr>
        <w:pStyle w:val="Heading1"/>
      </w:pPr>
      <w:bookmarkStart w:id="8" w:name="O_914840"/>
      <w:bookmarkEnd w:id="8"/>
      <w:r w:rsidRPr="00DD3042">
        <w:t>Unit Mapping Information</w:t>
      </w:r>
    </w:p>
    <w:p w:rsidR="00000000" w:rsidRPr="00DD3042" w:rsidP="00526039">
      <w:pPr>
        <w:pStyle w:val="BodyText"/>
      </w:pPr>
      <w:r w:rsidRPr="00DD3042">
        <w:t>FPIFGM4210 Prepare a tender</w:t>
      </w:r>
    </w:p>
    <w:p w:rsidR="00000000" w:rsidRPr="00DD3042" w:rsidP="00DD3042">
      <w:pPr>
        <w:pStyle w:val="Heading1"/>
      </w:pPr>
      <w:bookmarkStart w:id="9" w:name="O_914847"/>
      <w:bookmarkEnd w:id="9"/>
      <w:r w:rsidRPr="00DD3042">
        <w:t>Links</w:t>
      </w:r>
    </w:p>
    <w:p w:rsidR="00000000" w:rsidRPr="00DD3042" w:rsidP="00526039">
      <w:pPr>
        <w:pStyle w:val="BodyText"/>
      </w:pPr>
      <w:r w:rsidRPr="00DD30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4735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D3042" w:rsidP="00526039">
      <w:pPr>
        <w:pStyle w:val="BodyText"/>
        <w:sectPr w:rsidSect="00DD304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3042" w:rsidP="00DD3042">
      <w:pPr>
        <w:pStyle w:val="SuperHeading"/>
      </w:pPr>
      <w:r w:rsidRPr="00DD3042">
        <w:t>Assessment Requirements for FWPFGM4210 Prepare a tender</w:t>
      </w:r>
    </w:p>
    <w:p w:rsidR="00000000" w:rsidRPr="00DD3042" w:rsidP="00DD3042">
      <w:pPr>
        <w:pStyle w:val="Heading1"/>
      </w:pPr>
      <w:bookmarkStart w:id="10" w:name="O_914842"/>
      <w:bookmarkEnd w:id="10"/>
      <w:r w:rsidRPr="00DD304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260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42" w:rsidP="00DD3042">
            <w:pPr>
              <w:pStyle w:val="BodyText"/>
            </w:pPr>
            <w:r w:rsidRPr="00DD304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2">
            <w:pPr>
              <w:pStyle w:val="BodyText"/>
              <w:rPr>
                <w:lang w:val="en-NZ"/>
              </w:rPr>
            </w:pPr>
            <w:r w:rsidRPr="00DD3042">
              <w:rPr>
                <w:rStyle w:val="SpecialBold"/>
              </w:rPr>
              <w:t>Comment</w:t>
            </w:r>
          </w:p>
        </w:tc>
      </w:tr>
      <w:tr w:rsidTr="005260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2">
            <w:pPr>
              <w:pStyle w:val="BodyText"/>
              <w:rPr>
                <w:lang w:val="en-NZ"/>
              </w:rPr>
            </w:pPr>
            <w:r w:rsidRPr="00DD304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42" w:rsidP="00DD3042">
            <w:pPr>
              <w:pStyle w:val="BodyText"/>
            </w:pPr>
            <w:r w:rsidRPr="00DD3042">
              <w:t xml:space="preserve">Replaces equivalent unit FPIFGM4210B Prepare a tender, which was first released with FPI11 Forest </w:t>
            </w:r>
            <w:r w:rsidRPr="00DD3042">
              <w:t>and Forest Products Training Package Version 2.2. This is the first release of this unit in the new standards format.</w:t>
            </w:r>
          </w:p>
          <w:p w:rsidR="00000000" w:rsidRPr="00DD3042" w:rsidP="00DD3042">
            <w:pPr>
              <w:pStyle w:val="BodyText"/>
            </w:pPr>
            <w:r w:rsidRPr="00DD3042">
              <w:t>Assessment requirements now specify the performance and knowledge evidence, as well as assessment conditions for this unit of competency. </w:t>
            </w:r>
            <w:r w:rsidRPr="00DD3042">
              <w:t xml:space="preserve"> These sections simplify and replace components used in the previous unit format, including ‘Required Skills and Knowledge, Evidence Guide and Range Statement.</w:t>
            </w:r>
          </w:p>
        </w:tc>
      </w:tr>
    </w:tbl>
    <w:p w:rsidR="00000000" w:rsidRPr="00DD3042" w:rsidP="00DD3042">
      <w:pPr>
        <w:pStyle w:val="BodyText"/>
      </w:pPr>
    </w:p>
    <w:p w:rsidR="00000000" w:rsidRPr="00DD3042" w:rsidP="00DD3042">
      <w:pPr>
        <w:pStyle w:val="AllowPageBreak"/>
      </w:pPr>
    </w:p>
    <w:p w:rsidR="00000000" w:rsidRPr="00DD3042" w:rsidP="00DD3042">
      <w:pPr>
        <w:pStyle w:val="Heading1"/>
      </w:pPr>
      <w:bookmarkStart w:id="11" w:name="O_914843"/>
      <w:bookmarkEnd w:id="11"/>
      <w:r w:rsidRPr="00DD3042">
        <w:t>Performance Evidence</w:t>
      </w:r>
    </w:p>
    <w:p w:rsidR="00000000" w:rsidRPr="00DD3042" w:rsidP="00526039">
      <w:pPr>
        <w:pStyle w:val="BodyText"/>
      </w:pPr>
      <w:r w:rsidRPr="00DD3042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DD3042">
        <w:t xml:space="preserve"> have been performed on at least one occasion:</w:t>
      </w:r>
    </w:p>
    <w:p w:rsidR="00000000" w:rsidRPr="00DD3042" w:rsidP="00DD3042">
      <w:pPr>
        <w:pStyle w:val="ListBullet"/>
      </w:pPr>
      <w:r w:rsidRPr="00DD3042">
        <w:t>accurately assess tender requirements relevant to the work context</w:t>
      </w:r>
    </w:p>
    <w:p w:rsidR="00000000" w:rsidRPr="00DD3042" w:rsidP="00DD3042">
      <w:pPr>
        <w:pStyle w:val="ListBullet"/>
      </w:pPr>
      <w:r w:rsidRPr="00DD3042">
        <w:t>prepare written tenders in accordance with the organisation’s style and format</w:t>
      </w:r>
    </w:p>
    <w:p w:rsidR="00000000" w:rsidRPr="00DD3042" w:rsidP="00DD3042">
      <w:pPr>
        <w:pStyle w:val="ListBullet"/>
      </w:pPr>
      <w:r w:rsidRPr="00DD3042">
        <w:t>use technology to prepare a well written and clear tender</w:t>
      </w:r>
    </w:p>
    <w:p w:rsidR="00000000" w:rsidRPr="00DD3042" w:rsidP="00DD3042">
      <w:pPr>
        <w:pStyle w:val="ListBullet"/>
      </w:pPr>
      <w:r w:rsidRPr="00DD3042">
        <w:t xml:space="preserve">use </w:t>
      </w:r>
      <w:r w:rsidRPr="00DD3042">
        <w:t>technology to store and retrieve necessary documentation</w:t>
      </w:r>
    </w:p>
    <w:p w:rsidR="00000000" w:rsidRPr="00DD3042" w:rsidP="00DD3042">
      <w:pPr>
        <w:pStyle w:val="ListBullet"/>
      </w:pPr>
      <w:r w:rsidRPr="00DD3042">
        <w:t>estimate and calculate time, cost, quality and quantity for a project</w:t>
      </w:r>
    </w:p>
    <w:p w:rsidR="00000000" w:rsidRPr="00DD3042" w:rsidP="00DD3042">
      <w:pPr>
        <w:pStyle w:val="ListBullet"/>
      </w:pPr>
      <w:r w:rsidRPr="00DD3042">
        <w:t>edit and make revisions to a tender so that it is ready for lodgement.</w:t>
      </w:r>
    </w:p>
    <w:p w:rsidR="00000000" w:rsidRPr="00DD3042" w:rsidP="00DD3042">
      <w:pPr>
        <w:pStyle w:val="AllowPageBreak"/>
      </w:pPr>
    </w:p>
    <w:p w:rsidR="00000000" w:rsidRPr="00DD3042" w:rsidP="00DD3042">
      <w:pPr>
        <w:pStyle w:val="Heading1"/>
      </w:pPr>
      <w:bookmarkStart w:id="12" w:name="O_914844"/>
      <w:bookmarkEnd w:id="12"/>
      <w:r w:rsidRPr="00DD3042">
        <w:t>Knowledge Evidence</w:t>
      </w:r>
    </w:p>
    <w:p w:rsidR="00000000" w:rsidRPr="00DD3042" w:rsidP="00526039">
      <w:pPr>
        <w:pStyle w:val="BodyText"/>
      </w:pPr>
      <w:r w:rsidRPr="00DD3042">
        <w:t xml:space="preserve">A person competent in </w:t>
      </w:r>
      <w:r w:rsidRPr="00DD3042">
        <w:t>this unit must be able to demonstrate knowledge of:</w:t>
      </w:r>
    </w:p>
    <w:p w:rsidR="00000000" w:rsidRPr="00DD3042" w:rsidP="00DD3042">
      <w:pPr>
        <w:pStyle w:val="ListBullet"/>
      </w:pPr>
      <w:r w:rsidRPr="00DD3042">
        <w:t>resources and how to cost them for a tender including</w:t>
      </w:r>
    </w:p>
    <w:p w:rsidR="00000000" w:rsidRPr="00DD3042" w:rsidP="00DD3042">
      <w:pPr>
        <w:pStyle w:val="ListBullet2"/>
      </w:pPr>
      <w:r w:rsidRPr="00DD3042">
        <w:t>work</w:t>
      </w:r>
    </w:p>
    <w:p w:rsidR="00000000" w:rsidRPr="00DD3042" w:rsidP="00DD3042">
      <w:pPr>
        <w:pStyle w:val="ListBullet2"/>
      </w:pPr>
      <w:r w:rsidRPr="00DD3042">
        <w:t>time</w:t>
      </w:r>
    </w:p>
    <w:p w:rsidR="00000000" w:rsidRPr="00DD3042" w:rsidP="00DD3042">
      <w:pPr>
        <w:pStyle w:val="ListBullet2"/>
      </w:pPr>
      <w:r w:rsidRPr="00DD3042">
        <w:t>personnel</w:t>
      </w:r>
    </w:p>
    <w:p w:rsidR="00000000" w:rsidRPr="00DD3042" w:rsidP="00DD3042">
      <w:pPr>
        <w:pStyle w:val="ListBullet2"/>
      </w:pPr>
      <w:r w:rsidRPr="00DD3042">
        <w:t>equipment</w:t>
      </w:r>
    </w:p>
    <w:p w:rsidR="00000000" w:rsidRPr="00DD3042" w:rsidP="00DD3042">
      <w:pPr>
        <w:pStyle w:val="ListBullet"/>
      </w:pPr>
      <w:r w:rsidRPr="00DD3042">
        <w:t>how to set out a budget for a tender</w:t>
      </w:r>
    </w:p>
    <w:p w:rsidR="00000000" w:rsidRPr="00DD3042" w:rsidP="00DD3042">
      <w:pPr>
        <w:pStyle w:val="ListBullet"/>
      </w:pPr>
      <w:r w:rsidRPr="00DD3042">
        <w:t>project planning including</w:t>
      </w:r>
    </w:p>
    <w:p w:rsidR="00000000" w:rsidRPr="00DD3042" w:rsidP="00DD3042">
      <w:pPr>
        <w:pStyle w:val="ListBullet2"/>
      </w:pPr>
      <w:r w:rsidRPr="00DD3042">
        <w:t>specifications</w:t>
      </w:r>
    </w:p>
    <w:p w:rsidR="00000000" w:rsidRPr="00DD3042" w:rsidP="00DD3042">
      <w:pPr>
        <w:pStyle w:val="ListBullet2"/>
      </w:pPr>
      <w:r w:rsidRPr="00DD3042">
        <w:t>scope of work</w:t>
      </w:r>
    </w:p>
    <w:p w:rsidR="00000000" w:rsidRPr="00DD3042" w:rsidP="00DD3042">
      <w:pPr>
        <w:pStyle w:val="ListBullet2"/>
      </w:pPr>
      <w:r w:rsidRPr="00DD3042">
        <w:t>performance measures</w:t>
      </w:r>
    </w:p>
    <w:p w:rsidR="00000000" w:rsidRPr="00DD3042" w:rsidP="00DD3042">
      <w:pPr>
        <w:pStyle w:val="ListBullet2"/>
      </w:pPr>
      <w:r w:rsidRPr="00DD3042">
        <w:t>due date</w:t>
      </w:r>
    </w:p>
    <w:p w:rsidR="00000000" w:rsidRPr="00DD3042" w:rsidP="00DD3042">
      <w:pPr>
        <w:pStyle w:val="ListBullet2"/>
      </w:pPr>
      <w:r w:rsidRPr="00DD3042">
        <w:t>number of copies required</w:t>
      </w:r>
    </w:p>
    <w:p w:rsidR="00000000" w:rsidRPr="00DD3042" w:rsidP="00DD3042">
      <w:pPr>
        <w:pStyle w:val="ListBullet2"/>
      </w:pPr>
      <w:r w:rsidRPr="00DD3042">
        <w:t>format of information</w:t>
      </w:r>
    </w:p>
    <w:p w:rsidR="00000000" w:rsidRPr="00DD3042" w:rsidP="00DD3042">
      <w:pPr>
        <w:pStyle w:val="ListBullet"/>
      </w:pPr>
      <w:r w:rsidRPr="00DD3042">
        <w:t>types of tenders and how to interpret their requirements</w:t>
      </w:r>
    </w:p>
    <w:p w:rsidR="00000000" w:rsidRPr="00DD3042" w:rsidP="00DD3042">
      <w:pPr>
        <w:pStyle w:val="ListBullet"/>
      </w:pPr>
      <w:r w:rsidRPr="00DD3042">
        <w:t>technology necessary for the preparation of tenders and budgets.</w:t>
      </w:r>
    </w:p>
    <w:p w:rsidR="00000000" w:rsidRPr="00DD3042" w:rsidP="00DD3042">
      <w:pPr>
        <w:pStyle w:val="AllowPageBreak"/>
      </w:pPr>
    </w:p>
    <w:p w:rsidR="00000000" w:rsidRPr="00DD3042" w:rsidP="00DD3042">
      <w:pPr>
        <w:pStyle w:val="Heading1"/>
      </w:pPr>
      <w:bookmarkStart w:id="13" w:name="O_914845"/>
      <w:bookmarkEnd w:id="13"/>
      <w:r w:rsidRPr="00DD3042">
        <w:t>Assessment Conditions</w:t>
      </w:r>
    </w:p>
    <w:p w:rsidR="00000000" w:rsidRPr="00DD3042" w:rsidP="00526039">
      <w:pPr>
        <w:pStyle w:val="BodyText"/>
      </w:pPr>
      <w:r w:rsidRPr="00DD3042">
        <w:t>The following resources must be made available:</w:t>
      </w:r>
    </w:p>
    <w:p w:rsidR="00000000" w:rsidRPr="00DD3042" w:rsidP="00DD3042">
      <w:pPr>
        <w:pStyle w:val="ListBullet"/>
      </w:pPr>
      <w:r w:rsidRPr="00DD3042">
        <w:t>computers with software suitable for developing a tender for the industry</w:t>
      </w:r>
    </w:p>
    <w:p w:rsidR="00000000" w:rsidRPr="00DD3042" w:rsidP="00DD3042">
      <w:pPr>
        <w:pStyle w:val="ListBullet"/>
      </w:pPr>
      <w:r w:rsidRPr="00DD3042">
        <w:t>sample tender documents.</w:t>
      </w:r>
    </w:p>
    <w:p w:rsidR="00000000" w:rsidRPr="00DD3042" w:rsidP="00526039">
      <w:pPr>
        <w:pStyle w:val="BodyText"/>
      </w:pPr>
      <w:r w:rsidRPr="00DD3042">
        <w:t>Competency is to be assessed in the workplace or a simulated environment that accurately reflects performanc</w:t>
      </w:r>
      <w:r w:rsidRPr="00DD3042">
        <w:t xml:space="preserve">e in a real workplace setting. </w:t>
      </w:r>
    </w:p>
    <w:p w:rsidR="00000000" w:rsidRPr="00DD3042" w:rsidP="00526039">
      <w:pPr>
        <w:pStyle w:val="Heading4"/>
      </w:pPr>
      <w:r w:rsidRPr="00DD3042">
        <w:rPr>
          <w:rStyle w:val="SpecialBold"/>
        </w:rPr>
        <w:t>Assessor requirements</w:t>
      </w:r>
    </w:p>
    <w:p w:rsidR="00000000" w:rsidRPr="00DD3042" w:rsidP="00526039">
      <w:pPr>
        <w:pStyle w:val="BodyText"/>
      </w:pPr>
      <w:r w:rsidRPr="00DD3042">
        <w:t>Assessors must:</w:t>
      </w:r>
    </w:p>
    <w:p w:rsidR="00000000" w:rsidRPr="00DD3042" w:rsidP="00DD3042">
      <w:pPr>
        <w:pStyle w:val="ListBullet"/>
      </w:pPr>
      <w:r w:rsidRPr="00DD3042">
        <w:t>hold the appropriate assessor competency standards as outlined in regulations; and</w:t>
      </w:r>
    </w:p>
    <w:p w:rsidR="00000000" w:rsidRPr="00DD3042" w:rsidP="00DD3042">
      <w:pPr>
        <w:pStyle w:val="ListBullet"/>
      </w:pPr>
      <w:r w:rsidRPr="00DD3042">
        <w:t>be able to demonstrate vocational competencies at least to the level being assessed; and</w:t>
      </w:r>
    </w:p>
    <w:p w:rsidR="00000000" w:rsidRPr="00DD3042" w:rsidP="00DD3042">
      <w:pPr>
        <w:pStyle w:val="ListBullet"/>
      </w:pPr>
      <w:r w:rsidRPr="00DD3042">
        <w:t>be able to de</w:t>
      </w:r>
      <w:r w:rsidRPr="00DD3042">
        <w:t>monstrate how they are continuing to develop their VET knowledge and skills as well as maintaining their industry currency and assessor competence.</w:t>
      </w:r>
    </w:p>
    <w:p w:rsidR="00000000" w:rsidRPr="00DD3042" w:rsidP="00DD3042">
      <w:pPr>
        <w:pStyle w:val="AllowPageBreak"/>
      </w:pPr>
    </w:p>
    <w:p w:rsidR="00000000" w:rsidRPr="00DD3042" w:rsidP="00DD3042">
      <w:pPr>
        <w:pStyle w:val="Heading1"/>
      </w:pPr>
      <w:bookmarkStart w:id="14" w:name="O_914848"/>
      <w:bookmarkEnd w:id="14"/>
      <w:r w:rsidRPr="00DD3042">
        <w:t>Links</w:t>
      </w:r>
    </w:p>
    <w:p w:rsidR="00000000" w:rsidRPr="00DD3042" w:rsidP="00526039">
      <w:pPr>
        <w:pStyle w:val="BodyText"/>
      </w:pPr>
      <w:r w:rsidRPr="00DD30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4735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D3042" w:rsidP="00DD3042"/>
    <w:sectPr w:rsidSect="00DD304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42" w:rsidRPr="00526039" w:rsidP="005260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039" w:rsidP="00DD30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6039" w:rsidP="00DD30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26039" w:rsidP="00DD304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42" w:rsidP="00DD30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6039">
      <w:t>Approved</w:t>
    </w:r>
    <w:r w:rsidR="0052603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603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6039">
      <w:rPr>
        <w:noProof/>
      </w:rPr>
      <w:t>4</w:t>
    </w:r>
    <w:r>
      <w:rPr>
        <w:noProof/>
      </w:rPr>
      <w:fldChar w:fldCharType="end"/>
    </w:r>
  </w:p>
  <w:p w:rsidR="00DD3042" w:rsidP="00DD30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603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6039">
      <w:t>Skills Insight</w:t>
    </w:r>
    <w:r w:rsidR="00526039">
      <w:fldChar w:fldCharType="end"/>
    </w:r>
  </w:p>
  <w:p w:rsidR="00DD3042" w:rsidP="00DD30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0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3042" w:rsidRPr="00526039" w:rsidP="005260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039" w:rsidRPr="002D2AF8" w:rsidP="00DD30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FWPFGM4210 Prepare a tender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26039" w:rsidP="00DD304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42" w:rsidRPr="002D2AF8" w:rsidP="00DD30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6039">
      <w:t>FWPFGM4210 Prepare a tender</w:t>
    </w:r>
    <w:r w:rsidR="0052603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6039">
      <w:rPr>
        <w:noProof/>
      </w:rPr>
      <w:t>2 March 2025</w:t>
    </w:r>
    <w:r>
      <w:fldChar w:fldCharType="end"/>
    </w:r>
  </w:p>
  <w:p w:rsidR="00DD3042" w:rsidP="00DD30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DC65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E47A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F0E6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0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30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30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30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30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30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30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30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30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30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30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3042"/>
  </w:style>
  <w:style w:type="character" w:customStyle="1" w:styleId="Heading1Char">
    <w:name w:val="Heading 1 Char"/>
    <w:basedOn w:val="DefaultParagraphFont"/>
    <w:link w:val="Heading1"/>
    <w:rsid w:val="00DD30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30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30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30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3042"/>
    <w:rPr>
      <w:b/>
      <w:spacing w:val="0"/>
    </w:rPr>
  </w:style>
  <w:style w:type="paragraph" w:styleId="ListBullet2">
    <w:name w:val="List Bullet 2"/>
    <w:basedOn w:val="List2"/>
    <w:rsid w:val="00DD304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D3042"/>
    <w:rPr>
      <w:i/>
    </w:rPr>
  </w:style>
  <w:style w:type="paragraph" w:customStyle="1" w:styleId="SuperHeading">
    <w:name w:val="SuperHeading"/>
    <w:basedOn w:val="Normal"/>
    <w:rsid w:val="00DD30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30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30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30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30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30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30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30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30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30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30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30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30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30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30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30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30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30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30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30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30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30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30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30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30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30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30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30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30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30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30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30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30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30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30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30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30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3042"/>
  </w:style>
  <w:style w:type="paragraph" w:styleId="TableofFigures">
    <w:name w:val="table of figures"/>
    <w:basedOn w:val="Normal"/>
    <w:next w:val="Normal"/>
    <w:semiHidden/>
    <w:rsid w:val="00DD30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30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3042"/>
    <w:rPr>
      <w:rFonts w:ascii="Wingdings" w:hAnsi="Wingdings"/>
    </w:rPr>
  </w:style>
  <w:style w:type="paragraph" w:customStyle="1" w:styleId="TableHeading">
    <w:name w:val="Table Heading"/>
    <w:basedOn w:val="HeadingBase"/>
    <w:rsid w:val="00DD30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3042"/>
    <w:rPr>
      <w:color w:val="0033CC"/>
      <w:u w:val="none"/>
    </w:rPr>
  </w:style>
  <w:style w:type="paragraph" w:customStyle="1" w:styleId="BodyTextRight">
    <w:name w:val="Body Text Right"/>
    <w:basedOn w:val="BodyText"/>
    <w:rsid w:val="00DD30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30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30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30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30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30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3042"/>
    <w:rPr>
      <w:sz w:val="32"/>
    </w:rPr>
  </w:style>
  <w:style w:type="paragraph" w:customStyle="1" w:styleId="HeadingProcedure">
    <w:name w:val="Heading Procedure"/>
    <w:basedOn w:val="HeadingBase"/>
    <w:next w:val="Normal"/>
    <w:rsid w:val="00DD30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3042"/>
    <w:pPr>
      <w:spacing w:before="60" w:after="60"/>
    </w:pPr>
  </w:style>
  <w:style w:type="paragraph" w:styleId="ListContinue">
    <w:name w:val="List Continue"/>
    <w:basedOn w:val="List"/>
    <w:rsid w:val="00DD3042"/>
    <w:pPr>
      <w:ind w:firstLine="0"/>
    </w:pPr>
  </w:style>
  <w:style w:type="paragraph" w:customStyle="1" w:styleId="ListNote">
    <w:name w:val="List Note"/>
    <w:basedOn w:val="List"/>
    <w:rsid w:val="00DD30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30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30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3042"/>
    <w:rPr>
      <w:rFonts w:ascii="Courier New" w:hAnsi="Courier New"/>
    </w:rPr>
  </w:style>
  <w:style w:type="paragraph" w:customStyle="1" w:styleId="NoteBullet">
    <w:name w:val="Note Bullet"/>
    <w:basedOn w:val="Note"/>
    <w:rsid w:val="00DD30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30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30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30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30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30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30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3042"/>
    <w:rPr>
      <w:b/>
      <w:smallCaps/>
    </w:rPr>
  </w:style>
  <w:style w:type="paragraph" w:customStyle="1" w:styleId="TableListNumber">
    <w:name w:val="Table List Number"/>
    <w:basedOn w:val="ListNumber"/>
    <w:rsid w:val="00DD30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30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3042"/>
    <w:pPr>
      <w:numPr>
        <w:numId w:val="9"/>
      </w:numPr>
    </w:pPr>
  </w:style>
  <w:style w:type="paragraph" w:customStyle="1" w:styleId="ListAlpha2">
    <w:name w:val="List Alpha 2"/>
    <w:basedOn w:val="List2"/>
    <w:rsid w:val="00DD3042"/>
    <w:pPr>
      <w:numPr>
        <w:numId w:val="8"/>
      </w:numPr>
    </w:pPr>
  </w:style>
  <w:style w:type="paragraph" w:styleId="List2">
    <w:name w:val="List 2"/>
    <w:basedOn w:val="BodyText"/>
    <w:rsid w:val="00DD30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30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30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30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30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30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3042"/>
    <w:pPr>
      <w:numPr>
        <w:numId w:val="4"/>
      </w:numPr>
    </w:pPr>
  </w:style>
  <w:style w:type="paragraph" w:styleId="ListContinue2">
    <w:name w:val="List Continue 2"/>
    <w:basedOn w:val="List2"/>
    <w:rsid w:val="00DD3042"/>
    <w:pPr>
      <w:ind w:firstLine="0"/>
    </w:pPr>
  </w:style>
  <w:style w:type="paragraph" w:styleId="ListContinue3">
    <w:name w:val="List Continue 3"/>
    <w:basedOn w:val="List3"/>
    <w:rsid w:val="00DD3042"/>
    <w:pPr>
      <w:ind w:left="1021" w:firstLine="0"/>
    </w:pPr>
  </w:style>
  <w:style w:type="paragraph" w:styleId="ListContinue4">
    <w:name w:val="List Continue 4"/>
    <w:basedOn w:val="List4"/>
    <w:rsid w:val="00DD3042"/>
    <w:pPr>
      <w:ind w:firstLine="0"/>
    </w:pPr>
  </w:style>
  <w:style w:type="paragraph" w:styleId="ListContinue5">
    <w:name w:val="List Continue 5"/>
    <w:basedOn w:val="List5"/>
    <w:rsid w:val="00DD3042"/>
    <w:pPr>
      <w:ind w:firstLine="0"/>
    </w:pPr>
  </w:style>
  <w:style w:type="paragraph" w:styleId="ListNumber3">
    <w:name w:val="List Number 3"/>
    <w:basedOn w:val="List3"/>
    <w:rsid w:val="00DD3042"/>
    <w:pPr>
      <w:numPr>
        <w:numId w:val="5"/>
      </w:numPr>
    </w:pPr>
  </w:style>
  <w:style w:type="paragraph" w:styleId="ListNumber4">
    <w:name w:val="List Number 4"/>
    <w:basedOn w:val="List4"/>
    <w:rsid w:val="00DD3042"/>
    <w:pPr>
      <w:numPr>
        <w:numId w:val="6"/>
      </w:numPr>
    </w:pPr>
  </w:style>
  <w:style w:type="paragraph" w:styleId="ListNumber5">
    <w:name w:val="List Number 5"/>
    <w:basedOn w:val="List5"/>
    <w:rsid w:val="00DD3042"/>
    <w:pPr>
      <w:numPr>
        <w:numId w:val="7"/>
      </w:numPr>
    </w:pPr>
  </w:style>
  <w:style w:type="paragraph" w:styleId="BlockText">
    <w:name w:val="Block Text"/>
    <w:basedOn w:val="Normal"/>
    <w:rsid w:val="00DD30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30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3042"/>
    <w:rPr>
      <w:sz w:val="16"/>
      <w:vertAlign w:val="superscript"/>
    </w:rPr>
  </w:style>
  <w:style w:type="character" w:customStyle="1" w:styleId="Symbols">
    <w:name w:val="Symbols"/>
    <w:basedOn w:val="DefaultParagraphFont"/>
    <w:rsid w:val="00DD3042"/>
    <w:rPr>
      <w:rFonts w:ascii="Symbol" w:hAnsi="Symbol"/>
    </w:rPr>
  </w:style>
  <w:style w:type="character" w:customStyle="1" w:styleId="MenuOptions">
    <w:name w:val="Menu Options"/>
    <w:basedOn w:val="DefaultParagraphFont"/>
    <w:rsid w:val="00DD30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3042"/>
    <w:rPr>
      <w:b/>
    </w:rPr>
  </w:style>
  <w:style w:type="character" w:customStyle="1" w:styleId="Underlined">
    <w:name w:val="Underlined"/>
    <w:basedOn w:val="DefaultParagraphFont"/>
    <w:rsid w:val="00DD3042"/>
    <w:rPr>
      <w:u w:val="single"/>
    </w:rPr>
  </w:style>
  <w:style w:type="paragraph" w:customStyle="1" w:styleId="TableBodyTextRight">
    <w:name w:val="Table Body Text Right"/>
    <w:basedOn w:val="TableBodyText"/>
    <w:rsid w:val="00DD30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3042"/>
    <w:rPr>
      <w:sz w:val="18"/>
    </w:rPr>
  </w:style>
  <w:style w:type="paragraph" w:customStyle="1" w:styleId="BodySmallRight">
    <w:name w:val="Body Small Right"/>
    <w:basedOn w:val="BodyTextRight"/>
    <w:rsid w:val="00DD3042"/>
    <w:rPr>
      <w:sz w:val="18"/>
      <w:szCs w:val="18"/>
    </w:rPr>
  </w:style>
  <w:style w:type="paragraph" w:customStyle="1" w:styleId="MarginEdition">
    <w:name w:val="Margin Edition"/>
    <w:basedOn w:val="MarginNote"/>
    <w:rsid w:val="00DD30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3042"/>
    <w:rPr>
      <w:sz w:val="2"/>
      <w:szCs w:val="2"/>
    </w:rPr>
  </w:style>
  <w:style w:type="character" w:customStyle="1" w:styleId="Small">
    <w:name w:val="Small"/>
    <w:basedOn w:val="DefaultParagraphFont"/>
    <w:rsid w:val="00DD3042"/>
    <w:rPr>
      <w:sz w:val="16"/>
    </w:rPr>
  </w:style>
  <w:style w:type="paragraph" w:customStyle="1" w:styleId="WideTable">
    <w:name w:val="Wide Table"/>
    <w:basedOn w:val="Normal"/>
    <w:rsid w:val="00DD30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3042"/>
  </w:style>
  <w:style w:type="paragraph" w:styleId="Quote">
    <w:name w:val="Quote"/>
    <w:basedOn w:val="Heading1"/>
    <w:link w:val="QuoteChar"/>
    <w:qFormat/>
    <w:rsid w:val="00DD30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30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3042"/>
    <w:pPr>
      <w:pageBreakBefore/>
    </w:pPr>
  </w:style>
  <w:style w:type="paragraph" w:customStyle="1" w:styleId="Border">
    <w:name w:val="Border"/>
    <w:basedOn w:val="Normal"/>
    <w:qFormat/>
    <w:rsid w:val="00DD30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30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0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0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30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30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30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30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30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3042"/>
    <w:rPr>
      <w:u w:val="single"/>
    </w:rPr>
  </w:style>
  <w:style w:type="character" w:customStyle="1" w:styleId="BoldandItalics">
    <w:name w:val="Bold and Italics"/>
    <w:qFormat/>
    <w:rsid w:val="00DD3042"/>
    <w:rPr>
      <w:b/>
      <w:i/>
      <w:u w:val="none"/>
    </w:rPr>
  </w:style>
  <w:style w:type="paragraph" w:styleId="BalloonText">
    <w:name w:val="Balloon Text"/>
    <w:basedOn w:val="Normal"/>
    <w:link w:val="BalloonTextChar"/>
    <w:rsid w:val="00DD30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30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30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30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30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30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3042"/>
    <w:pPr>
      <w:spacing w:before="0" w:after="0"/>
    </w:pPr>
  </w:style>
  <w:style w:type="paragraph" w:customStyle="1" w:styleId="BodyTextBold">
    <w:name w:val="Body Text Bold"/>
    <w:basedOn w:val="BodyText"/>
    <w:qFormat/>
    <w:rsid w:val="00DD3042"/>
    <w:rPr>
      <w:b/>
    </w:rPr>
  </w:style>
  <w:style w:type="character" w:styleId="Hyperlink">
    <w:name w:val="Hyperlink"/>
    <w:basedOn w:val="DefaultParagraphFont"/>
    <w:uiPriority w:val="99"/>
    <w:unhideWhenUsed/>
    <w:rsid w:val="005260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813</Words>
  <Characters>5012</Characters>
  <Application>Microsoft Office Word</Application>
  <DocSecurity>0</DocSecurity>
  <Lines>156</Lines>
  <Paragraphs>112</Paragraphs>
  <ScaleCrop>false</ScaleCrop>
  <Company>Author-it Software Corporation Ltd.</Company>
  <LinksUpToDate>false</LinksUpToDate>
  <CharactersWithSpaces>5713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FWPFGM4210 Prepare a tender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2025-03-01T21:31:00Z</dcterms:created>
  <dcterms:modified xsi:type="dcterms:W3CDTF">2025-03-01T21:31:00Z</dcterms:modified>
</cp:coreProperties>
</file>