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468" w:rsidP="00097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FWPFGM4208 Plan a quarry</w:t>
      </w:r>
      <w:r>
        <w:fldChar w:fldCharType="end"/>
      </w:r>
    </w:p>
    <w:p w:rsidR="00097468" w:rsidP="00097468">
      <w:pPr>
        <w:pStyle w:val="Version"/>
        <w:sectPr w:rsidSect="003C3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070" w:rsidP="003C3070">
      <w:pPr>
        <w:pStyle w:val="SuperHeading"/>
      </w:pPr>
      <w:r w:rsidRPr="003C3070">
        <w:t>FWPFGM4208 Plan a quarry</w:t>
      </w:r>
    </w:p>
    <w:p w:rsidR="00000000" w:rsidRPr="003C3070" w:rsidP="003C3070">
      <w:pPr>
        <w:pStyle w:val="Heading1"/>
      </w:pPr>
      <w:bookmarkStart w:id="1" w:name="O_914770"/>
      <w:bookmarkEnd w:id="1"/>
      <w:r w:rsidRPr="003C30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rPr>
                <w:rStyle w:val="SpecialBold"/>
              </w:rPr>
              <w:t>Comment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t>Replaces equivalent unit FPIFGM4208B Plan a quarry, which was first released with FPI11 Forest and Forest Products Training Package Version 2.2.</w:t>
            </w:r>
          </w:p>
          <w:p w:rsidR="00000000" w:rsidRPr="003C3070" w:rsidP="003C3070">
            <w:pPr>
              <w:pStyle w:val="BodyText"/>
            </w:pPr>
            <w:r w:rsidRPr="003C3070">
              <w:t>This is the first release of this unit in the new standards format.</w:t>
            </w:r>
          </w:p>
        </w:tc>
      </w:tr>
    </w:tbl>
    <w:p w:rsidR="00000000" w:rsidRPr="003C3070" w:rsidP="003C3070">
      <w:pPr>
        <w:pStyle w:val="BodyText"/>
      </w:pPr>
    </w:p>
    <w:p w:rsidR="00000000" w:rsidRPr="003C3070" w:rsidP="003C3070">
      <w:pPr>
        <w:pStyle w:val="AllowPageBreak"/>
      </w:pPr>
    </w:p>
    <w:p w:rsidR="00000000" w:rsidRPr="003C3070" w:rsidP="003C3070">
      <w:pPr>
        <w:pStyle w:val="Heading1"/>
      </w:pPr>
      <w:bookmarkStart w:id="2" w:name="O_914771"/>
      <w:bookmarkEnd w:id="2"/>
      <w:r w:rsidRPr="003C3070">
        <w:t>Appl</w:t>
      </w:r>
      <w:r w:rsidRPr="003C3070">
        <w:t>ication</w:t>
      </w:r>
    </w:p>
    <w:p w:rsidR="00000000" w:rsidRPr="003C3070" w:rsidP="00097468">
      <w:pPr>
        <w:pStyle w:val="BodyText"/>
      </w:pPr>
      <w:r w:rsidRPr="003C3070">
        <w:t>This unit of competency describes the outcomes required to locate the site, and gain approval for a quarry (borrow pit) operation for the purpose of sourcing material for the construction and maintenance of forest roads and tracks. It also includes</w:t>
      </w:r>
      <w:r w:rsidRPr="003C3070">
        <w:t xml:space="preserve"> developing and implementing a plan to establish a quarry.</w:t>
      </w:r>
    </w:p>
    <w:p w:rsidR="00000000" w:rsidRPr="003C3070" w:rsidP="00097468">
      <w:pPr>
        <w:pStyle w:val="BodyText"/>
      </w:pPr>
      <w:r w:rsidRPr="003C3070">
        <w:t>The unit applies to job roles including Arboriculture Supervisor, Farm Forestry Supervisor, Forestry Supervisor, Forestry Operations Supervisor, Harvesting Supervisor, Harvesting Team Leader, Propa</w:t>
      </w:r>
      <w:r w:rsidRPr="003C3070">
        <w:t>gation and Stand Health Supervisor and Tree Farm Supervisor.</w:t>
      </w:r>
    </w:p>
    <w:p w:rsidR="00000000" w:rsidRPr="003C3070" w:rsidP="00097468">
      <w:pPr>
        <w:pStyle w:val="BodyText"/>
      </w:pPr>
      <w:r w:rsidRPr="003C3070">
        <w:t>No licensing, legislative, regulatory, or certification requirements apply to this unit at the time of publication.</w:t>
      </w:r>
    </w:p>
    <w:p w:rsidR="00000000" w:rsidRPr="003C3070" w:rsidP="003C3070">
      <w:pPr>
        <w:pStyle w:val="Heading1"/>
      </w:pPr>
      <w:bookmarkStart w:id="3" w:name="O_914772"/>
      <w:bookmarkEnd w:id="3"/>
      <w:r w:rsidRPr="003C3070">
        <w:t>Pre-requisite Unit</w:t>
      </w:r>
    </w:p>
    <w:p w:rsidR="00000000" w:rsidRPr="003C3070" w:rsidP="00097468">
      <w:pPr>
        <w:pStyle w:val="BodyText"/>
      </w:pPr>
      <w:r w:rsidRPr="003C3070">
        <w:t>Nil</w:t>
      </w:r>
    </w:p>
    <w:p w:rsidR="00000000" w:rsidRPr="003C3070" w:rsidP="003C3070">
      <w:pPr>
        <w:pStyle w:val="Heading1"/>
      </w:pPr>
      <w:bookmarkStart w:id="4" w:name="O_914774"/>
      <w:bookmarkEnd w:id="4"/>
      <w:r w:rsidRPr="003C3070">
        <w:t>Unit Sector</w:t>
      </w:r>
    </w:p>
    <w:p w:rsidR="00000000" w:rsidRPr="003C3070" w:rsidP="00097468">
      <w:pPr>
        <w:pStyle w:val="BodyText"/>
      </w:pPr>
      <w:r w:rsidRPr="003C3070">
        <w:t>Forest Gro</w:t>
      </w:r>
      <w:r w:rsidRPr="003C3070">
        <w:t>wing and Management</w:t>
      </w:r>
    </w:p>
    <w:p w:rsidR="00000000" w:rsidRPr="003C3070" w:rsidP="003C3070">
      <w:pPr>
        <w:pStyle w:val="Heading1"/>
      </w:pPr>
      <w:bookmarkStart w:id="5" w:name="O_914775"/>
      <w:bookmarkEnd w:id="5"/>
      <w:r w:rsidRPr="003C30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3C3070">
              <w:rPr>
                <w:rStyle w:val="Emphasis"/>
              </w:rPr>
              <w:t>further information is detailed in the range of conditions.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1. Plan for quarry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t>1.1 Review need for quarry operation.</w:t>
            </w:r>
          </w:p>
          <w:p w:rsidR="00000000" w:rsidRPr="003C3070" w:rsidP="003C3070">
            <w:pPr>
              <w:pStyle w:val="BodyText"/>
            </w:pPr>
            <w:r w:rsidRPr="003C3070">
              <w:t>1.2 Consult with relevant parties about land tenure and plans for possible sites for the quarry.</w:t>
            </w:r>
          </w:p>
          <w:p w:rsidR="00000000" w:rsidRPr="003C3070" w:rsidP="003C3070">
            <w:pPr>
              <w:pStyle w:val="BodyText"/>
            </w:pPr>
            <w:r w:rsidRPr="003C3070">
              <w:t xml:space="preserve">1.3 Inspect proposed locations </w:t>
            </w:r>
            <w:r w:rsidRPr="003C3070">
              <w:t>for quarry and visually assess for suitability and quantity and quality of material for end use.</w:t>
            </w:r>
          </w:p>
          <w:p w:rsidR="00000000" w:rsidRPr="003C3070" w:rsidP="003C3070">
            <w:pPr>
              <w:pStyle w:val="BodyText"/>
            </w:pPr>
            <w:r w:rsidRPr="003C3070">
              <w:t>1.4 Analyse samples of materials and test for suitability.</w:t>
            </w:r>
          </w:p>
          <w:p w:rsidR="00000000" w:rsidRPr="003C3070" w:rsidP="003C3070">
            <w:pPr>
              <w:pStyle w:val="BodyText"/>
            </w:pPr>
            <w:r w:rsidRPr="003C3070">
              <w:t>1.5 Identify environmental protection measures of site and any regulatory or zoning issues.</w:t>
            </w:r>
          </w:p>
          <w:p w:rsidR="00000000" w:rsidRPr="003C3070" w:rsidP="003C3070">
            <w:pPr>
              <w:pStyle w:val="BodyText"/>
            </w:pPr>
            <w:r w:rsidRPr="003C3070">
              <w:t>1.6 Cond</w:t>
            </w:r>
            <w:r w:rsidRPr="003C3070">
              <w:t>uct a cost-benefit analysis for the viability and lifespan of the proposed quarry site.</w:t>
            </w:r>
          </w:p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1.7 Prepare a quarry management plan with reference to site procedures.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2. Implement a quarry operation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t>2.1 Obtain necessary licences or permits for quarry develo</w:t>
            </w:r>
            <w:r w:rsidRPr="003C3070">
              <w:t>pment.</w:t>
            </w:r>
          </w:p>
          <w:p w:rsidR="00000000" w:rsidRPr="003C3070" w:rsidP="003C3070">
            <w:pPr>
              <w:pStyle w:val="BodyText"/>
            </w:pPr>
            <w:r w:rsidRPr="003C3070">
              <w:t>2.2 Select quantities required and methods of extracting material with reference to the quarry management plan.</w:t>
            </w:r>
          </w:p>
          <w:p w:rsidR="00000000" w:rsidRPr="003C3070" w:rsidP="003C3070">
            <w:pPr>
              <w:pStyle w:val="BodyText"/>
            </w:pPr>
            <w:r w:rsidRPr="003C3070">
              <w:t>2.3 Coordinate and schedule people, materials and equipment for quarry development.</w:t>
            </w:r>
          </w:p>
          <w:p w:rsidR="00000000" w:rsidRPr="003C3070" w:rsidP="003C3070">
            <w:pPr>
              <w:pStyle w:val="BodyText"/>
            </w:pPr>
            <w:r w:rsidRPr="003C3070">
              <w:t>2.4 Liaise with colleagues about other information, work plans, road maintenance or construction plans and ensure a coordinated approach.</w:t>
            </w:r>
          </w:p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2.5 Document activities according to organisational procedures.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3. Monitor and review quarry planning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BodyText"/>
            </w:pPr>
            <w:r w:rsidRPr="003C3070">
              <w:t>3.1 Check compl</w:t>
            </w:r>
            <w:r w:rsidRPr="003C3070">
              <w:t>iance with environmental protection measures, WHS requirements, quality requirements.</w:t>
            </w:r>
          </w:p>
          <w:p w:rsidR="00000000" w:rsidRPr="003C3070" w:rsidP="003C3070">
            <w:pPr>
              <w:pStyle w:val="BodyText"/>
            </w:pPr>
            <w:r w:rsidRPr="003C3070">
              <w:t>3.2 Review outputs of quarry against plan.</w:t>
            </w:r>
          </w:p>
          <w:p w:rsidR="00000000" w:rsidRPr="003C3070" w:rsidP="003C3070">
            <w:pPr>
              <w:pStyle w:val="BodyText"/>
            </w:pPr>
            <w:r w:rsidRPr="003C3070">
              <w:t xml:space="preserve">3.3 Identify areas for improvement in establishment and operation of quarry.  </w:t>
            </w:r>
          </w:p>
          <w:p w:rsidR="00000000" w:rsidRPr="003C3070" w:rsidP="003C3070">
            <w:pPr>
              <w:pStyle w:val="BodyText"/>
            </w:pPr>
            <w:r w:rsidRPr="003C3070">
              <w:t>3.4 Record and report on outcomes to appropriate</w:t>
            </w:r>
            <w:r w:rsidRPr="003C3070">
              <w:t xml:space="preserve"> personnel</w:t>
            </w:r>
          </w:p>
        </w:tc>
      </w:tr>
    </w:tbl>
    <w:p w:rsidR="00000000" w:rsidRPr="003C3070" w:rsidP="003C3070">
      <w:pPr>
        <w:pStyle w:val="BodyText"/>
      </w:pPr>
    </w:p>
    <w:p w:rsidR="00000000" w:rsidRPr="003C3070" w:rsidP="003C3070">
      <w:pPr>
        <w:pStyle w:val="AllowPageBreak"/>
      </w:pPr>
    </w:p>
    <w:p w:rsidR="00000000" w:rsidRPr="003C3070" w:rsidP="003C3070">
      <w:pPr>
        <w:pStyle w:val="Heading1"/>
      </w:pPr>
      <w:bookmarkStart w:id="6" w:name="O_914776"/>
      <w:bookmarkEnd w:id="6"/>
      <w:r w:rsidRPr="003C307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This section describes those core and employment skills that are essential to performance and are not explicit in the performance criteria.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ListBullet"/>
            </w:pPr>
            <w:r w:rsidRPr="003C3070">
              <w:t>Calculate quantities of material that can be extracted from a given area</w:t>
            </w:r>
          </w:p>
          <w:p w:rsidR="00000000" w:rsidP="003C3070">
            <w:pPr>
              <w:pStyle w:val="ListBullet"/>
              <w:rPr>
                <w:lang w:val="en-NZ"/>
              </w:rPr>
            </w:pPr>
            <w:r w:rsidRPr="003C3070">
              <w:t xml:space="preserve">Calculate time for tasks 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ListBullet"/>
              <w:rPr>
                <w:lang w:val="en-NZ"/>
              </w:rPr>
            </w:pPr>
            <w:r w:rsidRPr="003C3070">
              <w:t>Coordinate and direct the work of others.</w:t>
            </w:r>
          </w:p>
        </w:tc>
      </w:tr>
      <w:tr w:rsidTr="00097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070">
            <w:pPr>
              <w:pStyle w:val="BodyText"/>
              <w:rPr>
                <w:lang w:val="en-NZ"/>
              </w:rPr>
            </w:pPr>
            <w:r w:rsidRPr="003C307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070" w:rsidP="003C3070">
            <w:pPr>
              <w:pStyle w:val="ListBullet"/>
            </w:pPr>
            <w:r w:rsidRPr="003C3070">
              <w:t xml:space="preserve">Schedule activities and sequence tasks </w:t>
            </w:r>
          </w:p>
          <w:p w:rsidR="00000000" w:rsidRPr="003C3070" w:rsidP="003C3070">
            <w:pPr>
              <w:pStyle w:val="ListBullet"/>
            </w:pPr>
            <w:r w:rsidRPr="003C3070">
              <w:t>Establ</w:t>
            </w:r>
            <w:r w:rsidRPr="003C3070">
              <w:t>ish timelines</w:t>
            </w:r>
          </w:p>
        </w:tc>
      </w:tr>
    </w:tbl>
    <w:p w:rsidR="00000000" w:rsidRPr="003C3070" w:rsidP="003C3070">
      <w:pPr>
        <w:pStyle w:val="BodyText"/>
      </w:pPr>
    </w:p>
    <w:p w:rsidR="00000000" w:rsidRPr="003C3070" w:rsidP="003C3070">
      <w:pPr>
        <w:pStyle w:val="AllowPageBreak"/>
      </w:pPr>
    </w:p>
    <w:p w:rsidR="00000000" w:rsidRPr="003C3070" w:rsidP="003C3070">
      <w:pPr>
        <w:pStyle w:val="Heading1"/>
      </w:pPr>
      <w:bookmarkStart w:id="7" w:name="O_914777"/>
      <w:bookmarkEnd w:id="7"/>
      <w:r w:rsidRPr="003C3070">
        <w:t>Range of Conditions</w:t>
      </w:r>
    </w:p>
    <w:p w:rsidR="00000000" w:rsidRPr="003C3070" w:rsidP="00097468">
      <w:pPr>
        <w:pStyle w:val="BodyText"/>
      </w:pPr>
      <w:r w:rsidRPr="003C3070">
        <w:t>Not Applicable</w:t>
      </w:r>
    </w:p>
    <w:p w:rsidR="00000000" w:rsidRPr="003C3070" w:rsidP="003C3070">
      <w:pPr>
        <w:pStyle w:val="Heading1"/>
      </w:pPr>
      <w:bookmarkStart w:id="8" w:name="O_914778"/>
      <w:bookmarkEnd w:id="8"/>
      <w:r w:rsidRPr="003C3070">
        <w:t>Unit Mapping Information</w:t>
      </w:r>
    </w:p>
    <w:p w:rsidR="00000000" w:rsidRPr="003C3070" w:rsidP="00097468">
      <w:pPr>
        <w:pStyle w:val="BodyText"/>
      </w:pPr>
      <w:r w:rsidRPr="003C3070">
        <w:t>FPIFGM4208B Plan a quarry</w:t>
      </w:r>
    </w:p>
    <w:p w:rsidR="00000000" w:rsidRPr="003C3070" w:rsidP="003C3070">
      <w:pPr>
        <w:pStyle w:val="Heading1"/>
      </w:pPr>
      <w:bookmarkStart w:id="9" w:name="O_914785"/>
      <w:bookmarkEnd w:id="9"/>
      <w:r w:rsidRPr="003C3070">
        <w:t>Links</w:t>
      </w:r>
    </w:p>
    <w:p w:rsidR="00000000" w:rsidRPr="003C3070" w:rsidP="00097468">
      <w:pPr>
        <w:pStyle w:val="BodyText"/>
      </w:pPr>
      <w:r w:rsidRPr="003C30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72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3070" w:rsidP="003C3070"/>
    <w:sectPr w:rsidSect="003C30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070" w:rsidRPr="00097468" w:rsidP="00097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68" w:rsidP="003C3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468" w:rsidP="003C3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7468" w:rsidP="003C3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070" w:rsidRPr="00097468" w:rsidP="00097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68" w:rsidRPr="002D2AF8" w:rsidP="003C3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FWPFGM4208 Plan a quarry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97468" w:rsidP="003C3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47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626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070"/>
  </w:style>
  <w:style w:type="character" w:customStyle="1" w:styleId="Heading1Char">
    <w:name w:val="Heading 1 Char"/>
    <w:basedOn w:val="DefaultParagraphFont"/>
    <w:link w:val="Heading1"/>
    <w:rsid w:val="003C3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0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070"/>
    <w:rPr>
      <w:b/>
      <w:spacing w:val="0"/>
    </w:rPr>
  </w:style>
  <w:style w:type="character" w:styleId="Emphasis">
    <w:name w:val="Emphasis"/>
    <w:basedOn w:val="DefaultParagraphFont"/>
    <w:qFormat/>
    <w:rsid w:val="003C3070"/>
    <w:rPr>
      <w:i/>
    </w:rPr>
  </w:style>
  <w:style w:type="paragraph" w:customStyle="1" w:styleId="SuperHeading">
    <w:name w:val="SuperHeading"/>
    <w:basedOn w:val="Normal"/>
    <w:rsid w:val="003C3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0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070"/>
  </w:style>
  <w:style w:type="paragraph" w:styleId="TableofFigures">
    <w:name w:val="table of figures"/>
    <w:basedOn w:val="Normal"/>
    <w:next w:val="Normal"/>
    <w:semiHidden/>
    <w:rsid w:val="003C3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0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070"/>
    <w:rPr>
      <w:rFonts w:ascii="Wingdings" w:hAnsi="Wingdings"/>
    </w:rPr>
  </w:style>
  <w:style w:type="paragraph" w:customStyle="1" w:styleId="TableHeading">
    <w:name w:val="Table Heading"/>
    <w:basedOn w:val="HeadingBase"/>
    <w:rsid w:val="003C3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070"/>
    <w:rPr>
      <w:color w:val="0033CC"/>
      <w:u w:val="none"/>
    </w:rPr>
  </w:style>
  <w:style w:type="paragraph" w:customStyle="1" w:styleId="BodyTextRight">
    <w:name w:val="Body Text Right"/>
    <w:basedOn w:val="BodyText"/>
    <w:rsid w:val="003C3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0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070"/>
    <w:rPr>
      <w:sz w:val="32"/>
    </w:rPr>
  </w:style>
  <w:style w:type="paragraph" w:customStyle="1" w:styleId="HeadingProcedure">
    <w:name w:val="Heading Procedure"/>
    <w:basedOn w:val="HeadingBase"/>
    <w:next w:val="Normal"/>
    <w:rsid w:val="003C3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070"/>
    <w:pPr>
      <w:spacing w:before="60" w:after="60"/>
    </w:pPr>
  </w:style>
  <w:style w:type="paragraph" w:styleId="ListContinue">
    <w:name w:val="List Continue"/>
    <w:basedOn w:val="List"/>
    <w:rsid w:val="003C3070"/>
    <w:pPr>
      <w:ind w:firstLine="0"/>
    </w:pPr>
  </w:style>
  <w:style w:type="paragraph" w:customStyle="1" w:styleId="ListNote">
    <w:name w:val="List Note"/>
    <w:basedOn w:val="List"/>
    <w:rsid w:val="003C3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070"/>
    <w:rPr>
      <w:rFonts w:ascii="Courier New" w:hAnsi="Courier New"/>
    </w:rPr>
  </w:style>
  <w:style w:type="paragraph" w:customStyle="1" w:styleId="NoteBullet">
    <w:name w:val="Note Bullet"/>
    <w:basedOn w:val="Note"/>
    <w:rsid w:val="003C3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0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070"/>
    <w:rPr>
      <w:b/>
      <w:smallCaps/>
    </w:rPr>
  </w:style>
  <w:style w:type="paragraph" w:customStyle="1" w:styleId="TableListNumber">
    <w:name w:val="Table List Number"/>
    <w:basedOn w:val="ListNumber"/>
    <w:rsid w:val="003C3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070"/>
    <w:pPr>
      <w:numPr>
        <w:numId w:val="8"/>
      </w:numPr>
    </w:pPr>
  </w:style>
  <w:style w:type="paragraph" w:customStyle="1" w:styleId="ListAlpha2">
    <w:name w:val="List Alpha 2"/>
    <w:basedOn w:val="List2"/>
    <w:rsid w:val="003C3070"/>
    <w:pPr>
      <w:numPr>
        <w:numId w:val="7"/>
      </w:numPr>
    </w:pPr>
  </w:style>
  <w:style w:type="paragraph" w:styleId="List2">
    <w:name w:val="List 2"/>
    <w:basedOn w:val="BodyText"/>
    <w:rsid w:val="003C3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0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0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070"/>
    <w:pPr>
      <w:numPr>
        <w:numId w:val="3"/>
      </w:numPr>
    </w:pPr>
  </w:style>
  <w:style w:type="paragraph" w:styleId="ListContinue2">
    <w:name w:val="List Continue 2"/>
    <w:basedOn w:val="List2"/>
    <w:rsid w:val="003C3070"/>
    <w:pPr>
      <w:ind w:firstLine="0"/>
    </w:pPr>
  </w:style>
  <w:style w:type="paragraph" w:styleId="ListContinue3">
    <w:name w:val="List Continue 3"/>
    <w:basedOn w:val="List3"/>
    <w:rsid w:val="003C3070"/>
    <w:pPr>
      <w:ind w:left="1021" w:firstLine="0"/>
    </w:pPr>
  </w:style>
  <w:style w:type="paragraph" w:styleId="ListContinue4">
    <w:name w:val="List Continue 4"/>
    <w:basedOn w:val="List4"/>
    <w:rsid w:val="003C3070"/>
    <w:pPr>
      <w:ind w:firstLine="0"/>
    </w:pPr>
  </w:style>
  <w:style w:type="paragraph" w:styleId="ListContinue5">
    <w:name w:val="List Continue 5"/>
    <w:basedOn w:val="List5"/>
    <w:rsid w:val="003C3070"/>
    <w:pPr>
      <w:ind w:firstLine="0"/>
    </w:pPr>
  </w:style>
  <w:style w:type="paragraph" w:styleId="ListNumber3">
    <w:name w:val="List Number 3"/>
    <w:basedOn w:val="List3"/>
    <w:rsid w:val="003C3070"/>
    <w:pPr>
      <w:numPr>
        <w:numId w:val="4"/>
      </w:numPr>
    </w:pPr>
  </w:style>
  <w:style w:type="paragraph" w:styleId="ListNumber4">
    <w:name w:val="List Number 4"/>
    <w:basedOn w:val="List4"/>
    <w:rsid w:val="003C3070"/>
    <w:pPr>
      <w:numPr>
        <w:numId w:val="5"/>
      </w:numPr>
    </w:pPr>
  </w:style>
  <w:style w:type="paragraph" w:styleId="ListNumber5">
    <w:name w:val="List Number 5"/>
    <w:basedOn w:val="List5"/>
    <w:rsid w:val="003C3070"/>
    <w:pPr>
      <w:numPr>
        <w:numId w:val="6"/>
      </w:numPr>
    </w:pPr>
  </w:style>
  <w:style w:type="paragraph" w:styleId="BlockText">
    <w:name w:val="Block Text"/>
    <w:basedOn w:val="Normal"/>
    <w:rsid w:val="003C3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070"/>
    <w:rPr>
      <w:sz w:val="16"/>
      <w:vertAlign w:val="superscript"/>
    </w:rPr>
  </w:style>
  <w:style w:type="character" w:customStyle="1" w:styleId="Symbols">
    <w:name w:val="Symbols"/>
    <w:basedOn w:val="DefaultParagraphFont"/>
    <w:rsid w:val="003C3070"/>
    <w:rPr>
      <w:rFonts w:ascii="Symbol" w:hAnsi="Symbol"/>
    </w:rPr>
  </w:style>
  <w:style w:type="character" w:customStyle="1" w:styleId="MenuOptions">
    <w:name w:val="Menu Options"/>
    <w:basedOn w:val="DefaultParagraphFont"/>
    <w:rsid w:val="003C3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070"/>
    <w:rPr>
      <w:b/>
    </w:rPr>
  </w:style>
  <w:style w:type="character" w:customStyle="1" w:styleId="Underlined">
    <w:name w:val="Underlined"/>
    <w:basedOn w:val="DefaultParagraphFont"/>
    <w:rsid w:val="003C3070"/>
    <w:rPr>
      <w:u w:val="single"/>
    </w:rPr>
  </w:style>
  <w:style w:type="paragraph" w:customStyle="1" w:styleId="TableBodyTextRight">
    <w:name w:val="Table Body Text Right"/>
    <w:basedOn w:val="TableBodyText"/>
    <w:rsid w:val="003C3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070"/>
    <w:rPr>
      <w:sz w:val="18"/>
    </w:rPr>
  </w:style>
  <w:style w:type="paragraph" w:customStyle="1" w:styleId="BodySmallRight">
    <w:name w:val="Body Small Right"/>
    <w:basedOn w:val="BodyTextRight"/>
    <w:rsid w:val="003C3070"/>
    <w:rPr>
      <w:sz w:val="18"/>
      <w:szCs w:val="18"/>
    </w:rPr>
  </w:style>
  <w:style w:type="paragraph" w:customStyle="1" w:styleId="MarginEdition">
    <w:name w:val="Margin Edition"/>
    <w:basedOn w:val="MarginNote"/>
    <w:rsid w:val="003C3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070"/>
    <w:rPr>
      <w:sz w:val="2"/>
      <w:szCs w:val="2"/>
    </w:rPr>
  </w:style>
  <w:style w:type="character" w:customStyle="1" w:styleId="Small">
    <w:name w:val="Small"/>
    <w:basedOn w:val="DefaultParagraphFont"/>
    <w:rsid w:val="003C3070"/>
    <w:rPr>
      <w:sz w:val="16"/>
    </w:rPr>
  </w:style>
  <w:style w:type="paragraph" w:customStyle="1" w:styleId="WideTable">
    <w:name w:val="Wide Table"/>
    <w:basedOn w:val="Normal"/>
    <w:rsid w:val="003C3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070"/>
  </w:style>
  <w:style w:type="paragraph" w:styleId="Quote">
    <w:name w:val="Quote"/>
    <w:basedOn w:val="Heading1"/>
    <w:link w:val="QuoteChar"/>
    <w:qFormat/>
    <w:rsid w:val="003C3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070"/>
    <w:pPr>
      <w:pageBreakBefore/>
    </w:pPr>
  </w:style>
  <w:style w:type="paragraph" w:customStyle="1" w:styleId="Border">
    <w:name w:val="Border"/>
    <w:basedOn w:val="Normal"/>
    <w:qFormat/>
    <w:rsid w:val="003C3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070"/>
    <w:rPr>
      <w:u w:val="single"/>
    </w:rPr>
  </w:style>
  <w:style w:type="character" w:customStyle="1" w:styleId="BoldandItalics">
    <w:name w:val="Bold and Italics"/>
    <w:qFormat/>
    <w:rsid w:val="003C3070"/>
    <w:rPr>
      <w:b/>
      <w:i/>
      <w:u w:val="none"/>
    </w:rPr>
  </w:style>
  <w:style w:type="paragraph" w:styleId="BalloonText">
    <w:name w:val="Balloon Text"/>
    <w:basedOn w:val="Normal"/>
    <w:link w:val="BalloonTextChar"/>
    <w:rsid w:val="003C3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070"/>
    <w:pPr>
      <w:spacing w:before="0" w:after="0"/>
    </w:pPr>
  </w:style>
  <w:style w:type="paragraph" w:customStyle="1" w:styleId="BodyTextBold">
    <w:name w:val="Body Text Bold"/>
    <w:basedOn w:val="BodyText"/>
    <w:qFormat/>
    <w:rsid w:val="003C3070"/>
    <w:rPr>
      <w:b/>
    </w:rPr>
  </w:style>
  <w:style w:type="character" w:styleId="Hyperlink">
    <w:name w:val="Hyperlink"/>
    <w:basedOn w:val="DefaultParagraphFont"/>
    <w:uiPriority w:val="99"/>
    <w:unhideWhenUsed/>
    <w:rsid w:val="00097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3127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FWPFGM4208 Plan a quarry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2021-04-29T02:44:00Z</dcterms:created>
  <dcterms:modified xsi:type="dcterms:W3CDTF">2021-04-29T02:44:00Z</dcterms:modified>
</cp:coreProperties>
</file>