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E7A5D" w:rsidP="001E7A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FWPFGM4207 Conduct a forest site assessment</w:t>
      </w:r>
      <w:r>
        <w:fldChar w:fldCharType="end"/>
      </w:r>
    </w:p>
    <w:p w:rsidR="001E7A5D" w:rsidP="001E7A5D">
      <w:pPr>
        <w:pStyle w:val="Version"/>
        <w:sectPr w:rsidSect="00F7405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74058" w:rsidP="00F74058">
      <w:pPr>
        <w:pStyle w:val="SuperHeading"/>
      </w:pPr>
      <w:r w:rsidRPr="00F74058">
        <w:t>FWPFGM4207 Conduct a forest site assessment</w:t>
      </w:r>
    </w:p>
    <w:p w:rsidR="00000000" w:rsidRPr="00F74058" w:rsidP="00F74058">
      <w:pPr>
        <w:pStyle w:val="Heading1"/>
      </w:pPr>
      <w:bookmarkStart w:id="1" w:name="O_914751"/>
      <w:bookmarkEnd w:id="1"/>
      <w:r w:rsidRPr="00F74058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rPr>
                <w:rStyle w:val="SpecialBold"/>
              </w:rPr>
              <w:t>Comment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t>Replaces equivalent unit FPIFGM4207B Conduct a forest site assessment, which was first released with FPI11 Forest and Forest Products Training Package Version 2.2.</w:t>
            </w:r>
          </w:p>
          <w:p w:rsidR="00000000" w:rsidRPr="00F74058" w:rsidP="00F74058">
            <w:pPr>
              <w:pStyle w:val="BodyText"/>
            </w:pPr>
            <w:r w:rsidRPr="00F74058">
              <w:t>This is the first release of this unit in the new st</w:t>
            </w:r>
            <w:r w:rsidRPr="00F74058">
              <w:t>andards format.</w:t>
            </w:r>
          </w:p>
        </w:tc>
      </w:tr>
    </w:tbl>
    <w:p w:rsidR="00000000" w:rsidRPr="00F74058" w:rsidP="00F74058">
      <w:pPr>
        <w:pStyle w:val="BodyText"/>
      </w:pPr>
    </w:p>
    <w:p w:rsidR="00000000" w:rsidRPr="00F74058" w:rsidP="00F74058">
      <w:pPr>
        <w:pStyle w:val="AllowPageBreak"/>
      </w:pPr>
    </w:p>
    <w:p w:rsidR="00000000" w:rsidRPr="00F74058" w:rsidP="00F74058">
      <w:pPr>
        <w:pStyle w:val="Heading1"/>
      </w:pPr>
      <w:bookmarkStart w:id="2" w:name="O_914752"/>
      <w:bookmarkEnd w:id="2"/>
      <w:r w:rsidRPr="00F74058">
        <w:t>Application</w:t>
      </w:r>
    </w:p>
    <w:p w:rsidR="00000000" w:rsidRPr="00F74058" w:rsidP="001E7A5D">
      <w:pPr>
        <w:pStyle w:val="BodyText"/>
      </w:pPr>
      <w:r w:rsidRPr="00F74058">
        <w:t xml:space="preserve">This unit of competency describes the outcomes required to plan, implement and review a forest site assessment. The unit includes the assessment of soils, terrain, slope, rainfall and environmental aspects of </w:t>
      </w:r>
      <w:r w:rsidRPr="00F74058">
        <w:t xml:space="preserve">the forest area. </w:t>
      </w:r>
    </w:p>
    <w:p w:rsidR="00000000" w:rsidRPr="00F74058" w:rsidP="001E7A5D">
      <w:pPr>
        <w:pStyle w:val="BodyText"/>
      </w:pPr>
      <w:r w:rsidRPr="00F74058">
        <w:t>The unit applies to job roles including Arboriculture Supervisor, Farm Forestry Supervisor, Forestry Supervisor, Forestry Operations Supervisor, Harvesting Supervisor, Harvesting Team Leader, Propagation and Stand Health Supervisor and Tr</w:t>
      </w:r>
      <w:r w:rsidRPr="00F74058">
        <w:t>ee Farm Supervisor.</w:t>
      </w:r>
    </w:p>
    <w:p w:rsidR="00000000" w:rsidRPr="00F74058" w:rsidP="001E7A5D">
      <w:pPr>
        <w:pStyle w:val="BodyText"/>
      </w:pPr>
      <w:r w:rsidRPr="00F74058">
        <w:t>No licensing, legislative, regulatory, or certification requirements apply to this unit at the time of publication.</w:t>
      </w:r>
    </w:p>
    <w:p w:rsidR="00000000" w:rsidRPr="00F74058" w:rsidP="00F74058">
      <w:pPr>
        <w:pStyle w:val="Heading1"/>
      </w:pPr>
      <w:bookmarkStart w:id="3" w:name="O_914753"/>
      <w:bookmarkEnd w:id="3"/>
      <w:r w:rsidRPr="00F74058">
        <w:t>Pre-requisite Unit</w:t>
      </w:r>
    </w:p>
    <w:p w:rsidR="00000000" w:rsidRPr="00F74058" w:rsidP="001E7A5D">
      <w:pPr>
        <w:pStyle w:val="BodyText"/>
      </w:pPr>
      <w:r w:rsidRPr="00F74058">
        <w:t>Nil</w:t>
      </w:r>
    </w:p>
    <w:p w:rsidR="00000000" w:rsidRPr="00F74058" w:rsidP="00F74058">
      <w:pPr>
        <w:pStyle w:val="Heading1"/>
      </w:pPr>
      <w:bookmarkStart w:id="4" w:name="O_914755"/>
      <w:bookmarkEnd w:id="4"/>
      <w:r w:rsidRPr="00F74058">
        <w:t>Unit Sector</w:t>
      </w:r>
    </w:p>
    <w:p w:rsidR="00000000" w:rsidRPr="00F74058" w:rsidP="001E7A5D">
      <w:pPr>
        <w:pStyle w:val="BodyText"/>
      </w:pPr>
      <w:r w:rsidRPr="00F74058">
        <w:t>Forest Growing and Management</w:t>
      </w:r>
    </w:p>
    <w:p w:rsidR="00000000" w:rsidRPr="00F74058" w:rsidP="00F74058">
      <w:pPr>
        <w:pStyle w:val="Heading1"/>
      </w:pPr>
      <w:bookmarkStart w:id="5" w:name="O_914756"/>
      <w:bookmarkEnd w:id="5"/>
      <w:r w:rsidRPr="00F74058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rPr>
                <w:rStyle w:val="Emphasis"/>
              </w:rPr>
              <w:t xml:space="preserve">Performance criteria describe the performance needed to demonstrate achievement of the element. Where bold italicised text is used, further information is detailed in the range of </w:t>
            </w:r>
            <w:r w:rsidRPr="00F74058">
              <w:rPr>
                <w:rStyle w:val="Emphasis"/>
              </w:rPr>
              <w:t>conditions.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1. Plan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t>1.1 Determine required frequency and size of sample areas of assessment for particular forest area, from inventory programs, budgets and organisational guidelines.</w:t>
            </w:r>
          </w:p>
          <w:p w:rsidR="00000000" w:rsidRPr="00F74058" w:rsidP="00F74058">
            <w:pPr>
              <w:pStyle w:val="BodyText"/>
            </w:pPr>
            <w:r w:rsidRPr="00F74058">
              <w:t>1.2 Research methods to assess forest site for the location.</w:t>
            </w:r>
          </w:p>
          <w:p w:rsidR="00000000" w:rsidRPr="00F74058" w:rsidP="00F74058">
            <w:pPr>
              <w:pStyle w:val="BodyText"/>
            </w:pPr>
            <w:r w:rsidRPr="00F74058">
              <w:t>1.3 Select method to assess forest site with reference to location, topography, and the forest management plan.</w:t>
            </w:r>
          </w:p>
          <w:p w:rsidR="00000000" w:rsidRPr="00F74058" w:rsidP="00F74058">
            <w:pPr>
              <w:pStyle w:val="BodyText"/>
            </w:pPr>
            <w:r w:rsidRPr="00F74058">
              <w:t>1.4 Review site environmental protection measures that apply to the site.</w:t>
            </w:r>
          </w:p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1.5 Document plan to assess forest site.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2. Implement plan to assess</w:t>
            </w:r>
            <w:r w:rsidRPr="00F74058">
              <w:t xml:space="preserve"> forest site 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t>2.1 Negotiate schedule for the assessment with other forest personnel.</w:t>
            </w:r>
          </w:p>
          <w:p w:rsidR="00000000" w:rsidRPr="00F74058" w:rsidP="00F74058">
            <w:pPr>
              <w:pStyle w:val="BodyText"/>
            </w:pPr>
            <w:r w:rsidRPr="00F74058">
              <w:t>2.2 Coordinate people, materials and equipment for the assessment.</w:t>
            </w:r>
          </w:p>
          <w:p w:rsidR="00000000" w:rsidRPr="00F74058" w:rsidP="00F74058">
            <w:pPr>
              <w:pStyle w:val="BodyText"/>
            </w:pPr>
            <w:r w:rsidRPr="00F74058">
              <w:t>2.3 Obtain permits or licences required for the assessment.</w:t>
            </w:r>
          </w:p>
          <w:p w:rsidR="00000000" w:rsidRPr="00F74058" w:rsidP="00F74058">
            <w:pPr>
              <w:pStyle w:val="BodyText"/>
            </w:pPr>
            <w:r w:rsidRPr="00F74058">
              <w:t>2.4 Direct personnel in data collection on f</w:t>
            </w:r>
            <w:r w:rsidRPr="00F74058">
              <w:t>orest site.</w:t>
            </w:r>
          </w:p>
          <w:p w:rsidR="00000000" w:rsidRPr="00F74058" w:rsidP="00F74058">
            <w:pPr>
              <w:pStyle w:val="BodyText"/>
            </w:pPr>
            <w:r w:rsidRPr="00F74058">
              <w:t>2.5 Ensure compliance with quality, WHS and other organisational procedures throughout the assessment.</w:t>
            </w:r>
          </w:p>
          <w:p w:rsidR="00000000" w:rsidRPr="00F74058" w:rsidP="00F74058">
            <w:pPr>
              <w:pStyle w:val="BodyText"/>
            </w:pPr>
            <w:r w:rsidRPr="00F74058">
              <w:t>2.6 Communicate regularly with operational staff and contractors to ensure smooth operation and progress.</w:t>
            </w:r>
          </w:p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2.7 Review data for accuracy, translate and report.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3. Review assessment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BodyText"/>
            </w:pPr>
            <w:r w:rsidRPr="00F74058">
              <w:t>3.1 Assessment procedures are reviewed for potential improvements</w:t>
            </w:r>
          </w:p>
          <w:p w:rsidR="00000000" w:rsidRPr="00F74058" w:rsidP="00F74058">
            <w:pPr>
              <w:pStyle w:val="BodyText"/>
            </w:pPr>
            <w:r w:rsidRPr="00F74058">
              <w:t>3.2 Assessment method is reviewed and diagnosed for potential improvements.</w:t>
            </w:r>
          </w:p>
          <w:p w:rsidR="00000000" w:rsidRPr="00F74058" w:rsidP="00F74058">
            <w:pPr>
              <w:pStyle w:val="BodyText"/>
            </w:pPr>
            <w:r w:rsidRPr="00F74058">
              <w:t xml:space="preserve">3.3 Assessment outcomes are reported to </w:t>
            </w:r>
            <w:r w:rsidRPr="00F74058">
              <w:t>the appropriate personnel</w:t>
            </w:r>
          </w:p>
        </w:tc>
      </w:tr>
    </w:tbl>
    <w:p w:rsidR="001E7A5D" w:rsidP="00F74058">
      <w:pPr>
        <w:pStyle w:val="BodyText"/>
      </w:pPr>
    </w:p>
    <w:p w:rsidR="001E7A5D" w:rsidP="00F74058">
      <w:pPr>
        <w:pStyle w:val="BodyText"/>
      </w:pPr>
    </w:p>
    <w:p w:rsidR="00000000" w:rsidRPr="00F74058" w:rsidP="00F74058">
      <w:pPr>
        <w:pStyle w:val="Heading1"/>
      </w:pPr>
      <w:bookmarkStart w:id="6" w:name="O_914757"/>
      <w:bookmarkEnd w:id="6"/>
      <w:r w:rsidRPr="00F74058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This section describes those core and employment skills that are essential to performance and are not explicit in the performance criteria.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Numeracy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ListBullet"/>
              <w:rPr>
                <w:lang w:val="en-NZ"/>
              </w:rPr>
            </w:pPr>
            <w:r w:rsidRPr="00F74058">
              <w:t xml:space="preserve">determine appropriate sample area for assessment 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Oral communication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ListBullet"/>
              <w:rPr>
                <w:lang w:val="en-NZ"/>
              </w:rPr>
            </w:pPr>
            <w:r w:rsidRPr="00F74058">
              <w:t>direct the work of others</w:t>
            </w:r>
          </w:p>
        </w:tc>
      </w:tr>
      <w:tr w:rsidTr="001E7A5D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4058">
            <w:pPr>
              <w:pStyle w:val="BodyText"/>
              <w:rPr>
                <w:lang w:val="en-NZ"/>
              </w:rPr>
            </w:pPr>
            <w:r w:rsidRPr="00F74058">
              <w:t>Planning and organising skills to: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4058" w:rsidP="00F74058">
            <w:pPr>
              <w:pStyle w:val="ListBullet"/>
            </w:pPr>
            <w:r w:rsidRPr="00F74058">
              <w:t>schedule time and sequence tasks, resources and equipment for assessment of environmental aspects of the forest</w:t>
            </w:r>
            <w:r w:rsidRPr="00F74058">
              <w:t xml:space="preserve"> area.</w:t>
            </w:r>
          </w:p>
        </w:tc>
      </w:tr>
    </w:tbl>
    <w:p w:rsidR="00000000" w:rsidRPr="00F74058" w:rsidP="00F74058">
      <w:pPr>
        <w:pStyle w:val="BodyText"/>
      </w:pPr>
    </w:p>
    <w:p w:rsidR="00000000" w:rsidRPr="00F74058" w:rsidP="00F74058">
      <w:pPr>
        <w:pStyle w:val="AllowPageBreak"/>
      </w:pPr>
    </w:p>
    <w:p w:rsidR="00000000" w:rsidRPr="00F74058" w:rsidP="00F74058">
      <w:pPr>
        <w:pStyle w:val="Heading1"/>
      </w:pPr>
      <w:bookmarkStart w:id="7" w:name="O_914758"/>
      <w:bookmarkEnd w:id="7"/>
      <w:r w:rsidRPr="00F74058">
        <w:t>Range of Conditions</w:t>
      </w:r>
    </w:p>
    <w:p w:rsidR="00000000" w:rsidRPr="00F74058" w:rsidP="001E7A5D">
      <w:pPr>
        <w:pStyle w:val="BodyText"/>
      </w:pPr>
      <w:r w:rsidRPr="00F74058">
        <w:t>Not Applicable</w:t>
      </w:r>
    </w:p>
    <w:p w:rsidR="00000000" w:rsidRPr="00F74058" w:rsidP="00F74058">
      <w:pPr>
        <w:pStyle w:val="Heading1"/>
      </w:pPr>
      <w:bookmarkStart w:id="8" w:name="O_914759"/>
      <w:bookmarkEnd w:id="8"/>
      <w:r w:rsidRPr="00F74058">
        <w:t>Unit Mapping Information</w:t>
      </w:r>
    </w:p>
    <w:p w:rsidR="00000000" w:rsidRPr="00F74058" w:rsidP="001E7A5D">
      <w:pPr>
        <w:pStyle w:val="BodyText"/>
      </w:pPr>
      <w:r w:rsidRPr="00F74058">
        <w:t>FPIFGM4207B Conduct a forest site assessment</w:t>
      </w:r>
    </w:p>
    <w:p w:rsidR="00000000" w:rsidRPr="00F74058" w:rsidP="00F74058">
      <w:pPr>
        <w:pStyle w:val="Heading1"/>
      </w:pPr>
      <w:bookmarkStart w:id="9" w:name="O_914766"/>
      <w:bookmarkEnd w:id="9"/>
      <w:r w:rsidRPr="00F74058">
        <w:t>Links</w:t>
      </w:r>
    </w:p>
    <w:p w:rsidR="00000000" w:rsidRPr="00F74058" w:rsidP="001E7A5D">
      <w:pPr>
        <w:pStyle w:val="BodyText"/>
      </w:pPr>
      <w:r w:rsidRPr="00F7405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474E87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F74058" w:rsidP="00F74058"/>
    <w:sectPr w:rsidSect="00F7405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5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58" w:rsidRPr="001E7A5D" w:rsidP="001E7A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5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5D" w:rsidP="00F7405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E7A5D" w:rsidP="00F7405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E7A5D" w:rsidP="00F7405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5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4058" w:rsidRPr="001E7A5D" w:rsidP="001E7A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405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7A5D" w:rsidRPr="002D2AF8" w:rsidP="00F7405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FWPFGM4207 Conduct a forest site assessment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29 April 2021</w:t>
    </w:r>
    <w:r>
      <w:fldChar w:fldCharType="end"/>
    </w:r>
  </w:p>
  <w:p w:rsidR="001E7A5D" w:rsidP="00F7405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1B8BE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E66B2D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405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405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405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405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405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405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405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405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405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405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405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4058"/>
  </w:style>
  <w:style w:type="character" w:customStyle="1" w:styleId="Heading1Char">
    <w:name w:val="Heading 1 Char"/>
    <w:basedOn w:val="DefaultParagraphFont"/>
    <w:link w:val="Heading1"/>
    <w:rsid w:val="00F7405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405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405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405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4058"/>
    <w:rPr>
      <w:b/>
      <w:spacing w:val="0"/>
    </w:rPr>
  </w:style>
  <w:style w:type="character" w:styleId="Emphasis">
    <w:name w:val="Emphasis"/>
    <w:basedOn w:val="DefaultParagraphFont"/>
    <w:qFormat/>
    <w:rsid w:val="00F74058"/>
    <w:rPr>
      <w:i/>
    </w:rPr>
  </w:style>
  <w:style w:type="paragraph" w:customStyle="1" w:styleId="SuperHeading">
    <w:name w:val="SuperHeading"/>
    <w:basedOn w:val="Normal"/>
    <w:rsid w:val="00F7405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405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7405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405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405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405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405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405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405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405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405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405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405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405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405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405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405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405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405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405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405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405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405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7405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7405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405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405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405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405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405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405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405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405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F7405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405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405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4058"/>
  </w:style>
  <w:style w:type="paragraph" w:styleId="TableofFigures">
    <w:name w:val="table of figures"/>
    <w:basedOn w:val="Normal"/>
    <w:next w:val="Normal"/>
    <w:semiHidden/>
    <w:rsid w:val="00F7405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405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F74058"/>
    <w:rPr>
      <w:rFonts w:ascii="Wingdings" w:hAnsi="Wingdings"/>
    </w:rPr>
  </w:style>
  <w:style w:type="paragraph" w:customStyle="1" w:styleId="TableHeading">
    <w:name w:val="Table Heading"/>
    <w:basedOn w:val="HeadingBase"/>
    <w:rsid w:val="00F7405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4058"/>
    <w:rPr>
      <w:color w:val="0033CC"/>
      <w:u w:val="none"/>
    </w:rPr>
  </w:style>
  <w:style w:type="paragraph" w:customStyle="1" w:styleId="BodyTextRight">
    <w:name w:val="Body Text Right"/>
    <w:basedOn w:val="BodyText"/>
    <w:rsid w:val="00F7405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405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405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405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405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405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4058"/>
    <w:rPr>
      <w:sz w:val="32"/>
    </w:rPr>
  </w:style>
  <w:style w:type="paragraph" w:customStyle="1" w:styleId="HeadingProcedure">
    <w:name w:val="Heading Procedure"/>
    <w:basedOn w:val="HeadingBase"/>
    <w:next w:val="Normal"/>
    <w:rsid w:val="00F7405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4058"/>
    <w:pPr>
      <w:spacing w:before="60" w:after="60"/>
    </w:pPr>
  </w:style>
  <w:style w:type="paragraph" w:styleId="ListContinue">
    <w:name w:val="List Continue"/>
    <w:basedOn w:val="List"/>
    <w:rsid w:val="00F74058"/>
    <w:pPr>
      <w:ind w:firstLine="0"/>
    </w:pPr>
  </w:style>
  <w:style w:type="paragraph" w:customStyle="1" w:styleId="ListNote">
    <w:name w:val="List Note"/>
    <w:basedOn w:val="List"/>
    <w:rsid w:val="00F7405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405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405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4058"/>
    <w:rPr>
      <w:rFonts w:ascii="Courier New" w:hAnsi="Courier New"/>
    </w:rPr>
  </w:style>
  <w:style w:type="paragraph" w:customStyle="1" w:styleId="NoteBullet">
    <w:name w:val="Note Bullet"/>
    <w:basedOn w:val="Note"/>
    <w:rsid w:val="00F7405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405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405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405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405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F7405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405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4058"/>
    <w:rPr>
      <w:b/>
      <w:smallCaps/>
    </w:rPr>
  </w:style>
  <w:style w:type="paragraph" w:customStyle="1" w:styleId="TableListNumber">
    <w:name w:val="Table List Number"/>
    <w:basedOn w:val="ListNumber"/>
    <w:rsid w:val="00F7405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405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4058"/>
    <w:pPr>
      <w:numPr>
        <w:numId w:val="8"/>
      </w:numPr>
    </w:pPr>
  </w:style>
  <w:style w:type="paragraph" w:customStyle="1" w:styleId="ListAlpha2">
    <w:name w:val="List Alpha 2"/>
    <w:basedOn w:val="List2"/>
    <w:rsid w:val="00F74058"/>
    <w:pPr>
      <w:numPr>
        <w:numId w:val="7"/>
      </w:numPr>
    </w:pPr>
  </w:style>
  <w:style w:type="paragraph" w:styleId="List2">
    <w:name w:val="List 2"/>
    <w:basedOn w:val="BodyText"/>
    <w:rsid w:val="00F7405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405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405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405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405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405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F74058"/>
    <w:pPr>
      <w:numPr>
        <w:numId w:val="3"/>
      </w:numPr>
    </w:pPr>
  </w:style>
  <w:style w:type="paragraph" w:styleId="ListContinue2">
    <w:name w:val="List Continue 2"/>
    <w:basedOn w:val="List2"/>
    <w:rsid w:val="00F74058"/>
    <w:pPr>
      <w:ind w:firstLine="0"/>
    </w:pPr>
  </w:style>
  <w:style w:type="paragraph" w:styleId="ListContinue3">
    <w:name w:val="List Continue 3"/>
    <w:basedOn w:val="List3"/>
    <w:rsid w:val="00F74058"/>
    <w:pPr>
      <w:ind w:left="1021" w:firstLine="0"/>
    </w:pPr>
  </w:style>
  <w:style w:type="paragraph" w:styleId="ListContinue4">
    <w:name w:val="List Continue 4"/>
    <w:basedOn w:val="List4"/>
    <w:rsid w:val="00F74058"/>
    <w:pPr>
      <w:ind w:firstLine="0"/>
    </w:pPr>
  </w:style>
  <w:style w:type="paragraph" w:styleId="ListContinue5">
    <w:name w:val="List Continue 5"/>
    <w:basedOn w:val="List5"/>
    <w:rsid w:val="00F74058"/>
    <w:pPr>
      <w:ind w:firstLine="0"/>
    </w:pPr>
  </w:style>
  <w:style w:type="paragraph" w:styleId="ListNumber3">
    <w:name w:val="List Number 3"/>
    <w:basedOn w:val="List3"/>
    <w:rsid w:val="00F74058"/>
    <w:pPr>
      <w:numPr>
        <w:numId w:val="4"/>
      </w:numPr>
    </w:pPr>
  </w:style>
  <w:style w:type="paragraph" w:styleId="ListNumber4">
    <w:name w:val="List Number 4"/>
    <w:basedOn w:val="List4"/>
    <w:rsid w:val="00F74058"/>
    <w:pPr>
      <w:numPr>
        <w:numId w:val="5"/>
      </w:numPr>
    </w:pPr>
  </w:style>
  <w:style w:type="paragraph" w:styleId="ListNumber5">
    <w:name w:val="List Number 5"/>
    <w:basedOn w:val="List5"/>
    <w:rsid w:val="00F74058"/>
    <w:pPr>
      <w:numPr>
        <w:numId w:val="6"/>
      </w:numPr>
    </w:pPr>
  </w:style>
  <w:style w:type="paragraph" w:styleId="BlockText">
    <w:name w:val="Block Text"/>
    <w:basedOn w:val="Normal"/>
    <w:rsid w:val="00F7405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405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4058"/>
    <w:rPr>
      <w:sz w:val="16"/>
      <w:vertAlign w:val="superscript"/>
    </w:rPr>
  </w:style>
  <w:style w:type="character" w:customStyle="1" w:styleId="Symbols">
    <w:name w:val="Symbols"/>
    <w:basedOn w:val="DefaultParagraphFont"/>
    <w:rsid w:val="00F74058"/>
    <w:rPr>
      <w:rFonts w:ascii="Symbol" w:hAnsi="Symbol"/>
    </w:rPr>
  </w:style>
  <w:style w:type="character" w:customStyle="1" w:styleId="MenuOptions">
    <w:name w:val="Menu Options"/>
    <w:basedOn w:val="DefaultParagraphFont"/>
    <w:rsid w:val="00F7405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4058"/>
    <w:rPr>
      <w:b/>
    </w:rPr>
  </w:style>
  <w:style w:type="character" w:customStyle="1" w:styleId="Underlined">
    <w:name w:val="Underlined"/>
    <w:basedOn w:val="DefaultParagraphFont"/>
    <w:rsid w:val="00F74058"/>
    <w:rPr>
      <w:u w:val="single"/>
    </w:rPr>
  </w:style>
  <w:style w:type="paragraph" w:customStyle="1" w:styleId="TableBodyTextRight">
    <w:name w:val="Table Body Text Right"/>
    <w:basedOn w:val="TableBodyText"/>
    <w:rsid w:val="00F7405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4058"/>
    <w:rPr>
      <w:sz w:val="18"/>
    </w:rPr>
  </w:style>
  <w:style w:type="paragraph" w:customStyle="1" w:styleId="BodySmallRight">
    <w:name w:val="Body Small Right"/>
    <w:basedOn w:val="BodyTextRight"/>
    <w:rsid w:val="00F74058"/>
    <w:rPr>
      <w:sz w:val="18"/>
      <w:szCs w:val="18"/>
    </w:rPr>
  </w:style>
  <w:style w:type="paragraph" w:customStyle="1" w:styleId="MarginEdition">
    <w:name w:val="Margin Edition"/>
    <w:basedOn w:val="MarginNote"/>
    <w:rsid w:val="00F7405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4058"/>
    <w:rPr>
      <w:sz w:val="2"/>
      <w:szCs w:val="2"/>
    </w:rPr>
  </w:style>
  <w:style w:type="character" w:customStyle="1" w:styleId="Small">
    <w:name w:val="Small"/>
    <w:basedOn w:val="DefaultParagraphFont"/>
    <w:rsid w:val="00F74058"/>
    <w:rPr>
      <w:sz w:val="16"/>
    </w:rPr>
  </w:style>
  <w:style w:type="paragraph" w:customStyle="1" w:styleId="WideTable">
    <w:name w:val="Wide Table"/>
    <w:basedOn w:val="Normal"/>
    <w:rsid w:val="00F7405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4058"/>
  </w:style>
  <w:style w:type="paragraph" w:styleId="Quote">
    <w:name w:val="Quote"/>
    <w:basedOn w:val="Heading1"/>
    <w:link w:val="QuoteChar"/>
    <w:qFormat/>
    <w:rsid w:val="00F7405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405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4058"/>
    <w:pPr>
      <w:pageBreakBefore/>
    </w:pPr>
  </w:style>
  <w:style w:type="paragraph" w:customStyle="1" w:styleId="Border">
    <w:name w:val="Border"/>
    <w:basedOn w:val="Normal"/>
    <w:qFormat/>
    <w:rsid w:val="00F7405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405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405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405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405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405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405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405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405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4058"/>
    <w:rPr>
      <w:u w:val="single"/>
    </w:rPr>
  </w:style>
  <w:style w:type="character" w:customStyle="1" w:styleId="BoldandItalics">
    <w:name w:val="Bold and Italics"/>
    <w:qFormat/>
    <w:rsid w:val="00F74058"/>
    <w:rPr>
      <w:b/>
      <w:i/>
      <w:u w:val="none"/>
    </w:rPr>
  </w:style>
  <w:style w:type="paragraph" w:styleId="BalloonText">
    <w:name w:val="Balloon Text"/>
    <w:basedOn w:val="Normal"/>
    <w:link w:val="BalloonTextChar"/>
    <w:rsid w:val="00F7405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405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405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405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405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405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4058"/>
    <w:pPr>
      <w:spacing w:before="0" w:after="0"/>
    </w:pPr>
  </w:style>
  <w:style w:type="paragraph" w:customStyle="1" w:styleId="BodyTextBold">
    <w:name w:val="Body Text Bold"/>
    <w:basedOn w:val="BodyText"/>
    <w:qFormat/>
    <w:rsid w:val="00F74058"/>
    <w:rPr>
      <w:b/>
    </w:rPr>
  </w:style>
  <w:style w:type="character" w:styleId="Hyperlink">
    <w:name w:val="Hyperlink"/>
    <w:basedOn w:val="DefaultParagraphFont"/>
    <w:uiPriority w:val="99"/>
    <w:unhideWhenUsed/>
    <w:rsid w:val="001E7A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2979</Characters>
  <Application>Microsoft Office Word</Application>
  <DocSecurity>0</DocSecurity>
  <Lines>96</Lines>
  <Paragraphs>62</Paragraphs>
  <ScaleCrop>false</ScaleCrop>
  <Company>Author-it Software Corporation Ltd.</Company>
  <LinksUpToDate>false</LinksUpToDate>
  <CharactersWithSpaces>3391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FWPFGM4207 Conduct a forest site assessment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2021-04-29T02:34:00Z</dcterms:created>
  <dcterms:modified xsi:type="dcterms:W3CDTF">2021-04-29T02:34:00Z</dcterms:modified>
</cp:coreProperties>
</file>