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321" w:rsidP="00F47321">
      <w:pPr>
        <w:pStyle w:val="Title"/>
      </w:pPr>
      <w:r>
        <w:fldChar w:fldCharType="begin"/>
      </w:r>
      <w:r>
        <w:instrText xml:space="preserve"> TITLE   \* MERGEFORMAT </w:instrText>
      </w:r>
      <w:r>
        <w:fldChar w:fldCharType="separate"/>
      </w:r>
      <w:r>
        <w:t>FWPFGM4205 Monitor regeneration rates</w:t>
      </w:r>
      <w:r>
        <w:fldChar w:fldCharType="end"/>
      </w:r>
    </w:p>
    <w:p w:rsidR="00F47321" w:rsidP="00F47321">
      <w:pPr>
        <w:pStyle w:val="Version"/>
        <w:sectPr w:rsidSect="000A41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1DE" w:rsidP="000A41DE">
      <w:pPr>
        <w:pStyle w:val="SuperHeading"/>
      </w:pPr>
      <w:r w:rsidRPr="000A41DE">
        <w:t>FWPFGM4205 Monitor regeneration rates</w:t>
      </w:r>
    </w:p>
    <w:p w:rsidR="00000000" w:rsidRPr="000A41DE" w:rsidP="000A41DE">
      <w:pPr>
        <w:pStyle w:val="Heading1"/>
      </w:pPr>
      <w:bookmarkStart w:id="1" w:name="O_914705"/>
      <w:bookmarkEnd w:id="1"/>
      <w:r w:rsidRPr="000A41DE">
        <w:t>Modification History</w:t>
      </w:r>
    </w:p>
    <w:tbl>
      <w:tblPr>
        <w:tblW w:w="0" w:type="auto"/>
        <w:tblCellMar>
          <w:left w:w="62" w:type="dxa"/>
          <w:right w:w="62" w:type="dxa"/>
        </w:tblCellMar>
        <w:tblLook w:val="0000"/>
      </w:tblPr>
      <w:tblGrid>
        <w:gridCol w:w="2007"/>
        <w:gridCol w:w="7189"/>
      </w:tblGrid>
      <w:tr w:rsidTr="00F473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1DE" w:rsidP="000A41DE">
            <w:pPr>
              <w:pStyle w:val="BodyText"/>
            </w:pPr>
            <w:r w:rsidRPr="000A41D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1DE">
            <w:pPr>
              <w:pStyle w:val="BodyText"/>
              <w:rPr>
                <w:lang w:val="en-NZ"/>
              </w:rPr>
            </w:pPr>
            <w:r w:rsidRPr="000A41DE">
              <w:rPr>
                <w:rStyle w:val="SpecialBold"/>
              </w:rPr>
              <w:t>Comment</w:t>
            </w:r>
          </w:p>
        </w:tc>
      </w:tr>
      <w:tr w:rsidTr="00F473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1DE">
            <w:pPr>
              <w:pStyle w:val="BodyText"/>
              <w:rPr>
                <w:lang w:val="en-NZ"/>
              </w:rPr>
            </w:pPr>
            <w:r w:rsidRPr="000A41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1DE" w:rsidP="000A41DE">
            <w:pPr>
              <w:pStyle w:val="BodyText"/>
            </w:pPr>
            <w:r w:rsidRPr="000A41DE">
              <w:t>Replaces equivalent unit FPIFGM4205B Monitor regeneration rates, which was first released with FPI11 Forest and Forest Products Training Package Version 2.2.</w:t>
            </w:r>
          </w:p>
          <w:p w:rsidR="00000000" w:rsidRPr="000A41DE" w:rsidP="000A41DE">
            <w:pPr>
              <w:pStyle w:val="BodyText"/>
            </w:pPr>
            <w:r w:rsidRPr="000A41DE">
              <w:t>This is the first release of this unit in the new standard</w:t>
            </w:r>
            <w:r w:rsidRPr="000A41DE">
              <w:t>s format.</w:t>
            </w:r>
          </w:p>
        </w:tc>
      </w:tr>
    </w:tbl>
    <w:p w:rsidR="00000000" w:rsidRPr="000A41DE" w:rsidP="000A41DE">
      <w:pPr>
        <w:pStyle w:val="BodyText"/>
      </w:pPr>
    </w:p>
    <w:p w:rsidR="00000000" w:rsidRPr="000A41DE" w:rsidP="000A41DE">
      <w:pPr>
        <w:pStyle w:val="AllowPageBreak"/>
      </w:pPr>
    </w:p>
    <w:p w:rsidR="00000000" w:rsidRPr="000A41DE" w:rsidP="000A41DE">
      <w:pPr>
        <w:pStyle w:val="Heading1"/>
      </w:pPr>
      <w:bookmarkStart w:id="2" w:name="O_914706"/>
      <w:bookmarkEnd w:id="2"/>
      <w:r w:rsidRPr="000A41DE">
        <w:t>Application</w:t>
      </w:r>
    </w:p>
    <w:p w:rsidR="00000000" w:rsidRPr="000A41DE" w:rsidP="00F47321">
      <w:pPr>
        <w:pStyle w:val="BodyText"/>
      </w:pPr>
      <w:r w:rsidRPr="000A41DE">
        <w:t>This unit of competency describes the outcomes required to monitor and coordinate the assessment of new plant stocks within a forestry area. The unit includes the assessment of germination, survival, regeneration an</w:t>
      </w:r>
      <w:r w:rsidRPr="000A41DE">
        <w:t>d basal area surveys.</w:t>
      </w:r>
    </w:p>
    <w:p w:rsidR="00000000" w:rsidRPr="000A41DE" w:rsidP="00F47321">
      <w:pPr>
        <w:pStyle w:val="BodyText"/>
      </w:pPr>
      <w:r w:rsidRPr="000A41DE">
        <w:t>The unit applies to job roles including Arboriculture Supervisor, Farm Forestry Supervisor, Forestry Supervisor, Forestry Operations Supervisor, Harvesting Supervisor, Harvesting Team Leader, Propagation and Stand Health Supervisor an</w:t>
      </w:r>
      <w:r w:rsidRPr="000A41DE">
        <w:t>d Tree Farm Supervisor.</w:t>
      </w:r>
    </w:p>
    <w:p w:rsidR="00000000" w:rsidRPr="000A41DE" w:rsidP="00F47321">
      <w:pPr>
        <w:pStyle w:val="BodyText"/>
      </w:pPr>
      <w:r w:rsidRPr="000A41DE">
        <w:t>No licensing, legislative, regulatory, or certification requirements apply to this unit at the time of publication.</w:t>
      </w:r>
    </w:p>
    <w:p w:rsidR="00000000" w:rsidRPr="000A41DE" w:rsidP="000A41DE">
      <w:pPr>
        <w:pStyle w:val="Heading1"/>
      </w:pPr>
      <w:bookmarkStart w:id="3" w:name="O_914707"/>
      <w:bookmarkEnd w:id="3"/>
      <w:r w:rsidRPr="000A41DE">
        <w:t>Pre-requisite Unit</w:t>
      </w:r>
    </w:p>
    <w:p w:rsidR="00000000" w:rsidRPr="000A41DE" w:rsidP="00F47321">
      <w:pPr>
        <w:pStyle w:val="BodyText"/>
      </w:pPr>
      <w:r w:rsidRPr="000A41DE">
        <w:t>Nil</w:t>
      </w:r>
    </w:p>
    <w:p w:rsidR="00000000" w:rsidRPr="000A41DE" w:rsidP="000A41DE">
      <w:pPr>
        <w:pStyle w:val="Heading1"/>
      </w:pPr>
      <w:bookmarkStart w:id="4" w:name="O_914709"/>
      <w:bookmarkEnd w:id="4"/>
      <w:r w:rsidRPr="000A41DE">
        <w:t>Unit Sector</w:t>
      </w:r>
    </w:p>
    <w:p w:rsidR="00000000" w:rsidRPr="000A41DE" w:rsidP="00F47321">
      <w:pPr>
        <w:pStyle w:val="BodyText"/>
      </w:pPr>
      <w:r w:rsidRPr="000A41DE">
        <w:t>Forest Growing and Management</w:t>
      </w:r>
    </w:p>
    <w:p w:rsidR="00000000" w:rsidRPr="000A41DE" w:rsidP="000A41DE">
      <w:pPr>
        <w:pStyle w:val="Heading1"/>
      </w:pPr>
      <w:bookmarkStart w:id="5" w:name="O_914710"/>
      <w:bookmarkEnd w:id="5"/>
      <w:r w:rsidRPr="000A41DE">
        <w:t>Elements and Performance Criteria</w:t>
      </w:r>
    </w:p>
    <w:tbl>
      <w:tblPr>
        <w:tblW w:w="0" w:type="auto"/>
        <w:tblCellMar>
          <w:left w:w="62" w:type="dxa"/>
          <w:right w:w="62" w:type="dxa"/>
        </w:tblCellMar>
        <w:tblLook w:val="0000"/>
      </w:tblPr>
      <w:tblGrid>
        <w:gridCol w:w="2007"/>
        <w:gridCol w:w="7189"/>
      </w:tblGrid>
      <w:tr w:rsidTr="00F4732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A41DE" w:rsidP="000A41DE">
            <w:pPr>
              <w:pStyle w:val="BodyText"/>
            </w:pPr>
            <w:r w:rsidRPr="000A41D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A41DE">
            <w:pPr>
              <w:pStyle w:val="BodyText"/>
              <w:rPr>
                <w:lang w:val="en-NZ"/>
              </w:rPr>
            </w:pPr>
            <w:r w:rsidRPr="000A41DE">
              <w:rPr>
                <w:rStyle w:val="Emphasis"/>
              </w:rPr>
              <w:t xml:space="preserve">Performance criteria describe the performance needed to demonstrate achievement of the element. Where bold italicised text is used, further information is detailed in the range of </w:t>
            </w:r>
            <w:r w:rsidRPr="000A41DE">
              <w:rPr>
                <w:rStyle w:val="Emphasis"/>
              </w:rPr>
              <w:t>conditions.</w:t>
            </w:r>
          </w:p>
        </w:tc>
      </w:tr>
      <w:tr w:rsidTr="00F473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1DE">
            <w:pPr>
              <w:pStyle w:val="BodyText"/>
              <w:rPr>
                <w:lang w:val="en-NZ"/>
              </w:rPr>
            </w:pPr>
            <w:r w:rsidRPr="000A41DE">
              <w:t>1. Prepare for monitoring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1DE" w:rsidP="000A41DE">
            <w:pPr>
              <w:pStyle w:val="BodyText"/>
            </w:pPr>
            <w:r w:rsidRPr="000A41DE">
              <w:t>1.1 Determine frequency of assessment for particular forest area, and calculate size of sample area from inventory programs, budgets and organisational guidelines.</w:t>
            </w:r>
          </w:p>
          <w:p w:rsidR="00000000" w:rsidRPr="000A41DE" w:rsidP="000A41DE">
            <w:pPr>
              <w:pStyle w:val="BodyText"/>
            </w:pPr>
            <w:r w:rsidRPr="000A41DE">
              <w:t>1.2 Research and record types of regeneration for the</w:t>
            </w:r>
            <w:r w:rsidRPr="000A41DE">
              <w:t xml:space="preserve"> location to be assessed.</w:t>
            </w:r>
          </w:p>
          <w:p w:rsidR="00000000" w:rsidRPr="000A41DE" w:rsidP="000A41DE">
            <w:pPr>
              <w:pStyle w:val="BodyText"/>
            </w:pPr>
            <w:r w:rsidRPr="000A41DE">
              <w:t>1.3 Select methods of measurement of regeneration measurement according to the forest management plan.</w:t>
            </w:r>
          </w:p>
          <w:p w:rsidR="00000000" w:rsidP="000A41DE">
            <w:pPr>
              <w:pStyle w:val="BodyText"/>
              <w:rPr>
                <w:lang w:val="en-NZ"/>
              </w:rPr>
            </w:pPr>
            <w:r w:rsidRPr="000A41DE">
              <w:t>1.4 Identify and follow site environmental protection measures in the course of the monitoring</w:t>
            </w:r>
          </w:p>
        </w:tc>
      </w:tr>
      <w:tr w:rsidTr="00F473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1DE">
            <w:pPr>
              <w:pStyle w:val="BodyText"/>
              <w:rPr>
                <w:lang w:val="en-NZ"/>
              </w:rPr>
            </w:pPr>
            <w:r w:rsidRPr="000A41DE">
              <w:t>2. Implement assessment of rege</w:t>
            </w:r>
            <w:r w:rsidRPr="000A41DE">
              <w:t>neration rates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1DE" w:rsidP="000A41DE">
            <w:pPr>
              <w:pStyle w:val="BodyText"/>
            </w:pPr>
            <w:r w:rsidRPr="000A41DE">
              <w:t>2.1 Select method of assessment according to the forest type, and local, environmental and organisational guidelines.</w:t>
            </w:r>
          </w:p>
          <w:p w:rsidR="00000000" w:rsidRPr="000A41DE" w:rsidP="000A41DE">
            <w:pPr>
              <w:pStyle w:val="BodyText"/>
            </w:pPr>
            <w:r w:rsidRPr="000A41DE">
              <w:t>2.2 Coordinate people, materials and equipment for the assessment.</w:t>
            </w:r>
          </w:p>
          <w:p w:rsidR="00000000" w:rsidRPr="000A41DE" w:rsidP="000A41DE">
            <w:pPr>
              <w:pStyle w:val="BodyText"/>
            </w:pPr>
            <w:r w:rsidRPr="000A41DE">
              <w:t>2.3 Develop a schedule for the assessment in conjunction</w:t>
            </w:r>
            <w:r w:rsidRPr="000A41DE">
              <w:t xml:space="preserve"> with other relevant forest operations personnel.</w:t>
            </w:r>
          </w:p>
          <w:p w:rsidR="00000000" w:rsidRPr="000A41DE" w:rsidP="000A41DE">
            <w:pPr>
              <w:pStyle w:val="BodyText"/>
            </w:pPr>
            <w:r w:rsidRPr="000A41DE">
              <w:t>2.4 Obtain necessary permits or licences required for the assessment.</w:t>
            </w:r>
          </w:p>
          <w:p w:rsidR="00000000" w:rsidRPr="000A41DE" w:rsidP="000A41DE">
            <w:pPr>
              <w:pStyle w:val="BodyText"/>
            </w:pPr>
            <w:r w:rsidRPr="000A41DE">
              <w:t>2.5 Direct personnel undertake the assessment and collect the data on regeneration rates.</w:t>
            </w:r>
          </w:p>
          <w:p w:rsidR="00000000" w:rsidP="000A41DE">
            <w:pPr>
              <w:pStyle w:val="BodyText"/>
              <w:rPr>
                <w:lang w:val="en-NZ"/>
              </w:rPr>
            </w:pPr>
            <w:r w:rsidRPr="000A41DE">
              <w:t>2.6 Interpret, trans</w:t>
            </w:r>
            <w:r w:rsidRPr="000A41DE">
              <w:t xml:space="preserve">late and report on data retrieved from the assessment. </w:t>
            </w:r>
          </w:p>
        </w:tc>
      </w:tr>
      <w:tr w:rsidTr="00F473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1DE">
            <w:pPr>
              <w:pStyle w:val="BodyText"/>
              <w:rPr>
                <w:lang w:val="en-NZ"/>
              </w:rPr>
            </w:pPr>
            <w:r w:rsidRPr="000A41DE">
              <w:t>3. Monitor and review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1DE" w:rsidP="000A41DE">
            <w:pPr>
              <w:pStyle w:val="BodyText"/>
            </w:pPr>
            <w:r w:rsidRPr="000A41DE">
              <w:t>3.1 Ensure compliance with environmental protection measures, relevant legislation and regulations.</w:t>
            </w:r>
          </w:p>
          <w:p w:rsidR="00000000" w:rsidRPr="000A41DE" w:rsidP="000A41DE">
            <w:pPr>
              <w:pStyle w:val="BodyText"/>
            </w:pPr>
            <w:r w:rsidRPr="000A41DE">
              <w:t xml:space="preserve">3.2 Communicate with operational staff and contractors during the </w:t>
            </w:r>
            <w:r w:rsidRPr="000A41DE">
              <w:t>assessment phase to ensure smooth operation and progress</w:t>
            </w:r>
          </w:p>
          <w:p w:rsidR="00000000" w:rsidRPr="000A41DE" w:rsidP="000A41DE">
            <w:pPr>
              <w:pStyle w:val="BodyText"/>
            </w:pPr>
            <w:r w:rsidRPr="000A41DE">
              <w:t>3.3 Monitor and review operational activities and consult operational staff and contractors for potential improvements</w:t>
            </w:r>
          </w:p>
          <w:p w:rsidR="00000000" w:rsidRPr="000A41DE" w:rsidP="000A41DE">
            <w:pPr>
              <w:pStyle w:val="BodyText"/>
            </w:pPr>
            <w:r w:rsidRPr="000A41DE">
              <w:t>3.4 Review assessment method for potential improvements.</w:t>
            </w:r>
          </w:p>
          <w:p w:rsidR="00000000" w:rsidRPr="000A41DE" w:rsidP="000A41DE">
            <w:pPr>
              <w:pStyle w:val="BodyText"/>
            </w:pPr>
            <w:r w:rsidRPr="000A41DE">
              <w:t>3.5 Record and report o</w:t>
            </w:r>
            <w:r w:rsidRPr="000A41DE">
              <w:t xml:space="preserve">n assessment results according to organisational procedures.  </w:t>
            </w:r>
          </w:p>
        </w:tc>
      </w:tr>
    </w:tbl>
    <w:p w:rsidR="00000000" w:rsidRPr="000A41DE" w:rsidP="000A41DE">
      <w:pPr>
        <w:pStyle w:val="BodyText"/>
      </w:pPr>
    </w:p>
    <w:p w:rsidR="00000000" w:rsidRPr="000A41DE" w:rsidP="000A41DE">
      <w:pPr>
        <w:pStyle w:val="AllowPageBreak"/>
      </w:pPr>
    </w:p>
    <w:p w:rsidR="00000000" w:rsidRPr="000A41DE" w:rsidP="000A41DE">
      <w:pPr>
        <w:pStyle w:val="Heading1"/>
      </w:pPr>
      <w:bookmarkStart w:id="6" w:name="O_914711"/>
      <w:bookmarkEnd w:id="6"/>
      <w:r w:rsidRPr="000A41DE">
        <w:t>Foundation Skills</w:t>
      </w:r>
    </w:p>
    <w:p w:rsidR="00000000" w:rsidRPr="000A41DE" w:rsidP="00F47321">
      <w:pPr>
        <w:pStyle w:val="BodyText"/>
      </w:pPr>
      <w:r w:rsidRPr="000A41DE">
        <w:t>Foundation skills essential to performance are explicit in the performance criteria of this unit of competency.</w:t>
      </w:r>
    </w:p>
    <w:p w:rsidR="00000000" w:rsidRPr="000A41DE" w:rsidP="000A41DE">
      <w:pPr>
        <w:pStyle w:val="Heading1"/>
      </w:pPr>
      <w:bookmarkStart w:id="7" w:name="O_914712"/>
      <w:bookmarkEnd w:id="7"/>
      <w:r w:rsidRPr="000A41DE">
        <w:t>Range of Conditions</w:t>
      </w:r>
    </w:p>
    <w:p w:rsidR="00000000" w:rsidRPr="000A41DE" w:rsidP="00F47321">
      <w:pPr>
        <w:pStyle w:val="BodyText"/>
      </w:pPr>
      <w:r w:rsidRPr="000A41DE">
        <w:t>Not App</w:t>
      </w:r>
      <w:r w:rsidRPr="000A41DE">
        <w:t>licable</w:t>
      </w:r>
    </w:p>
    <w:p w:rsidR="00000000" w:rsidRPr="000A41DE" w:rsidP="000A41DE">
      <w:pPr>
        <w:pStyle w:val="Heading1"/>
      </w:pPr>
      <w:bookmarkStart w:id="8" w:name="O_914713"/>
      <w:bookmarkEnd w:id="8"/>
      <w:r w:rsidRPr="000A41DE">
        <w:t>Unit Mapping Information</w:t>
      </w:r>
    </w:p>
    <w:p w:rsidR="00000000" w:rsidRPr="000A41DE" w:rsidP="00F47321">
      <w:pPr>
        <w:pStyle w:val="BodyText"/>
      </w:pPr>
      <w:r w:rsidRPr="000A41DE">
        <w:t xml:space="preserve">FPIFGM4205B Monitor regeneration rates </w:t>
      </w:r>
    </w:p>
    <w:p w:rsidR="00000000" w:rsidRPr="000A41DE" w:rsidP="000A41DE">
      <w:pPr>
        <w:pStyle w:val="Heading1"/>
      </w:pPr>
      <w:bookmarkStart w:id="9" w:name="O_914720"/>
      <w:bookmarkEnd w:id="9"/>
      <w:r w:rsidRPr="000A41DE">
        <w:t>Links</w:t>
      </w:r>
    </w:p>
    <w:p w:rsidR="00000000" w:rsidRPr="000A41DE" w:rsidP="00F47321">
      <w:pPr>
        <w:pStyle w:val="BodyText"/>
      </w:pPr>
      <w:r w:rsidRPr="000A41D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614CA">
        <w:rPr>
          <w:rStyle w:val="Hyperlink"/>
        </w:rPr>
        <w:t>https://vetnet.gov.au/Pages/TrainingDocs.aspx?q=0d96fe23-5747-4c01-9d6f-3509ff8d3d47</w:t>
      </w:r>
      <w:r>
        <w:fldChar w:fldCharType="end"/>
      </w:r>
    </w:p>
    <w:p w:rsidR="00000000" w:rsidRPr="000A41DE" w:rsidP="00F47321">
      <w:pPr>
        <w:pStyle w:val="BodyText"/>
        <w:sectPr w:rsidSect="000A41DE">
          <w:headerReference w:type="default" r:id="rId10"/>
          <w:footerReference w:type="default" r:id="rId11"/>
          <w:pgSz w:w="11908" w:h="16833"/>
          <w:pgMar w:top="1702" w:right="1418" w:bottom="1702" w:left="1418" w:header="992" w:footer="992" w:gutter="0"/>
          <w:cols w:space="720"/>
          <w:noEndnote/>
          <w:docGrid w:linePitch="299"/>
        </w:sectPr>
      </w:pPr>
    </w:p>
    <w:p w:rsidR="00000000" w:rsidRPr="000A41DE" w:rsidP="000A41DE">
      <w:pPr>
        <w:pStyle w:val="SuperHeading"/>
      </w:pPr>
      <w:r w:rsidRPr="000A41DE">
        <w:t>Assessment Requirements for FWPFGM4205 Monitor regeneration rat</w:t>
      </w:r>
      <w:r w:rsidRPr="000A41DE">
        <w:t>es</w:t>
      </w:r>
    </w:p>
    <w:p w:rsidR="00000000" w:rsidRPr="000A41DE" w:rsidP="000A41DE">
      <w:pPr>
        <w:pStyle w:val="Heading1"/>
      </w:pPr>
      <w:bookmarkStart w:id="10" w:name="O_914715"/>
      <w:bookmarkEnd w:id="10"/>
      <w:r w:rsidRPr="000A41DE">
        <w:t>Modification History</w:t>
      </w:r>
    </w:p>
    <w:tbl>
      <w:tblPr>
        <w:tblW w:w="0" w:type="auto"/>
        <w:tblCellMar>
          <w:left w:w="62" w:type="dxa"/>
          <w:right w:w="62" w:type="dxa"/>
        </w:tblCellMar>
        <w:tblLook w:val="0000"/>
      </w:tblPr>
      <w:tblGrid>
        <w:gridCol w:w="2007"/>
        <w:gridCol w:w="7189"/>
      </w:tblGrid>
      <w:tr w:rsidTr="00F473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1DE" w:rsidP="000A41DE">
            <w:pPr>
              <w:pStyle w:val="BodyText"/>
            </w:pPr>
            <w:r w:rsidRPr="000A41D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1DE">
            <w:pPr>
              <w:pStyle w:val="BodyText"/>
              <w:rPr>
                <w:lang w:val="en-NZ"/>
              </w:rPr>
            </w:pPr>
            <w:r w:rsidRPr="000A41DE">
              <w:rPr>
                <w:rStyle w:val="SpecialBold"/>
              </w:rPr>
              <w:t>Comment</w:t>
            </w:r>
          </w:p>
        </w:tc>
      </w:tr>
      <w:tr w:rsidTr="00F473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1DE">
            <w:pPr>
              <w:pStyle w:val="BodyText"/>
              <w:rPr>
                <w:lang w:val="en-NZ"/>
              </w:rPr>
            </w:pPr>
            <w:r w:rsidRPr="000A41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1DE" w:rsidP="000A41DE">
            <w:pPr>
              <w:pStyle w:val="BodyText"/>
            </w:pPr>
            <w:r w:rsidRPr="000A41DE">
              <w:t xml:space="preserve">Replaces equivalent unit FPIFGM4205B Monitor regeneration rates, which was first released with FPI11 Forest and Forest Products Training Package Version 2.2. This is the first release of this unit </w:t>
            </w:r>
            <w:r w:rsidRPr="000A41DE">
              <w:t>in the new standards format.</w:t>
            </w:r>
          </w:p>
          <w:p w:rsidR="00000000" w:rsidRPr="000A41DE" w:rsidP="000A41DE">
            <w:pPr>
              <w:pStyle w:val="BodyText"/>
            </w:pPr>
            <w:r w:rsidRPr="000A41DE">
              <w:t>Assessment requirements now specify the performance and knowledge evidence, as well as assessment conditions for this unit of competency.  These sections simplify and replace components used in the previous unit format, includi</w:t>
            </w:r>
            <w:r w:rsidRPr="000A41DE">
              <w:t>ng ‘Required Skills and Knowledge, Evidence Guide and Range Statement.</w:t>
            </w:r>
          </w:p>
        </w:tc>
      </w:tr>
    </w:tbl>
    <w:p w:rsidR="00000000" w:rsidRPr="000A41DE" w:rsidP="000A41DE">
      <w:pPr>
        <w:pStyle w:val="BodyText"/>
      </w:pPr>
    </w:p>
    <w:p w:rsidR="00000000" w:rsidRPr="000A41DE" w:rsidP="000A41DE">
      <w:pPr>
        <w:pStyle w:val="AllowPageBreak"/>
      </w:pPr>
    </w:p>
    <w:p w:rsidR="00000000" w:rsidRPr="000A41DE" w:rsidP="000A41DE">
      <w:pPr>
        <w:pStyle w:val="Heading1"/>
      </w:pPr>
      <w:bookmarkStart w:id="11" w:name="O_914716"/>
      <w:bookmarkEnd w:id="11"/>
      <w:r w:rsidRPr="000A41DE">
        <w:t>Performance Evidence</w:t>
      </w:r>
    </w:p>
    <w:p w:rsidR="00000000" w:rsidRPr="000A41DE" w:rsidP="00F47321">
      <w:pPr>
        <w:pStyle w:val="BodyText"/>
      </w:pPr>
      <w:r w:rsidRPr="000A41DE">
        <w:t>A person demonstrating competency in this unit must satisfy all of the elements, performance criteria and foundation skills of this unit. </w:t>
      </w:r>
      <w:r w:rsidRPr="000A41DE">
        <w:t xml:space="preserve"> If a specific volume or frequency is not stated below, then evidence must be provided that the following requirements have been performed on at least one occasion:</w:t>
      </w:r>
    </w:p>
    <w:p w:rsidR="00000000" w:rsidRPr="000A41DE" w:rsidP="000A41DE">
      <w:pPr>
        <w:pStyle w:val="ListBullet"/>
      </w:pPr>
      <w:r w:rsidRPr="000A41DE">
        <w:t>follow organisational policies and procedures relevant to monitoring regeneration rates</w:t>
      </w:r>
    </w:p>
    <w:p w:rsidR="00000000" w:rsidRPr="000A41DE" w:rsidP="000A41DE">
      <w:pPr>
        <w:pStyle w:val="ListBullet"/>
      </w:pPr>
      <w:r w:rsidRPr="000A41DE">
        <w:t>accurately and safely monitor regeneration in a sample area</w:t>
      </w:r>
    </w:p>
    <w:p w:rsidR="00000000" w:rsidRPr="000A41DE" w:rsidP="000A41DE">
      <w:pPr>
        <w:pStyle w:val="ListBullet"/>
      </w:pPr>
      <w:r w:rsidRPr="000A41DE">
        <w:t>coordinate people, resources and equipment for the efficient monitoring of regeneration</w:t>
      </w:r>
    </w:p>
    <w:p w:rsidR="00000000" w:rsidRPr="000A41DE" w:rsidP="000A41DE">
      <w:pPr>
        <w:pStyle w:val="ListBullet"/>
      </w:pPr>
      <w:r w:rsidRPr="000A41DE">
        <w:t>identify methods of improvement for the monitoring of regeneration</w:t>
      </w:r>
    </w:p>
    <w:p w:rsidR="00000000" w:rsidRPr="000A41DE" w:rsidP="000A41DE">
      <w:pPr>
        <w:pStyle w:val="ListBullet"/>
      </w:pPr>
      <w:r w:rsidRPr="000A41DE">
        <w:t>accurately interpret data on regeneration</w:t>
      </w:r>
    </w:p>
    <w:p w:rsidR="00F47321" w:rsidP="000A41DE">
      <w:pPr>
        <w:pStyle w:val="ListBullet"/>
      </w:pPr>
      <w:r w:rsidRPr="000A41DE">
        <w:t>record and report on the outcomes of monitoring regeneration in a forest.</w:t>
      </w:r>
    </w:p>
    <w:p w:rsidR="00F47321" w:rsidP="000A41DE">
      <w:pPr>
        <w:pStyle w:val="ListBullet"/>
      </w:pPr>
    </w:p>
    <w:p w:rsidR="00000000" w:rsidRPr="000A41DE" w:rsidP="000A41DE">
      <w:pPr>
        <w:pStyle w:val="Heading1"/>
      </w:pPr>
      <w:bookmarkStart w:id="12" w:name="O_914717"/>
      <w:bookmarkEnd w:id="12"/>
      <w:r w:rsidRPr="000A41DE">
        <w:t>Knowledge Evidence</w:t>
      </w:r>
    </w:p>
    <w:p w:rsidR="00000000" w:rsidRPr="000A41DE" w:rsidP="00F47321">
      <w:pPr>
        <w:pStyle w:val="BodyText"/>
      </w:pPr>
      <w:r w:rsidRPr="000A41DE">
        <w:t>A person competent in this unit must be able to demonstrate knowledge of:</w:t>
      </w:r>
    </w:p>
    <w:p w:rsidR="00000000" w:rsidRPr="000A41DE" w:rsidP="000A41DE">
      <w:pPr>
        <w:pStyle w:val="ListBullet"/>
      </w:pPr>
      <w:r w:rsidRPr="000A41DE">
        <w:t>organisational and site standards, requirements, policies and procedu</w:t>
      </w:r>
      <w:r w:rsidRPr="000A41DE">
        <w:t>res for monitoring regeneration rates</w:t>
      </w:r>
    </w:p>
    <w:p w:rsidR="00000000" w:rsidRPr="000A41DE" w:rsidP="000A41DE">
      <w:pPr>
        <w:pStyle w:val="ListBullet"/>
      </w:pPr>
      <w:r w:rsidRPr="000A41DE">
        <w:t>environmental risks and hazards in a forest setting</w:t>
      </w:r>
    </w:p>
    <w:p w:rsidR="00000000" w:rsidRPr="000A41DE" w:rsidP="000A41DE">
      <w:pPr>
        <w:pStyle w:val="ListBullet"/>
      </w:pPr>
      <w:r w:rsidRPr="000A41DE">
        <w:t>types and rates of regeneration of the following</w:t>
      </w:r>
    </w:p>
    <w:p w:rsidR="00000000" w:rsidRPr="000A41DE" w:rsidP="000A41DE">
      <w:pPr>
        <w:pStyle w:val="ListBullet2"/>
      </w:pPr>
      <w:r w:rsidRPr="000A41DE">
        <w:t>seeding</w:t>
      </w:r>
    </w:p>
    <w:p w:rsidR="00000000" w:rsidRPr="000A41DE" w:rsidP="000A41DE">
      <w:pPr>
        <w:pStyle w:val="ListBullet2"/>
      </w:pPr>
      <w:r w:rsidRPr="000A41DE">
        <w:t>seedlings</w:t>
      </w:r>
    </w:p>
    <w:p w:rsidR="00000000" w:rsidRPr="000A41DE" w:rsidP="000A41DE">
      <w:pPr>
        <w:pStyle w:val="ListBullet2"/>
      </w:pPr>
      <w:r w:rsidRPr="000A41DE">
        <w:t>coppice</w:t>
      </w:r>
    </w:p>
    <w:p w:rsidR="00000000" w:rsidRPr="000A41DE" w:rsidP="000A41DE">
      <w:pPr>
        <w:pStyle w:val="ListBullet2"/>
      </w:pPr>
      <w:r w:rsidRPr="000A41DE">
        <w:t>standard sprouts</w:t>
      </w:r>
    </w:p>
    <w:p w:rsidR="00000000" w:rsidRPr="000A41DE" w:rsidP="000A41DE">
      <w:pPr>
        <w:pStyle w:val="ListBullet"/>
      </w:pPr>
      <w:r w:rsidRPr="000A41DE">
        <w:t>assessment techniques for regeneration rates, including</w:t>
      </w:r>
    </w:p>
    <w:p w:rsidR="00000000" w:rsidRPr="000A41DE" w:rsidP="000A41DE">
      <w:pPr>
        <w:pStyle w:val="ListBullet2"/>
      </w:pPr>
      <w:r w:rsidRPr="000A41DE">
        <w:t>monitoring germination and survival rates</w:t>
      </w:r>
    </w:p>
    <w:p w:rsidR="00000000" w:rsidRPr="000A41DE" w:rsidP="000A41DE">
      <w:pPr>
        <w:pStyle w:val="ListBullet2"/>
      </w:pPr>
      <w:r w:rsidRPr="000A41DE">
        <w:t>observing the effects of browsing, the distribution of new growth in square metres and regeneration rates</w:t>
      </w:r>
    </w:p>
    <w:p w:rsidR="00000000" w:rsidRPr="000A41DE" w:rsidP="000A41DE">
      <w:pPr>
        <w:pStyle w:val="ListBullet2"/>
      </w:pPr>
      <w:r w:rsidRPr="000A41DE">
        <w:t>calculating basal areas</w:t>
      </w:r>
    </w:p>
    <w:p w:rsidR="00F47321" w:rsidP="000A41DE">
      <w:pPr>
        <w:pStyle w:val="ListBullet"/>
      </w:pPr>
      <w:r w:rsidRPr="000A41DE">
        <w:t>types of tools, and equipment used for measuring regeneration in a forest, and proc</w:t>
      </w:r>
      <w:r w:rsidRPr="000A41DE">
        <w:t>edures for their safe use and maintenance.</w:t>
      </w:r>
    </w:p>
    <w:p w:rsidR="00F47321" w:rsidP="000A41DE">
      <w:pPr>
        <w:pStyle w:val="ListBullet"/>
      </w:pPr>
    </w:p>
    <w:p w:rsidR="00000000" w:rsidRPr="000A41DE" w:rsidP="000A41DE">
      <w:pPr>
        <w:pStyle w:val="Heading1"/>
      </w:pPr>
      <w:bookmarkStart w:id="13" w:name="O_914718"/>
      <w:bookmarkEnd w:id="13"/>
      <w:r w:rsidRPr="000A41DE">
        <w:t>Assessment Conditions</w:t>
      </w:r>
    </w:p>
    <w:p w:rsidR="00000000" w:rsidRPr="000A41DE" w:rsidP="00F47321">
      <w:pPr>
        <w:pStyle w:val="BodyText"/>
      </w:pPr>
      <w:r w:rsidRPr="000A41DE">
        <w:t>The following resources must be made available:</w:t>
      </w:r>
    </w:p>
    <w:p w:rsidR="00000000" w:rsidRPr="000A41DE" w:rsidP="000A41DE">
      <w:pPr>
        <w:pStyle w:val="ListBullet"/>
      </w:pPr>
      <w:r w:rsidRPr="000A41DE">
        <w:t>a forest area that is undergoing regeneration</w:t>
      </w:r>
    </w:p>
    <w:p w:rsidR="00000000" w:rsidRPr="000A41DE" w:rsidP="000A41DE">
      <w:pPr>
        <w:pStyle w:val="ListBullet"/>
      </w:pPr>
      <w:r w:rsidRPr="000A41DE">
        <w:t>organisational policies and procedures relevant to monitoring regeneration rates</w:t>
      </w:r>
    </w:p>
    <w:p w:rsidR="00000000" w:rsidRPr="000A41DE" w:rsidP="000A41DE">
      <w:pPr>
        <w:pStyle w:val="ListBullet"/>
      </w:pPr>
      <w:r w:rsidRPr="000A41DE">
        <w:t>relevant personnel for the purposes of communicating information</w:t>
      </w:r>
    </w:p>
    <w:p w:rsidR="00000000" w:rsidRPr="000A41DE" w:rsidP="000A41DE">
      <w:pPr>
        <w:pStyle w:val="ListBullet"/>
      </w:pPr>
      <w:r w:rsidRPr="000A41DE">
        <w:t>PPE suitable to monitor regeneration rates.</w:t>
      </w:r>
    </w:p>
    <w:p w:rsidR="00000000" w:rsidRPr="000A41DE" w:rsidP="000A41DE">
      <w:pPr>
        <w:pStyle w:val="BodyText"/>
      </w:pPr>
    </w:p>
    <w:p w:rsidR="00000000" w:rsidRPr="000A41DE" w:rsidP="00F47321">
      <w:pPr>
        <w:pStyle w:val="BodyText"/>
      </w:pPr>
      <w:r w:rsidRPr="000A41DE">
        <w:t>Competency is to be assessed in the workplace or a simulated envi</w:t>
      </w:r>
      <w:r w:rsidRPr="000A41DE">
        <w:t xml:space="preserve">ronment that accurately reflects performance in a real workplace setting. </w:t>
      </w:r>
    </w:p>
    <w:p w:rsidR="00000000" w:rsidRPr="000A41DE" w:rsidP="00F47321">
      <w:pPr>
        <w:pStyle w:val="Heading4"/>
      </w:pPr>
      <w:r w:rsidRPr="000A41DE">
        <w:rPr>
          <w:rStyle w:val="SpecialBold"/>
        </w:rPr>
        <w:t>Assessor requirements</w:t>
      </w:r>
    </w:p>
    <w:p w:rsidR="00000000" w:rsidRPr="000A41DE" w:rsidP="00F47321">
      <w:pPr>
        <w:pStyle w:val="BodyText"/>
      </w:pPr>
      <w:r w:rsidRPr="000A41DE">
        <w:t>Assessors must:</w:t>
      </w:r>
    </w:p>
    <w:p w:rsidR="00000000" w:rsidRPr="000A41DE" w:rsidP="000A41DE">
      <w:pPr>
        <w:pStyle w:val="ListBullet"/>
      </w:pPr>
      <w:r w:rsidRPr="000A41DE">
        <w:t>hold the appropriate assessor competency standards as outlined in regulations; and</w:t>
      </w:r>
    </w:p>
    <w:p w:rsidR="00000000" w:rsidRPr="000A41DE" w:rsidP="000A41DE">
      <w:pPr>
        <w:pStyle w:val="ListBullet"/>
      </w:pPr>
      <w:r w:rsidRPr="000A41DE">
        <w:t xml:space="preserve">be able to demonstrate vocational competencies at least to </w:t>
      </w:r>
      <w:r w:rsidRPr="000A41DE">
        <w:t>the level being assessed; and</w:t>
      </w:r>
    </w:p>
    <w:p w:rsidR="00000000" w:rsidRPr="000A41DE" w:rsidP="000A41DE">
      <w:pPr>
        <w:pStyle w:val="ListBullet"/>
      </w:pPr>
      <w:r w:rsidRPr="000A41DE">
        <w:t>be able to demonstrate how they are continuing to develop their VET knowledge and skills as well as maintaining their industry currency and assessor competence.</w:t>
      </w:r>
    </w:p>
    <w:p w:rsidR="00000000" w:rsidRPr="000A41DE" w:rsidP="000A41DE">
      <w:pPr>
        <w:pStyle w:val="AllowPageBreak"/>
      </w:pPr>
    </w:p>
    <w:p w:rsidR="00000000" w:rsidRPr="000A41DE" w:rsidP="000A41DE">
      <w:pPr>
        <w:pStyle w:val="Heading1"/>
      </w:pPr>
      <w:bookmarkStart w:id="14" w:name="O_914721"/>
      <w:bookmarkEnd w:id="14"/>
      <w:r w:rsidRPr="000A41DE">
        <w:t>Links</w:t>
      </w:r>
    </w:p>
    <w:p w:rsidR="00000000" w:rsidRPr="000A41DE" w:rsidP="00F47321">
      <w:pPr>
        <w:pStyle w:val="BodyText"/>
      </w:pPr>
      <w:r w:rsidRPr="000A41DE">
        <w:t>Companion Volume implementation guides are</w:t>
      </w:r>
      <w:r w:rsidRPr="000A41DE">
        <w:t xml:space="preserve"> found in VETNet - </w:t>
      </w:r>
      <w:r>
        <w:fldChar w:fldCharType="begin"/>
      </w:r>
      <w:r>
        <w:instrText xml:space="preserve"> HYPERLINK "https://vetnet.gov.au/Pages/TrainingDocs.aspx?q=0d96fe23-5747-4c01-9d6f-3509ff8d3d47" </w:instrText>
      </w:r>
      <w:r>
        <w:fldChar w:fldCharType="separate"/>
      </w:r>
      <w:r w:rsidRPr="001614CA">
        <w:rPr>
          <w:rStyle w:val="Hyperlink"/>
        </w:rPr>
        <w:t>https://vetnet.gov.au/Pages/TrainingDocs.aspx?q=0d96fe23-5747-4c01-9d6f-3509ff8d3d47</w:t>
      </w:r>
      <w:r>
        <w:fldChar w:fldCharType="end"/>
      </w:r>
    </w:p>
    <w:p w:rsidR="00000000" w:rsidRPr="000A41DE" w:rsidP="000A41DE"/>
    <w:sectPr w:rsidSect="000A41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DE" w:rsidRPr="00F47321" w:rsidP="00F47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21" w:rsidP="000A4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7321" w:rsidP="000A41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7321" w:rsidP="000A41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DE" w:rsidP="000A41DE">
    <w:pPr>
      <w:pStyle w:val="Footer"/>
      <w:framePr w:wrap="around"/>
    </w:pPr>
    <w:r>
      <w:fldChar w:fldCharType="begin"/>
    </w:r>
    <w:r>
      <w:instrText xml:space="preserve"> DOCPROPERTY  Subject  \* MERGEFORMAT </w:instrText>
    </w:r>
    <w:r>
      <w:fldChar w:fldCharType="separate"/>
    </w:r>
    <w:r w:rsidR="00F47321">
      <w:t>Approved</w:t>
    </w:r>
    <w:r w:rsidR="00F47321">
      <w:fldChar w:fldCharType="end"/>
    </w:r>
    <w:r>
      <w:tab/>
      <w:t xml:space="preserve">Page </w:t>
    </w:r>
    <w:r>
      <w:fldChar w:fldCharType="begin"/>
    </w:r>
    <w:r>
      <w:instrText xml:space="preserve"> PAGE  \* Arabic  \* MERGEFORMAT </w:instrText>
    </w:r>
    <w:r>
      <w:fldChar w:fldCharType="separate"/>
    </w:r>
    <w:r w:rsidR="00F473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7321">
      <w:rPr>
        <w:noProof/>
      </w:rPr>
      <w:t>4</w:t>
    </w:r>
    <w:r>
      <w:rPr>
        <w:noProof/>
      </w:rPr>
      <w:fldChar w:fldCharType="end"/>
    </w:r>
  </w:p>
  <w:p w:rsidR="000A41DE" w:rsidP="000A41DE">
    <w:pPr>
      <w:pStyle w:val="Footer"/>
      <w:framePr w:wrap="around"/>
    </w:pPr>
    <w:r>
      <w:t xml:space="preserve">© Commonwealth of Australia, </w:t>
    </w:r>
    <w:r>
      <w:fldChar w:fldCharType="begin"/>
    </w:r>
    <w:r>
      <w:instrText xml:space="preserve"> DATE  \@ "yyyy"  \* MERGEFORMAT </w:instrText>
    </w:r>
    <w:r>
      <w:fldChar w:fldCharType="separate"/>
    </w:r>
    <w:r w:rsidR="00F47321">
      <w:rPr>
        <w:noProof/>
      </w:rPr>
      <w:t>2025</w:t>
    </w:r>
    <w:r>
      <w:fldChar w:fldCharType="end"/>
    </w:r>
    <w:r>
      <w:tab/>
    </w:r>
    <w:r>
      <w:fldChar w:fldCharType="begin"/>
    </w:r>
    <w:r>
      <w:instrText xml:space="preserve"> DOCPROPERTY  Author  \* MERGEFORMAT </w:instrText>
    </w:r>
    <w:r>
      <w:fldChar w:fldCharType="separate"/>
    </w:r>
    <w:r w:rsidR="00F47321">
      <w:t>Skills Insight</w:t>
    </w:r>
    <w:r w:rsidR="00F47321">
      <w:fldChar w:fldCharType="end"/>
    </w:r>
  </w:p>
  <w:p w:rsidR="000A41DE" w:rsidP="000A41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1DE" w:rsidRPr="00F47321" w:rsidP="00F473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21" w:rsidRPr="002D2AF8" w:rsidP="000A41DE">
    <w:pPr>
      <w:pStyle w:val="Header"/>
      <w:framePr w:wrap="around"/>
    </w:pPr>
    <w:r>
      <w:fldChar w:fldCharType="begin"/>
    </w:r>
    <w:r>
      <w:instrText xml:space="preserve"> TITLE   \* MERGEFORMAT </w:instrText>
    </w:r>
    <w:r>
      <w:fldChar w:fldCharType="separate"/>
    </w:r>
    <w:r>
      <w:t>FWPFGM4205 Monitor regeneration 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7321" w:rsidP="000A41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1DE" w:rsidRPr="002D2AF8" w:rsidP="000A41DE">
    <w:pPr>
      <w:pStyle w:val="Header"/>
      <w:framePr w:wrap="around"/>
    </w:pPr>
    <w:r>
      <w:fldChar w:fldCharType="begin"/>
    </w:r>
    <w:r>
      <w:instrText xml:space="preserve"> TITLE   \* MERGEFORMAT </w:instrText>
    </w:r>
    <w:r>
      <w:fldChar w:fldCharType="separate"/>
    </w:r>
    <w:r w:rsidR="00F47321">
      <w:t>FWPFGM4205 Monitor regeneration rates</w:t>
    </w:r>
    <w:r w:rsidR="00F47321">
      <w:fldChar w:fldCharType="end"/>
    </w:r>
    <w:r>
      <w:tab/>
      <w:t xml:space="preserve">Date this document was generated: </w:t>
    </w:r>
    <w:r>
      <w:fldChar w:fldCharType="begin"/>
    </w:r>
    <w:r>
      <w:instrText xml:space="preserve"> CREATEDATE  \@ "d MMMM yyyy"  \* MERGEFORMAT </w:instrText>
    </w:r>
    <w:r>
      <w:fldChar w:fldCharType="separate"/>
    </w:r>
    <w:r w:rsidR="00F47321">
      <w:rPr>
        <w:noProof/>
      </w:rPr>
      <w:t>2 March 2025</w:t>
    </w:r>
    <w:r>
      <w:fldChar w:fldCharType="end"/>
    </w:r>
  </w:p>
  <w:p w:rsidR="000A41DE" w:rsidP="000A41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AE3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060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6D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1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1DE"/>
    <w:pPr>
      <w:spacing w:before="360" w:after="60"/>
      <w:outlineLvl w:val="0"/>
    </w:pPr>
    <w:rPr>
      <w:sz w:val="32"/>
    </w:rPr>
  </w:style>
  <w:style w:type="paragraph" w:styleId="Heading2">
    <w:name w:val="heading 2"/>
    <w:basedOn w:val="HeadingBase"/>
    <w:next w:val="BodyText"/>
    <w:link w:val="Heading2Char"/>
    <w:qFormat/>
    <w:rsid w:val="000A41DE"/>
    <w:pPr>
      <w:keepLines/>
      <w:spacing w:before="240" w:after="120"/>
      <w:outlineLvl w:val="1"/>
    </w:pPr>
    <w:rPr>
      <w:sz w:val="28"/>
      <w:szCs w:val="40"/>
    </w:rPr>
  </w:style>
  <w:style w:type="paragraph" w:styleId="Heading3">
    <w:name w:val="heading 3"/>
    <w:basedOn w:val="HeadingBase"/>
    <w:next w:val="BodyText"/>
    <w:link w:val="Heading3Char"/>
    <w:qFormat/>
    <w:rsid w:val="000A41DE"/>
    <w:pPr>
      <w:spacing w:before="180" w:after="120"/>
      <w:outlineLvl w:val="2"/>
    </w:pPr>
    <w:rPr>
      <w:spacing w:val="-10"/>
      <w:kern w:val="32"/>
    </w:rPr>
  </w:style>
  <w:style w:type="paragraph" w:styleId="Heading4">
    <w:name w:val="heading 4"/>
    <w:basedOn w:val="HeadingBase"/>
    <w:next w:val="BodyText"/>
    <w:link w:val="Heading4Char"/>
    <w:qFormat/>
    <w:rsid w:val="000A41DE"/>
    <w:pPr>
      <w:spacing w:before="160" w:after="120"/>
      <w:outlineLvl w:val="3"/>
    </w:pPr>
    <w:rPr>
      <w:sz w:val="22"/>
    </w:rPr>
  </w:style>
  <w:style w:type="paragraph" w:styleId="Heading5">
    <w:name w:val="heading 5"/>
    <w:basedOn w:val="HeadingBase"/>
    <w:next w:val="Normal"/>
    <w:link w:val="Heading5Char"/>
    <w:qFormat/>
    <w:rsid w:val="000A41DE"/>
    <w:pPr>
      <w:spacing w:before="80"/>
      <w:outlineLvl w:val="4"/>
    </w:pPr>
    <w:rPr>
      <w:color w:val="918585"/>
      <w:sz w:val="20"/>
    </w:rPr>
  </w:style>
  <w:style w:type="paragraph" w:styleId="Heading6">
    <w:name w:val="heading 6"/>
    <w:basedOn w:val="HeadingBase"/>
    <w:next w:val="Normal"/>
    <w:link w:val="Heading6Char"/>
    <w:qFormat/>
    <w:rsid w:val="000A41DE"/>
    <w:pPr>
      <w:spacing w:before="60"/>
      <w:outlineLvl w:val="5"/>
    </w:pPr>
    <w:rPr>
      <w:color w:val="918585"/>
      <w:sz w:val="20"/>
    </w:rPr>
  </w:style>
  <w:style w:type="paragraph" w:styleId="Heading7">
    <w:name w:val="heading 7"/>
    <w:basedOn w:val="Normal"/>
    <w:next w:val="Normal"/>
    <w:link w:val="Heading7Char"/>
    <w:qFormat/>
    <w:rsid w:val="000A41DE"/>
    <w:pPr>
      <w:ind w:left="720"/>
      <w:outlineLvl w:val="6"/>
    </w:pPr>
    <w:rPr>
      <w:i/>
    </w:rPr>
  </w:style>
  <w:style w:type="paragraph" w:styleId="Heading8">
    <w:name w:val="heading 8"/>
    <w:basedOn w:val="Normal"/>
    <w:next w:val="Normal"/>
    <w:link w:val="Heading8Char"/>
    <w:qFormat/>
    <w:rsid w:val="000A41DE"/>
    <w:pPr>
      <w:ind w:left="720"/>
      <w:outlineLvl w:val="7"/>
    </w:pPr>
    <w:rPr>
      <w:i/>
    </w:rPr>
  </w:style>
  <w:style w:type="paragraph" w:styleId="Heading9">
    <w:name w:val="heading 9"/>
    <w:basedOn w:val="Normal"/>
    <w:next w:val="Normal"/>
    <w:link w:val="Heading9Char"/>
    <w:qFormat/>
    <w:rsid w:val="000A41DE"/>
    <w:pPr>
      <w:ind w:left="720"/>
      <w:outlineLvl w:val="8"/>
    </w:pPr>
    <w:rPr>
      <w:i/>
    </w:rPr>
  </w:style>
  <w:style w:type="character" w:default="1" w:styleId="DefaultParagraphFont">
    <w:name w:val="Default Paragraph Font"/>
    <w:uiPriority w:val="1"/>
    <w:unhideWhenUsed/>
    <w:rsid w:val="000A4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1DE"/>
  </w:style>
  <w:style w:type="character" w:customStyle="1" w:styleId="Heading1Char">
    <w:name w:val="Heading 1 Char"/>
    <w:basedOn w:val="DefaultParagraphFont"/>
    <w:link w:val="Heading1"/>
    <w:rsid w:val="000A41DE"/>
    <w:rPr>
      <w:rFonts w:ascii="Times New Roman" w:eastAsia="Times New Roman" w:hAnsi="Times New Roman" w:cs="Times New Roman"/>
      <w:b/>
      <w:sz w:val="32"/>
      <w:szCs w:val="20"/>
      <w:lang w:eastAsia="en-US"/>
    </w:rPr>
  </w:style>
  <w:style w:type="paragraph" w:styleId="BodyText">
    <w:name w:val="Body Text"/>
    <w:basedOn w:val="Normal"/>
    <w:link w:val="BodyTextChar"/>
    <w:rsid w:val="000A41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1DE"/>
    <w:rPr>
      <w:rFonts w:ascii="Times New Roman" w:eastAsia="Times New Roman" w:hAnsi="Times New Roman" w:cs="Times New Roman"/>
      <w:sz w:val="24"/>
      <w:lang w:eastAsia="en-US"/>
    </w:rPr>
  </w:style>
  <w:style w:type="paragraph" w:styleId="ListBullet">
    <w:name w:val="List Bullet"/>
    <w:basedOn w:val="List"/>
    <w:rsid w:val="000A41DE"/>
    <w:pPr>
      <w:numPr>
        <w:numId w:val="12"/>
      </w:numPr>
      <w:tabs>
        <w:tab w:val="clear" w:pos="340"/>
      </w:tabs>
      <w:spacing w:before="40" w:after="40"/>
    </w:pPr>
  </w:style>
  <w:style w:type="character" w:customStyle="1" w:styleId="SpecialBold">
    <w:name w:val="Special Bold"/>
    <w:basedOn w:val="DefaultParagraphFont"/>
    <w:rsid w:val="000A41DE"/>
    <w:rPr>
      <w:b/>
      <w:spacing w:val="0"/>
    </w:rPr>
  </w:style>
  <w:style w:type="paragraph" w:styleId="ListBullet2">
    <w:name w:val="List Bullet 2"/>
    <w:basedOn w:val="List2"/>
    <w:rsid w:val="000A41DE"/>
    <w:pPr>
      <w:numPr>
        <w:numId w:val="13"/>
      </w:numPr>
      <w:tabs>
        <w:tab w:val="clear" w:pos="680"/>
      </w:tabs>
    </w:pPr>
  </w:style>
  <w:style w:type="character" w:styleId="Emphasis">
    <w:name w:val="Emphasis"/>
    <w:basedOn w:val="DefaultParagraphFont"/>
    <w:qFormat/>
    <w:rsid w:val="000A41DE"/>
    <w:rPr>
      <w:i/>
    </w:rPr>
  </w:style>
  <w:style w:type="paragraph" w:customStyle="1" w:styleId="SuperHeading">
    <w:name w:val="SuperHeading"/>
    <w:basedOn w:val="Normal"/>
    <w:rsid w:val="000A41DE"/>
    <w:pPr>
      <w:spacing w:before="240" w:after="120"/>
      <w:outlineLvl w:val="0"/>
    </w:pPr>
    <w:rPr>
      <w:rFonts w:ascii="Times New Roman" w:hAnsi="Times New Roman"/>
      <w:b/>
      <w:sz w:val="32"/>
    </w:rPr>
  </w:style>
  <w:style w:type="paragraph" w:customStyle="1" w:styleId="AllowPageBreak">
    <w:name w:val="AllowPageBreak"/>
    <w:rsid w:val="000A4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1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1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1DE"/>
    <w:rPr>
      <w:rFonts w:ascii="Courier New" w:eastAsia="Times New Roman" w:hAnsi="Courier New" w:cs="Times New Roman"/>
      <w:i/>
      <w:szCs w:val="20"/>
      <w:lang w:eastAsia="en-US"/>
    </w:rPr>
  </w:style>
  <w:style w:type="paragraph" w:customStyle="1" w:styleId="HeadingBase">
    <w:name w:val="Heading Base"/>
    <w:rsid w:val="000A4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1DE"/>
    <w:pPr>
      <w:tabs>
        <w:tab w:val="right" w:leader="dot" w:pos="9072"/>
      </w:tabs>
      <w:ind w:left="567"/>
    </w:pPr>
    <w:rPr>
      <w:szCs w:val="22"/>
    </w:rPr>
  </w:style>
  <w:style w:type="paragraph" w:customStyle="1" w:styleId="TOCBase">
    <w:name w:val="TOC Base"/>
    <w:rsid w:val="000A4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1DE"/>
    <w:pPr>
      <w:tabs>
        <w:tab w:val="right" w:leader="dot" w:pos="9072"/>
      </w:tabs>
      <w:spacing w:before="40" w:after="40"/>
      <w:ind w:left="284"/>
    </w:pPr>
    <w:rPr>
      <w:rFonts w:ascii="Times New Roman" w:hAnsi="Times New Roman"/>
    </w:rPr>
  </w:style>
  <w:style w:type="paragraph" w:styleId="TOC1">
    <w:name w:val="toc 1"/>
    <w:basedOn w:val="TOCBase"/>
    <w:next w:val="Normal"/>
    <w:rsid w:val="000A41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1DE"/>
    <w:rPr>
      <w:rFonts w:ascii="Times New Roman" w:eastAsia="Times New Roman" w:hAnsi="Times New Roman" w:cs="Times New Roman"/>
      <w:sz w:val="16"/>
      <w:lang w:eastAsia="en-US"/>
    </w:rPr>
  </w:style>
  <w:style w:type="paragraph" w:styleId="Title">
    <w:name w:val="Title"/>
    <w:basedOn w:val="HeadingBase"/>
    <w:link w:val="TitleChar"/>
    <w:qFormat/>
    <w:rsid w:val="000A41DE"/>
    <w:pPr>
      <w:spacing w:before="5040"/>
      <w:jc w:val="center"/>
    </w:pPr>
    <w:rPr>
      <w:sz w:val="48"/>
      <w:szCs w:val="72"/>
      <w:lang w:val="en-US"/>
    </w:rPr>
  </w:style>
  <w:style w:type="character" w:customStyle="1" w:styleId="TitleChar">
    <w:name w:val="Title Char"/>
    <w:basedOn w:val="DefaultParagraphFont"/>
    <w:link w:val="Title"/>
    <w:rsid w:val="000A4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1DE"/>
    <w:pPr>
      <w:tabs>
        <w:tab w:val="left" w:pos="3600"/>
        <w:tab w:val="left" w:pos="3958"/>
      </w:tabs>
    </w:pPr>
  </w:style>
  <w:style w:type="paragraph" w:styleId="List">
    <w:name w:val="List"/>
    <w:basedOn w:val="BodyText"/>
    <w:next w:val="BodyText"/>
    <w:rsid w:val="000A41DE"/>
    <w:pPr>
      <w:tabs>
        <w:tab w:val="left" w:pos="340"/>
      </w:tabs>
      <w:spacing w:before="60" w:after="60"/>
      <w:ind w:left="340" w:hanging="340"/>
    </w:pPr>
  </w:style>
  <w:style w:type="paragraph" w:customStyle="1" w:styleId="Note">
    <w:name w:val="Note"/>
    <w:basedOn w:val="BodyText"/>
    <w:rsid w:val="000A4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1DE"/>
    <w:pPr>
      <w:framePr w:wrap="auto" w:hAnchor="text" w:y="6049"/>
    </w:pPr>
    <w:rPr>
      <w:color w:val="000000"/>
      <w:sz w:val="40"/>
    </w:rPr>
  </w:style>
  <w:style w:type="paragraph" w:customStyle="1" w:styleId="TOCTitle">
    <w:name w:val="TOCTitle"/>
    <w:basedOn w:val="Heading1"/>
    <w:rsid w:val="000A41DE"/>
    <w:pPr>
      <w:spacing w:after="240"/>
      <w:jc w:val="center"/>
      <w:outlineLvl w:val="9"/>
    </w:pPr>
    <w:rPr>
      <w:caps/>
    </w:rPr>
  </w:style>
  <w:style w:type="paragraph" w:customStyle="1" w:styleId="Version">
    <w:name w:val="Version"/>
    <w:rsid w:val="000A4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1DE"/>
    <w:pPr>
      <w:keepNext w:val="0"/>
      <w:tabs>
        <w:tab w:val="right" w:pos="4176"/>
      </w:tabs>
      <w:ind w:left="198" w:hanging="198"/>
    </w:pPr>
    <w:rPr>
      <w:rFonts w:ascii="Garamond" w:hAnsi="Garamond"/>
    </w:rPr>
  </w:style>
  <w:style w:type="paragraph" w:styleId="IndexHeading">
    <w:name w:val="index heading"/>
    <w:basedOn w:val="Normal"/>
    <w:next w:val="Index1"/>
    <w:semiHidden/>
    <w:rsid w:val="000A41DE"/>
    <w:pPr>
      <w:spacing w:before="120" w:after="120"/>
    </w:pPr>
    <w:rPr>
      <w:rFonts w:ascii="Arial" w:hAnsi="Arial"/>
      <w:b/>
      <w:color w:val="918585"/>
      <w:sz w:val="24"/>
    </w:rPr>
  </w:style>
  <w:style w:type="paragraph" w:styleId="Header">
    <w:name w:val="header"/>
    <w:basedOn w:val="Normal"/>
    <w:link w:val="HeaderChar"/>
    <w:rsid w:val="000A4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1DE"/>
    <w:rPr>
      <w:rFonts w:ascii="Times New Roman" w:eastAsia="Times New Roman" w:hAnsi="Times New Roman" w:cs="Times New Roman"/>
      <w:sz w:val="16"/>
      <w:szCs w:val="20"/>
      <w:lang w:val="en-GB" w:eastAsia="en-US"/>
    </w:rPr>
  </w:style>
  <w:style w:type="paragraph" w:customStyle="1" w:styleId="Chapter">
    <w:name w:val="Chapter"/>
    <w:basedOn w:val="Normal"/>
    <w:rsid w:val="000A41DE"/>
    <w:pPr>
      <w:spacing w:before="240"/>
    </w:pPr>
    <w:rPr>
      <w:rFonts w:ascii="Times New Roman" w:hAnsi="Times New Roman"/>
      <w:smallCaps/>
      <w:spacing w:val="80"/>
      <w:sz w:val="28"/>
    </w:rPr>
  </w:style>
  <w:style w:type="paragraph" w:customStyle="1" w:styleId="InChapter">
    <w:name w:val="InChapter"/>
    <w:basedOn w:val="Heading3"/>
    <w:rsid w:val="000A41DE"/>
    <w:pPr>
      <w:spacing w:after="240"/>
      <w:outlineLvl w:val="9"/>
    </w:pPr>
    <w:rPr>
      <w:noProof/>
    </w:rPr>
  </w:style>
  <w:style w:type="paragraph" w:styleId="Index2">
    <w:name w:val="index 2"/>
    <w:basedOn w:val="Normal"/>
    <w:next w:val="Normal"/>
    <w:semiHidden/>
    <w:rsid w:val="000A41DE"/>
    <w:pPr>
      <w:tabs>
        <w:tab w:val="right" w:pos="4176"/>
      </w:tabs>
      <w:ind w:left="568" w:hanging="284"/>
    </w:pPr>
    <w:rPr>
      <w:rFonts w:ascii="Garamond" w:hAnsi="Garamond"/>
    </w:rPr>
  </w:style>
  <w:style w:type="paragraph" w:customStyle="1" w:styleId="Byline">
    <w:name w:val="Byline"/>
    <w:rsid w:val="000A4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1DE"/>
    <w:pPr>
      <w:tabs>
        <w:tab w:val="clear" w:pos="3600"/>
        <w:tab w:val="clear" w:pos="3958"/>
      </w:tabs>
      <w:jc w:val="right"/>
    </w:pPr>
  </w:style>
  <w:style w:type="paragraph" w:styleId="Caption">
    <w:name w:val="caption"/>
    <w:basedOn w:val="BodyText"/>
    <w:next w:val="Normal"/>
    <w:qFormat/>
    <w:rsid w:val="000A41DE"/>
    <w:pPr>
      <w:framePr w:w="2268" w:hSpace="181" w:vSpace="181" w:wrap="around" w:vAnchor="text" w:hAnchor="page" w:x="1135" w:y="285" w:anchorLock="1"/>
    </w:pPr>
    <w:rPr>
      <w:i/>
    </w:rPr>
  </w:style>
  <w:style w:type="paragraph" w:customStyle="1" w:styleId="MiniTOCTitle">
    <w:name w:val="MiniTOCTitle"/>
    <w:basedOn w:val="Heading4"/>
    <w:rsid w:val="000A41DE"/>
    <w:pPr>
      <w:spacing w:before="240"/>
      <w:outlineLvl w:val="9"/>
    </w:pPr>
    <w:rPr>
      <w:noProof/>
      <w:sz w:val="24"/>
    </w:rPr>
  </w:style>
  <w:style w:type="paragraph" w:customStyle="1" w:styleId="MiniTOCItem">
    <w:name w:val="MiniTOCItem"/>
    <w:basedOn w:val="ListBullet"/>
    <w:rsid w:val="000A41DE"/>
    <w:pPr>
      <w:numPr>
        <w:numId w:val="0"/>
      </w:numPr>
      <w:tabs>
        <w:tab w:val="right" w:leader="dot" w:pos="6521"/>
      </w:tabs>
      <w:spacing w:before="0" w:after="0"/>
    </w:pPr>
  </w:style>
  <w:style w:type="paragraph" w:customStyle="1" w:styleId="TOFTitle">
    <w:name w:val="TOFTitle"/>
    <w:basedOn w:val="TOCTitle"/>
    <w:rsid w:val="000A41DE"/>
  </w:style>
  <w:style w:type="paragraph" w:styleId="TableofFigures">
    <w:name w:val="table of figures"/>
    <w:basedOn w:val="Normal"/>
    <w:next w:val="Normal"/>
    <w:semiHidden/>
    <w:rsid w:val="000A41DE"/>
    <w:pPr>
      <w:tabs>
        <w:tab w:val="right" w:leader="dot" w:pos="9072"/>
      </w:tabs>
      <w:ind w:left="970" w:hanging="403"/>
    </w:pPr>
    <w:rPr>
      <w:rFonts w:ascii="Times New Roman" w:hAnsi="Times New Roman"/>
      <w:b/>
    </w:rPr>
  </w:style>
  <w:style w:type="paragraph" w:styleId="ListNumber">
    <w:name w:val="List Number"/>
    <w:basedOn w:val="List"/>
    <w:rsid w:val="000A41DE"/>
    <w:pPr>
      <w:numPr>
        <w:numId w:val="15"/>
      </w:numPr>
      <w:tabs>
        <w:tab w:val="clear" w:pos="340"/>
      </w:tabs>
    </w:pPr>
  </w:style>
  <w:style w:type="character" w:customStyle="1" w:styleId="WingdingSymbols">
    <w:name w:val="Wingding Symbols"/>
    <w:rsid w:val="000A41DE"/>
    <w:rPr>
      <w:rFonts w:ascii="Wingdings" w:hAnsi="Wingdings"/>
    </w:rPr>
  </w:style>
  <w:style w:type="paragraph" w:customStyle="1" w:styleId="TableHeading">
    <w:name w:val="Table Heading"/>
    <w:basedOn w:val="HeadingBase"/>
    <w:rsid w:val="000A41DE"/>
    <w:pPr>
      <w:keepLines/>
      <w:pBdr>
        <w:bottom w:val="single" w:sz="6" w:space="1" w:color="918585"/>
      </w:pBdr>
      <w:spacing w:before="240"/>
    </w:pPr>
  </w:style>
  <w:style w:type="character" w:customStyle="1" w:styleId="HotSpot">
    <w:name w:val="HotSpot"/>
    <w:rsid w:val="000A41DE"/>
    <w:rPr>
      <w:color w:val="0033CC"/>
      <w:u w:val="none"/>
    </w:rPr>
  </w:style>
  <w:style w:type="paragraph" w:customStyle="1" w:styleId="BodyTextRight">
    <w:name w:val="Body Text Right"/>
    <w:basedOn w:val="BodyText"/>
    <w:rsid w:val="000A41DE"/>
    <w:pPr>
      <w:spacing w:before="0" w:after="0"/>
      <w:jc w:val="right"/>
    </w:pPr>
  </w:style>
  <w:style w:type="paragraph" w:styleId="Index3">
    <w:name w:val="index 3"/>
    <w:basedOn w:val="ListNumber2"/>
    <w:next w:val="Normal"/>
    <w:semiHidden/>
    <w:rsid w:val="000A41DE"/>
    <w:pPr>
      <w:numPr>
        <w:numId w:val="0"/>
      </w:numPr>
      <w:tabs>
        <w:tab w:val="right" w:leader="dot" w:pos="4176"/>
      </w:tabs>
    </w:pPr>
  </w:style>
  <w:style w:type="paragraph" w:styleId="ListNumber2">
    <w:name w:val="List Number 2"/>
    <w:basedOn w:val="List2"/>
    <w:rsid w:val="000A41DE"/>
    <w:pPr>
      <w:numPr>
        <w:numId w:val="10"/>
      </w:numPr>
      <w:tabs>
        <w:tab w:val="clear" w:pos="1060"/>
      </w:tabs>
    </w:pPr>
  </w:style>
  <w:style w:type="paragraph" w:customStyle="1" w:styleId="MarginNote">
    <w:name w:val="Margin Note"/>
    <w:basedOn w:val="BodyText"/>
    <w:rsid w:val="000A4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1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1DE"/>
    <w:rPr>
      <w:sz w:val="32"/>
    </w:rPr>
  </w:style>
  <w:style w:type="paragraph" w:customStyle="1" w:styleId="HeadingProcedure">
    <w:name w:val="Heading Procedure"/>
    <w:basedOn w:val="HeadingBase"/>
    <w:next w:val="Normal"/>
    <w:rsid w:val="000A41DE"/>
    <w:pPr>
      <w:tabs>
        <w:tab w:val="left" w:pos="0"/>
      </w:tabs>
      <w:spacing w:before="120" w:after="60"/>
    </w:pPr>
    <w:rPr>
      <w:i/>
      <w:color w:val="918585"/>
      <w:sz w:val="22"/>
    </w:rPr>
  </w:style>
  <w:style w:type="paragraph" w:customStyle="1" w:styleId="TableBodyText">
    <w:name w:val="Table Body Text"/>
    <w:basedOn w:val="BodyText"/>
    <w:rsid w:val="000A41DE"/>
    <w:pPr>
      <w:spacing w:before="60" w:after="60"/>
    </w:pPr>
  </w:style>
  <w:style w:type="paragraph" w:styleId="ListContinue">
    <w:name w:val="List Continue"/>
    <w:basedOn w:val="List"/>
    <w:rsid w:val="000A41DE"/>
    <w:pPr>
      <w:ind w:firstLine="0"/>
    </w:pPr>
  </w:style>
  <w:style w:type="paragraph" w:customStyle="1" w:styleId="ListNote">
    <w:name w:val="List Note"/>
    <w:basedOn w:val="List"/>
    <w:rsid w:val="000A41DE"/>
    <w:pPr>
      <w:pBdr>
        <w:top w:val="single" w:sz="6" w:space="2" w:color="918585"/>
        <w:bottom w:val="single" w:sz="6" w:space="2" w:color="918585"/>
      </w:pBdr>
      <w:tabs>
        <w:tab w:val="left" w:pos="1021"/>
      </w:tabs>
      <w:ind w:firstLine="0"/>
    </w:pPr>
  </w:style>
  <w:style w:type="paragraph" w:customStyle="1" w:styleId="Warning">
    <w:name w:val="Warning"/>
    <w:basedOn w:val="BodyText"/>
    <w:rsid w:val="000A41DE"/>
    <w:pPr>
      <w:shd w:val="clear" w:color="auto" w:fill="D9D9D9"/>
      <w:tabs>
        <w:tab w:val="left" w:pos="992"/>
      </w:tabs>
      <w:ind w:left="119" w:right="119"/>
    </w:pPr>
    <w:rPr>
      <w:sz w:val="20"/>
    </w:rPr>
  </w:style>
  <w:style w:type="paragraph" w:customStyle="1" w:styleId="MarginIcons">
    <w:name w:val="Margin Icons"/>
    <w:basedOn w:val="BodyText"/>
    <w:rsid w:val="000A4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1DE"/>
    <w:rPr>
      <w:rFonts w:ascii="Courier New" w:hAnsi="Courier New"/>
    </w:rPr>
  </w:style>
  <w:style w:type="paragraph" w:customStyle="1" w:styleId="NoteBullet">
    <w:name w:val="Note Bullet"/>
    <w:basedOn w:val="Note"/>
    <w:rsid w:val="000A41DE"/>
    <w:pPr>
      <w:tabs>
        <w:tab w:val="clear" w:pos="680"/>
      </w:tabs>
      <w:spacing w:before="60" w:after="60"/>
    </w:pPr>
  </w:style>
  <w:style w:type="paragraph" w:customStyle="1" w:styleId="SubHeading2">
    <w:name w:val="SubHeading2"/>
    <w:basedOn w:val="HeadingBase"/>
    <w:rsid w:val="000A41DE"/>
    <w:pPr>
      <w:spacing w:before="240" w:after="60"/>
    </w:pPr>
    <w:rPr>
      <w:sz w:val="20"/>
    </w:rPr>
  </w:style>
  <w:style w:type="paragraph" w:customStyle="1" w:styleId="SubHeading1">
    <w:name w:val="SubHeading1"/>
    <w:basedOn w:val="HeadingBase"/>
    <w:rsid w:val="000A41DE"/>
    <w:pPr>
      <w:spacing w:before="240" w:after="60"/>
    </w:pPr>
    <w:rPr>
      <w:color w:val="918585"/>
      <w:sz w:val="22"/>
    </w:rPr>
  </w:style>
  <w:style w:type="paragraph" w:customStyle="1" w:styleId="SideHeading">
    <w:name w:val="Side Heading"/>
    <w:basedOn w:val="HeadingBase"/>
    <w:rsid w:val="000A4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1DE"/>
    <w:pPr>
      <w:tabs>
        <w:tab w:val="num" w:pos="360"/>
      </w:tabs>
    </w:pPr>
  </w:style>
  <w:style w:type="paragraph" w:styleId="PlainText">
    <w:name w:val="Plain Text"/>
    <w:basedOn w:val="Normal"/>
    <w:link w:val="PlainTextChar"/>
    <w:rsid w:val="000A41DE"/>
    <w:rPr>
      <w:sz w:val="20"/>
    </w:rPr>
  </w:style>
  <w:style w:type="character" w:customStyle="1" w:styleId="PlainTextChar">
    <w:name w:val="Plain Text Char"/>
    <w:basedOn w:val="DefaultParagraphFont"/>
    <w:link w:val="PlainText"/>
    <w:rsid w:val="000A41DE"/>
    <w:rPr>
      <w:rFonts w:ascii="Courier New" w:eastAsia="Times New Roman" w:hAnsi="Courier New" w:cs="Times New Roman"/>
      <w:sz w:val="20"/>
      <w:szCs w:val="20"/>
      <w:lang w:eastAsia="en-US"/>
    </w:rPr>
  </w:style>
  <w:style w:type="character" w:customStyle="1" w:styleId="MenuOption">
    <w:name w:val="Menu Option"/>
    <w:basedOn w:val="DefaultParagraphFont"/>
    <w:rsid w:val="000A41DE"/>
    <w:rPr>
      <w:b/>
      <w:smallCaps/>
    </w:rPr>
  </w:style>
  <w:style w:type="paragraph" w:customStyle="1" w:styleId="TableListNumber">
    <w:name w:val="Table List Number"/>
    <w:basedOn w:val="ListNumber"/>
    <w:rsid w:val="000A41DE"/>
    <w:pPr>
      <w:numPr>
        <w:numId w:val="0"/>
      </w:numPr>
    </w:pPr>
  </w:style>
  <w:style w:type="paragraph" w:styleId="TOC4">
    <w:name w:val="toc 4"/>
    <w:basedOn w:val="TOCBase"/>
    <w:next w:val="Normal"/>
    <w:semiHidden/>
    <w:rsid w:val="000A41DE"/>
    <w:pPr>
      <w:tabs>
        <w:tab w:val="right" w:leader="dot" w:pos="9071"/>
      </w:tabs>
      <w:ind w:left="1701"/>
    </w:pPr>
  </w:style>
  <w:style w:type="paragraph" w:customStyle="1" w:styleId="ListAlpha">
    <w:name w:val="List Alpha"/>
    <w:basedOn w:val="List"/>
    <w:rsid w:val="000A41DE"/>
    <w:pPr>
      <w:numPr>
        <w:numId w:val="9"/>
      </w:numPr>
    </w:pPr>
  </w:style>
  <w:style w:type="paragraph" w:customStyle="1" w:styleId="ListAlpha2">
    <w:name w:val="List Alpha 2"/>
    <w:basedOn w:val="List2"/>
    <w:rsid w:val="000A41DE"/>
    <w:pPr>
      <w:numPr>
        <w:numId w:val="8"/>
      </w:numPr>
    </w:pPr>
  </w:style>
  <w:style w:type="paragraph" w:styleId="List2">
    <w:name w:val="List 2"/>
    <w:basedOn w:val="BodyText"/>
    <w:rsid w:val="000A41DE"/>
    <w:pPr>
      <w:tabs>
        <w:tab w:val="left" w:pos="680"/>
      </w:tabs>
      <w:spacing w:before="60" w:after="60"/>
      <w:ind w:left="680" w:hanging="340"/>
    </w:pPr>
  </w:style>
  <w:style w:type="paragraph" w:styleId="List3">
    <w:name w:val="List 3"/>
    <w:basedOn w:val="BodyText"/>
    <w:rsid w:val="000A41DE"/>
    <w:pPr>
      <w:tabs>
        <w:tab w:val="left" w:pos="1021"/>
      </w:tabs>
      <w:spacing w:before="60" w:after="60"/>
      <w:ind w:left="1020" w:hanging="340"/>
    </w:pPr>
  </w:style>
  <w:style w:type="paragraph" w:styleId="List4">
    <w:name w:val="List 4"/>
    <w:basedOn w:val="BodyText"/>
    <w:rsid w:val="000A41DE"/>
    <w:pPr>
      <w:tabs>
        <w:tab w:val="left" w:pos="1361"/>
      </w:tabs>
      <w:spacing w:before="60" w:after="60"/>
      <w:ind w:left="1361" w:hanging="340"/>
    </w:pPr>
  </w:style>
  <w:style w:type="paragraph" w:styleId="List5">
    <w:name w:val="List 5"/>
    <w:basedOn w:val="BodyText"/>
    <w:rsid w:val="000A41DE"/>
    <w:pPr>
      <w:tabs>
        <w:tab w:val="left" w:pos="1701"/>
      </w:tabs>
      <w:spacing w:before="60" w:after="60"/>
      <w:ind w:left="1701" w:hanging="340"/>
    </w:pPr>
  </w:style>
  <w:style w:type="paragraph" w:styleId="ListBullet3">
    <w:name w:val="List Bullet 3"/>
    <w:basedOn w:val="List3"/>
    <w:rsid w:val="000A41DE"/>
    <w:pPr>
      <w:numPr>
        <w:numId w:val="14"/>
      </w:numPr>
      <w:tabs>
        <w:tab w:val="clear" w:pos="1021"/>
      </w:tabs>
      <w:ind w:left="1037" w:hanging="357"/>
    </w:pPr>
  </w:style>
  <w:style w:type="paragraph" w:styleId="ListBullet4">
    <w:name w:val="List Bullet 4"/>
    <w:basedOn w:val="List4"/>
    <w:rsid w:val="000A41DE"/>
    <w:pPr>
      <w:numPr>
        <w:numId w:val="3"/>
      </w:numPr>
      <w:tabs>
        <w:tab w:val="clear" w:pos="1361"/>
      </w:tabs>
    </w:pPr>
  </w:style>
  <w:style w:type="paragraph" w:styleId="ListBullet5">
    <w:name w:val="List Bullet 5"/>
    <w:basedOn w:val="List5"/>
    <w:rsid w:val="000A41DE"/>
    <w:pPr>
      <w:numPr>
        <w:numId w:val="4"/>
      </w:numPr>
    </w:pPr>
  </w:style>
  <w:style w:type="paragraph" w:styleId="ListContinue2">
    <w:name w:val="List Continue 2"/>
    <w:basedOn w:val="List2"/>
    <w:rsid w:val="000A41DE"/>
    <w:pPr>
      <w:ind w:firstLine="0"/>
    </w:pPr>
  </w:style>
  <w:style w:type="paragraph" w:styleId="ListContinue3">
    <w:name w:val="List Continue 3"/>
    <w:basedOn w:val="List3"/>
    <w:rsid w:val="000A41DE"/>
    <w:pPr>
      <w:ind w:left="1021" w:firstLine="0"/>
    </w:pPr>
  </w:style>
  <w:style w:type="paragraph" w:styleId="ListContinue4">
    <w:name w:val="List Continue 4"/>
    <w:basedOn w:val="List4"/>
    <w:rsid w:val="000A41DE"/>
    <w:pPr>
      <w:ind w:firstLine="0"/>
    </w:pPr>
  </w:style>
  <w:style w:type="paragraph" w:styleId="ListContinue5">
    <w:name w:val="List Continue 5"/>
    <w:basedOn w:val="List5"/>
    <w:rsid w:val="000A41DE"/>
    <w:pPr>
      <w:ind w:firstLine="0"/>
    </w:pPr>
  </w:style>
  <w:style w:type="paragraph" w:styleId="ListNumber3">
    <w:name w:val="List Number 3"/>
    <w:basedOn w:val="List3"/>
    <w:rsid w:val="000A41DE"/>
    <w:pPr>
      <w:numPr>
        <w:numId w:val="5"/>
      </w:numPr>
    </w:pPr>
  </w:style>
  <w:style w:type="paragraph" w:styleId="ListNumber4">
    <w:name w:val="List Number 4"/>
    <w:basedOn w:val="List4"/>
    <w:rsid w:val="000A41DE"/>
    <w:pPr>
      <w:numPr>
        <w:numId w:val="6"/>
      </w:numPr>
    </w:pPr>
  </w:style>
  <w:style w:type="paragraph" w:styleId="ListNumber5">
    <w:name w:val="List Number 5"/>
    <w:basedOn w:val="List5"/>
    <w:rsid w:val="000A41DE"/>
    <w:pPr>
      <w:numPr>
        <w:numId w:val="7"/>
      </w:numPr>
    </w:pPr>
  </w:style>
  <w:style w:type="paragraph" w:styleId="BlockText">
    <w:name w:val="Block Text"/>
    <w:basedOn w:val="Normal"/>
    <w:rsid w:val="000A41DE"/>
    <w:pPr>
      <w:spacing w:after="120"/>
      <w:ind w:left="1440" w:right="1440"/>
    </w:pPr>
  </w:style>
  <w:style w:type="character" w:customStyle="1" w:styleId="Subscript">
    <w:name w:val="Subscript"/>
    <w:basedOn w:val="DefaultParagraphFont"/>
    <w:rsid w:val="000A41DE"/>
    <w:rPr>
      <w:sz w:val="16"/>
      <w:vertAlign w:val="subscript"/>
    </w:rPr>
  </w:style>
  <w:style w:type="character" w:customStyle="1" w:styleId="Superscript">
    <w:name w:val="Superscript"/>
    <w:basedOn w:val="DefaultParagraphFont"/>
    <w:rsid w:val="000A41DE"/>
    <w:rPr>
      <w:sz w:val="16"/>
      <w:vertAlign w:val="superscript"/>
    </w:rPr>
  </w:style>
  <w:style w:type="character" w:customStyle="1" w:styleId="Symbols">
    <w:name w:val="Symbols"/>
    <w:basedOn w:val="DefaultParagraphFont"/>
    <w:rsid w:val="000A41DE"/>
    <w:rPr>
      <w:rFonts w:ascii="Symbol" w:hAnsi="Symbol"/>
    </w:rPr>
  </w:style>
  <w:style w:type="character" w:customStyle="1" w:styleId="MenuOptions">
    <w:name w:val="Menu Options"/>
    <w:basedOn w:val="DefaultParagraphFont"/>
    <w:rsid w:val="000A41DE"/>
    <w:rPr>
      <w:rFonts w:ascii="Arial Narrow" w:hAnsi="Arial Narrow"/>
      <w:smallCaps/>
    </w:rPr>
  </w:style>
  <w:style w:type="character" w:customStyle="1" w:styleId="Buttons">
    <w:name w:val="Buttons"/>
    <w:basedOn w:val="DefaultParagraphFont"/>
    <w:rsid w:val="000A41DE"/>
    <w:rPr>
      <w:b/>
    </w:rPr>
  </w:style>
  <w:style w:type="character" w:customStyle="1" w:styleId="Underlined">
    <w:name w:val="Underlined"/>
    <w:basedOn w:val="DefaultParagraphFont"/>
    <w:rsid w:val="000A41DE"/>
    <w:rPr>
      <w:u w:val="single"/>
    </w:rPr>
  </w:style>
  <w:style w:type="paragraph" w:customStyle="1" w:styleId="TableBodyTextRight">
    <w:name w:val="Table Body Text Right"/>
    <w:basedOn w:val="TableBodyText"/>
    <w:rsid w:val="000A41DE"/>
    <w:pPr>
      <w:widowControl w:val="0"/>
      <w:autoSpaceDE w:val="0"/>
      <w:autoSpaceDN w:val="0"/>
      <w:adjustRightInd w:val="0"/>
      <w:jc w:val="right"/>
    </w:pPr>
    <w:rPr>
      <w:rFonts w:cs="Arial"/>
      <w:szCs w:val="18"/>
    </w:rPr>
  </w:style>
  <w:style w:type="paragraph" w:customStyle="1" w:styleId="CopyrightText">
    <w:name w:val="Copyright Text"/>
    <w:basedOn w:val="BodyText"/>
    <w:rsid w:val="000A41DE"/>
    <w:rPr>
      <w:sz w:val="18"/>
    </w:rPr>
  </w:style>
  <w:style w:type="paragraph" w:customStyle="1" w:styleId="BodySmallRight">
    <w:name w:val="Body Small Right"/>
    <w:basedOn w:val="BodyTextRight"/>
    <w:rsid w:val="000A41DE"/>
    <w:rPr>
      <w:sz w:val="18"/>
      <w:szCs w:val="18"/>
    </w:rPr>
  </w:style>
  <w:style w:type="paragraph" w:customStyle="1" w:styleId="MarginEdition">
    <w:name w:val="Margin Edition"/>
    <w:basedOn w:val="MarginNote"/>
    <w:rsid w:val="000A41DE"/>
    <w:pPr>
      <w:spacing w:before="0" w:after="0"/>
    </w:pPr>
    <w:rPr>
      <w:rFonts w:ascii="Times New Roman" w:hAnsi="Times New Roman"/>
      <w:color w:val="999999"/>
    </w:rPr>
  </w:style>
  <w:style w:type="paragraph" w:customStyle="1" w:styleId="Spacer">
    <w:name w:val="Spacer"/>
    <w:basedOn w:val="Normal"/>
    <w:rsid w:val="000A41DE"/>
    <w:rPr>
      <w:sz w:val="2"/>
      <w:szCs w:val="2"/>
    </w:rPr>
  </w:style>
  <w:style w:type="character" w:customStyle="1" w:styleId="Small">
    <w:name w:val="Small"/>
    <w:basedOn w:val="DefaultParagraphFont"/>
    <w:rsid w:val="000A41DE"/>
    <w:rPr>
      <w:sz w:val="16"/>
    </w:rPr>
  </w:style>
  <w:style w:type="paragraph" w:customStyle="1" w:styleId="WideTable">
    <w:name w:val="Wide Table"/>
    <w:basedOn w:val="Normal"/>
    <w:rsid w:val="000A41DE"/>
    <w:pPr>
      <w:ind w:left="-1418"/>
    </w:pPr>
    <w:rPr>
      <w:sz w:val="2"/>
      <w:szCs w:val="2"/>
    </w:rPr>
  </w:style>
  <w:style w:type="character" w:styleId="PageNumber">
    <w:name w:val="page number"/>
    <w:basedOn w:val="DefaultParagraphFont"/>
    <w:rsid w:val="000A41DE"/>
  </w:style>
  <w:style w:type="paragraph" w:styleId="Quote">
    <w:name w:val="Quote"/>
    <w:basedOn w:val="Heading1"/>
    <w:link w:val="QuoteChar"/>
    <w:qFormat/>
    <w:rsid w:val="000A41DE"/>
    <w:rPr>
      <w:b w:val="0"/>
      <w:sz w:val="72"/>
      <w:szCs w:val="72"/>
      <w:lang w:val="en-NZ"/>
    </w:rPr>
  </w:style>
  <w:style w:type="character" w:customStyle="1" w:styleId="QuoteChar">
    <w:name w:val="Quote Char"/>
    <w:basedOn w:val="DefaultParagraphFont"/>
    <w:link w:val="Quote"/>
    <w:rsid w:val="000A4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1DE"/>
    <w:pPr>
      <w:pageBreakBefore/>
    </w:pPr>
  </w:style>
  <w:style w:type="paragraph" w:customStyle="1" w:styleId="Border">
    <w:name w:val="Border"/>
    <w:basedOn w:val="Normal"/>
    <w:qFormat/>
    <w:rsid w:val="000A4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1DE"/>
    <w:rPr>
      <w:b/>
      <w:bCs/>
      <w:i/>
      <w:iCs/>
      <w:color w:val="auto"/>
    </w:rPr>
  </w:style>
  <w:style w:type="paragraph" w:styleId="IntenseQuote">
    <w:name w:val="Intense Quote"/>
    <w:basedOn w:val="Normal"/>
    <w:next w:val="Normal"/>
    <w:link w:val="IntenseQuoteChar"/>
    <w:uiPriority w:val="30"/>
    <w:qFormat/>
    <w:rsid w:val="000A4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1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1DE"/>
    <w:rPr>
      <w:smallCaps/>
      <w:color w:val="auto"/>
      <w:u w:val="single"/>
    </w:rPr>
  </w:style>
  <w:style w:type="character" w:styleId="IntenseReference">
    <w:name w:val="Intense Reference"/>
    <w:basedOn w:val="DefaultParagraphFont"/>
    <w:uiPriority w:val="32"/>
    <w:qFormat/>
    <w:rsid w:val="000A41DE"/>
    <w:rPr>
      <w:b/>
      <w:bCs/>
      <w:smallCaps/>
      <w:color w:val="auto"/>
      <w:spacing w:val="5"/>
      <w:u w:val="single"/>
    </w:rPr>
  </w:style>
  <w:style w:type="paragraph" w:customStyle="1" w:styleId="2ColumnHeading">
    <w:name w:val="2Column Heading"/>
    <w:basedOn w:val="BodyText"/>
    <w:qFormat/>
    <w:rsid w:val="000A41DE"/>
    <w:pPr>
      <w:spacing w:after="60"/>
      <w:ind w:left="-2268"/>
    </w:pPr>
    <w:rPr>
      <w:b/>
    </w:rPr>
  </w:style>
  <w:style w:type="paragraph" w:customStyle="1" w:styleId="Heading1TOC">
    <w:name w:val="Heading1 TOC"/>
    <w:basedOn w:val="Normal"/>
    <w:qFormat/>
    <w:rsid w:val="000A41DE"/>
    <w:pPr>
      <w:spacing w:before="240" w:after="120"/>
    </w:pPr>
    <w:rPr>
      <w:rFonts w:ascii="Times New Roman" w:hAnsi="Times New Roman"/>
      <w:b/>
      <w:sz w:val="32"/>
    </w:rPr>
  </w:style>
  <w:style w:type="paragraph" w:customStyle="1" w:styleId="Heading2TOC">
    <w:name w:val="Heading2 TOC"/>
    <w:basedOn w:val="Normal"/>
    <w:qFormat/>
    <w:rsid w:val="000A41DE"/>
    <w:pPr>
      <w:spacing w:before="240" w:after="60"/>
    </w:pPr>
    <w:rPr>
      <w:rFonts w:ascii="Times New Roman" w:hAnsi="Times New Roman"/>
      <w:b/>
      <w:sz w:val="28"/>
    </w:rPr>
  </w:style>
  <w:style w:type="character" w:customStyle="1" w:styleId="Underline">
    <w:name w:val="Underline"/>
    <w:basedOn w:val="DefaultParagraphFont"/>
    <w:qFormat/>
    <w:rsid w:val="000A41DE"/>
    <w:rPr>
      <w:u w:val="single"/>
    </w:rPr>
  </w:style>
  <w:style w:type="character" w:customStyle="1" w:styleId="BoldandItalics">
    <w:name w:val="Bold and Italics"/>
    <w:qFormat/>
    <w:rsid w:val="000A41DE"/>
    <w:rPr>
      <w:b/>
      <w:i/>
      <w:u w:val="none"/>
    </w:rPr>
  </w:style>
  <w:style w:type="paragraph" w:styleId="BalloonText">
    <w:name w:val="Balloon Text"/>
    <w:basedOn w:val="Normal"/>
    <w:link w:val="BalloonTextChar"/>
    <w:rsid w:val="000A41DE"/>
    <w:rPr>
      <w:rFonts w:ascii="Tahoma" w:hAnsi="Tahoma" w:cs="Tahoma"/>
      <w:sz w:val="16"/>
      <w:szCs w:val="16"/>
    </w:rPr>
  </w:style>
  <w:style w:type="character" w:customStyle="1" w:styleId="BalloonTextChar">
    <w:name w:val="Balloon Text Char"/>
    <w:basedOn w:val="DefaultParagraphFont"/>
    <w:link w:val="BalloonText"/>
    <w:rsid w:val="000A41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1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1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1DE"/>
    <w:rPr>
      <w:b/>
      <w:color w:val="660033"/>
      <w:spacing w:val="0"/>
    </w:rPr>
  </w:style>
  <w:style w:type="paragraph" w:customStyle="1" w:styleId="Nameditemlist">
    <w:name w:val="Named item list"/>
    <w:basedOn w:val="BodyText"/>
    <w:qFormat/>
    <w:rsid w:val="000A41DE"/>
    <w:pPr>
      <w:tabs>
        <w:tab w:val="left" w:pos="2835"/>
      </w:tabs>
      <w:ind w:left="2835" w:hanging="2835"/>
    </w:pPr>
  </w:style>
  <w:style w:type="paragraph" w:customStyle="1" w:styleId="BodyTextnopadding">
    <w:name w:val="Body Text no padding"/>
    <w:basedOn w:val="BodyText"/>
    <w:qFormat/>
    <w:rsid w:val="000A41DE"/>
    <w:pPr>
      <w:spacing w:before="0" w:after="0"/>
    </w:pPr>
  </w:style>
  <w:style w:type="paragraph" w:customStyle="1" w:styleId="BodyTextBold">
    <w:name w:val="Body Text Bold"/>
    <w:basedOn w:val="BodyText"/>
    <w:qFormat/>
    <w:rsid w:val="000A41DE"/>
    <w:rPr>
      <w:b/>
    </w:rPr>
  </w:style>
  <w:style w:type="character" w:styleId="Hyperlink">
    <w:name w:val="Hyperlink"/>
    <w:basedOn w:val="DefaultParagraphFont"/>
    <w:uiPriority w:val="99"/>
    <w:unhideWhenUsed/>
    <w:rsid w:val="00F473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5694</Characters>
  <Application>Microsoft Office Word</Application>
  <DocSecurity>0</DocSecurity>
  <Lines>162</Lines>
  <Paragraphs>106</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FWPFGM4205 Monitor regeneration rates</dc:title>
  <dc:subject>Approved</dc:subject>
  <dc:creator>Skills Insight</dc:creator>
  <cp:keywords>Release: 1</cp:keywords>
  <dc:description>Review Date: 12 April 2008</dc:description>
  <cp:lastModifiedBy>HSD_TPCMSd.prod</cp:lastModifiedBy>
  <cp:revision>3</cp:revision>
  <dcterms:created xsi:type="dcterms:W3CDTF">2025-03-01T19:52:00Z</dcterms:created>
  <dcterms:modified xsi:type="dcterms:W3CDTF">2025-03-01T19:52:00Z</dcterms:modified>
</cp:coreProperties>
</file>